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sz w:val="36"/>
          <w:szCs w:val="36"/>
          <w:lang w:val="en-US" w:eastAsia="zh-CN"/>
        </w:rPr>
      </w:pPr>
    </w:p>
    <w:p>
      <w:pPr>
        <w:pStyle w:val="2"/>
        <w:jc w:val="both"/>
        <w:rPr>
          <w:rFonts w:hint="eastAsia"/>
          <w:sz w:val="36"/>
          <w:szCs w:val="36"/>
          <w:lang w:val="en-US" w:eastAsia="zh-CN"/>
        </w:rPr>
      </w:pPr>
      <w:r>
        <w:rPr>
          <w:rFonts w:hint="eastAsia"/>
          <w:sz w:val="36"/>
          <w:szCs w:val="36"/>
          <w:lang w:val="en-US" w:eastAsia="zh-CN"/>
        </w:rPr>
        <w:t xml:space="preserve">   揭阳市殡葬管理所2018年部门预算的情况说明</w:t>
      </w:r>
    </w:p>
    <w:p>
      <w:pPr>
        <w:rPr>
          <w:rFonts w:hint="eastAsia"/>
          <w:sz w:val="28"/>
          <w:szCs w:val="28"/>
          <w:lang w:val="en-US" w:eastAsia="zh-CN"/>
        </w:rPr>
      </w:pPr>
    </w:p>
    <w:p>
      <w:pPr>
        <w:rPr>
          <w:rFonts w:hint="eastAsia"/>
          <w:sz w:val="28"/>
          <w:szCs w:val="28"/>
          <w:lang w:val="en-US" w:eastAsia="zh-CN"/>
        </w:rPr>
      </w:pPr>
    </w:p>
    <w:p>
      <w:pPr>
        <w:rPr>
          <w:rFonts w:hint="eastAsia"/>
          <w:sz w:val="28"/>
          <w:szCs w:val="28"/>
          <w:lang w:val="en-US" w:eastAsia="zh-CN"/>
        </w:rPr>
      </w:pPr>
      <w:r>
        <w:rPr>
          <w:rFonts w:hint="eastAsia"/>
          <w:sz w:val="28"/>
          <w:szCs w:val="28"/>
          <w:lang w:val="en-US" w:eastAsia="zh-CN"/>
        </w:rPr>
        <w:t xml:space="preserve"> 揭阳市财政局：</w:t>
      </w:r>
    </w:p>
    <w:p>
      <w:pPr>
        <w:ind w:firstLine="560" w:firstLineChars="200"/>
        <w:rPr>
          <w:rFonts w:hint="eastAsia"/>
          <w:sz w:val="28"/>
          <w:szCs w:val="28"/>
          <w:lang w:val="en-US" w:eastAsia="zh-CN"/>
        </w:rPr>
      </w:pPr>
      <w:r>
        <w:rPr>
          <w:rFonts w:hint="eastAsia"/>
          <w:sz w:val="28"/>
          <w:szCs w:val="28"/>
          <w:lang w:val="en-US" w:eastAsia="zh-CN"/>
        </w:rPr>
        <w:t>我所是揭阳市民政局属下正科级事业单位，人员经费由市财政局核拨，宗旨和业务主要是：检查监督各县（市、区）贯彻执行殡葬管理法规、规定的情况，处理违规行为。我所实行所长负责制，所编制人数20人，年末实有人数19人。</w:t>
      </w:r>
    </w:p>
    <w:p>
      <w:pPr>
        <w:ind w:firstLine="560" w:firstLineChars="200"/>
        <w:rPr>
          <w:rFonts w:hint="eastAsia"/>
          <w:sz w:val="28"/>
          <w:szCs w:val="28"/>
          <w:lang w:val="en-US" w:eastAsia="zh-CN"/>
        </w:rPr>
      </w:pPr>
      <w:r>
        <w:rPr>
          <w:rFonts w:hint="eastAsia"/>
          <w:sz w:val="28"/>
          <w:szCs w:val="28"/>
          <w:lang w:val="en-US" w:eastAsia="zh-CN"/>
        </w:rPr>
        <w:t>我所2018年一般公共预算财政拨款收入220.75万元，与2017年预算财政拨款收入197.48万元对比，增加23.27万元，主要是人员福利政策性增加，拨款从而增加。财政预算拨款支出220.75万元，与2017年预算支出197.48万元对比，增加23.27万元。其中：人员经费191.29万元，与2017年人员经费168.25万元对比，主要是人员福利政策性增加，所以人员工资福利支出也增加23.04</w:t>
      </w:r>
      <w:bookmarkStart w:id="0" w:name="_GoBack"/>
      <w:bookmarkEnd w:id="0"/>
      <w:r>
        <w:rPr>
          <w:rFonts w:hint="eastAsia"/>
          <w:sz w:val="28"/>
          <w:szCs w:val="28"/>
          <w:lang w:val="en-US" w:eastAsia="zh-CN"/>
        </w:rPr>
        <w:t xml:space="preserve">万元。机关运行经费26.46万元，与2017年26.23万元对比，增加0.23万元，主要是2018年职工福利费和工会费的增加。2018年预算“三公”经费、车辆运行经费、政府采购、国有资产占用、预算绩效的情况如下：                   </w:t>
      </w:r>
    </w:p>
    <w:p>
      <w:pPr>
        <w:numPr>
          <w:numId w:val="0"/>
        </w:numPr>
        <w:rPr>
          <w:rFonts w:hint="eastAsia"/>
          <w:sz w:val="28"/>
          <w:szCs w:val="28"/>
          <w:lang w:val="en-US" w:eastAsia="zh-CN"/>
        </w:rPr>
      </w:pPr>
    </w:p>
    <w:p>
      <w:pPr>
        <w:numPr>
          <w:numId w:val="0"/>
        </w:numPr>
        <w:rPr>
          <w:rFonts w:hint="eastAsia"/>
          <w:sz w:val="28"/>
          <w:szCs w:val="28"/>
          <w:lang w:val="en-US" w:eastAsia="zh-CN"/>
        </w:rPr>
      </w:pPr>
    </w:p>
    <w:p>
      <w:pPr>
        <w:numPr>
          <w:numId w:val="0"/>
        </w:numPr>
        <w:ind w:firstLine="560" w:firstLineChars="200"/>
        <w:rPr>
          <w:rFonts w:hint="eastAsia"/>
          <w:sz w:val="28"/>
          <w:szCs w:val="28"/>
          <w:lang w:val="en-US" w:eastAsia="zh-CN"/>
        </w:rPr>
      </w:pPr>
      <w:r>
        <w:rPr>
          <w:rFonts w:hint="eastAsia"/>
          <w:sz w:val="28"/>
          <w:szCs w:val="28"/>
          <w:lang w:val="en-US" w:eastAsia="zh-CN"/>
        </w:rPr>
        <w:t>1、“三公”经费主要是公车运行经费3万元，与2017年预算数相同。</w:t>
      </w:r>
    </w:p>
    <w:p>
      <w:pPr>
        <w:numPr>
          <w:numId w:val="0"/>
        </w:numPr>
        <w:ind w:firstLine="560" w:firstLineChars="200"/>
        <w:rPr>
          <w:rFonts w:hint="eastAsia"/>
          <w:sz w:val="28"/>
          <w:szCs w:val="28"/>
          <w:lang w:val="en-US" w:eastAsia="zh-CN"/>
        </w:rPr>
      </w:pPr>
      <w:r>
        <w:rPr>
          <w:rFonts w:hint="eastAsia"/>
          <w:sz w:val="28"/>
          <w:szCs w:val="28"/>
          <w:lang w:val="en-US" w:eastAsia="zh-CN"/>
        </w:rPr>
        <w:t>2、今年我所无政府采购的任务。</w:t>
      </w:r>
    </w:p>
    <w:p>
      <w:pPr>
        <w:numPr>
          <w:numId w:val="0"/>
        </w:numPr>
        <w:ind w:firstLine="560" w:firstLineChars="200"/>
        <w:rPr>
          <w:rFonts w:hint="eastAsia"/>
          <w:sz w:val="28"/>
          <w:szCs w:val="28"/>
          <w:lang w:val="en-US" w:eastAsia="zh-CN"/>
        </w:rPr>
      </w:pPr>
      <w:r>
        <w:rPr>
          <w:rFonts w:hint="eastAsia"/>
          <w:sz w:val="28"/>
          <w:szCs w:val="28"/>
          <w:lang w:val="en-US" w:eastAsia="zh-CN"/>
        </w:rPr>
        <w:t>3、国有资产占有情况，2017年12月31日，我所只有一般公务用车1辆。</w:t>
      </w:r>
    </w:p>
    <w:p>
      <w:pPr>
        <w:numPr>
          <w:numId w:val="0"/>
        </w:numPr>
        <w:ind w:firstLine="560" w:firstLineChars="200"/>
        <w:rPr>
          <w:rFonts w:hint="eastAsia"/>
          <w:sz w:val="28"/>
          <w:szCs w:val="28"/>
          <w:lang w:val="en-US" w:eastAsia="zh-CN"/>
        </w:rPr>
      </w:pPr>
      <w:r>
        <w:rPr>
          <w:rFonts w:hint="eastAsia"/>
          <w:sz w:val="28"/>
          <w:szCs w:val="28"/>
          <w:lang w:val="en-US" w:eastAsia="zh-CN"/>
        </w:rPr>
        <w:t>4、我所无2017年度预算绩效情况的说明.</w:t>
      </w:r>
    </w:p>
    <w:p>
      <w:pPr>
        <w:numPr>
          <w:numId w:val="0"/>
        </w:numPr>
        <w:ind w:firstLine="560" w:firstLineChars="200"/>
        <w:rPr>
          <w:rFonts w:hint="eastAsia"/>
          <w:sz w:val="28"/>
          <w:szCs w:val="28"/>
          <w:lang w:val="en-US" w:eastAsia="zh-CN"/>
        </w:rPr>
      </w:pPr>
      <w:r>
        <w:rPr>
          <w:rFonts w:hint="eastAsia"/>
          <w:sz w:val="28"/>
          <w:szCs w:val="28"/>
          <w:lang w:val="en-US" w:eastAsia="zh-CN"/>
        </w:rPr>
        <w:t>5、我所遵照国家的相关法律、法规的规定，做好信息保密工作，确保信息不涉密，我所将按照揭市财预【2018】12号文的精神要求，在财政部门批复2018年部门预算后20个自然日内，分别在揭阳市民政局门户网站和市政府门户网站部门预算公开专栏中公开。</w:t>
      </w:r>
    </w:p>
    <w:p>
      <w:pPr>
        <w:numPr>
          <w:numId w:val="0"/>
        </w:numPr>
        <w:ind w:firstLine="560" w:firstLineChars="200"/>
        <w:rPr>
          <w:rFonts w:hint="eastAsia"/>
          <w:sz w:val="28"/>
          <w:szCs w:val="28"/>
          <w:lang w:val="en-US" w:eastAsia="zh-CN"/>
        </w:rPr>
      </w:pPr>
      <w:r>
        <w:rPr>
          <w:rFonts w:hint="eastAsia"/>
          <w:sz w:val="28"/>
          <w:szCs w:val="28"/>
          <w:lang w:val="en-US" w:eastAsia="zh-CN"/>
        </w:rPr>
        <w:t>6、对于部门预算公开后可能出现的舆情反应，我所做好及时解释说明的准备，回应社会的关切；做好及时与市局、市财政局进行沟通的准备。</w:t>
      </w:r>
    </w:p>
    <w:p>
      <w:pPr>
        <w:numPr>
          <w:ilvl w:val="0"/>
          <w:numId w:val="0"/>
        </w:numPr>
        <w:rPr>
          <w:rFonts w:hint="eastAsia"/>
          <w:sz w:val="28"/>
          <w:szCs w:val="28"/>
          <w:lang w:val="en-US" w:eastAsia="zh-CN"/>
        </w:rPr>
      </w:pPr>
    </w:p>
    <w:p>
      <w:pPr>
        <w:rPr>
          <w:rFonts w:hint="eastAsia"/>
          <w:sz w:val="28"/>
          <w:szCs w:val="28"/>
          <w:lang w:val="en-US" w:eastAsia="zh-CN"/>
        </w:rPr>
      </w:pPr>
      <w:r>
        <w:rPr>
          <w:rFonts w:hint="eastAsia"/>
          <w:sz w:val="28"/>
          <w:szCs w:val="28"/>
          <w:lang w:val="en-US" w:eastAsia="zh-CN"/>
        </w:rPr>
        <w:t xml:space="preserve">                                      揭阳市殡葬管理所</w:t>
      </w:r>
    </w:p>
    <w:p>
      <w:pPr>
        <w:ind w:firstLine="560" w:firstLineChars="200"/>
        <w:rPr>
          <w:rFonts w:hint="eastAsia"/>
          <w:sz w:val="28"/>
          <w:szCs w:val="28"/>
          <w:lang w:val="en-US" w:eastAsia="zh-CN"/>
        </w:rPr>
      </w:pPr>
      <w:r>
        <w:rPr>
          <w:rFonts w:hint="eastAsia"/>
          <w:sz w:val="28"/>
          <w:szCs w:val="28"/>
          <w:lang w:val="en-US" w:eastAsia="zh-CN"/>
        </w:rPr>
        <w:t xml:space="preserve">                                    2018年2月9日</w:t>
      </w: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p>
      <w:pPr>
        <w:ind w:firstLine="600" w:firstLineChars="200"/>
        <w:rPr>
          <w:rFonts w:hint="eastAsia"/>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A12B3F"/>
    <w:rsid w:val="028B1CBA"/>
    <w:rsid w:val="08E1269F"/>
    <w:rsid w:val="14531ED9"/>
    <w:rsid w:val="1EF10090"/>
    <w:rsid w:val="21C13ED6"/>
    <w:rsid w:val="2D762B97"/>
    <w:rsid w:val="2DA12B3F"/>
    <w:rsid w:val="2DCA0BAE"/>
    <w:rsid w:val="32C50457"/>
    <w:rsid w:val="39823017"/>
    <w:rsid w:val="42666F93"/>
    <w:rsid w:val="4F1634D1"/>
    <w:rsid w:val="580F47EF"/>
    <w:rsid w:val="5F2C6CDC"/>
    <w:rsid w:val="61013D12"/>
    <w:rsid w:val="65F54320"/>
    <w:rsid w:val="6B103127"/>
    <w:rsid w:val="6C902592"/>
    <w:rsid w:val="6EAD467D"/>
    <w:rsid w:val="6EEF51BF"/>
    <w:rsid w:val="70424857"/>
    <w:rsid w:val="78A07BDA"/>
    <w:rsid w:val="7D2F6A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2016-07-22T05:00:00Z</dcterms:created>
  <dc:creator>Administrator</dc:creator>
  <cp:lastModifiedBy>Administrator</cp:lastModifiedBy>
  <cp:lastPrinted>2018-02-09T05:05:47Z</cp:lastPrinted>
  <dcterms:modified xsi:type="dcterms:W3CDTF">2018-02-09T05:11:38Z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