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80C" w:rsidRDefault="0078580C">
      <w:pPr>
        <w:jc w:val="center"/>
        <w:rPr>
          <w:b/>
          <w:bCs/>
          <w:sz w:val="36"/>
          <w:szCs w:val="36"/>
        </w:rPr>
      </w:pPr>
      <w:r>
        <w:rPr>
          <w:rFonts w:hint="eastAsia"/>
          <w:b/>
          <w:bCs/>
          <w:sz w:val="36"/>
          <w:szCs w:val="36"/>
        </w:rPr>
        <w:t>揭阳市困难群众医疗救助实施细则</w:t>
      </w:r>
    </w:p>
    <w:p w:rsidR="0078580C" w:rsidRDefault="0078580C">
      <w:pPr>
        <w:jc w:val="center"/>
        <w:rPr>
          <w:rFonts w:ascii="仿宋" w:eastAsia="仿宋" w:hAnsi="仿宋"/>
          <w:sz w:val="32"/>
          <w:szCs w:val="32"/>
        </w:rPr>
      </w:pPr>
      <w:r>
        <w:rPr>
          <w:rFonts w:ascii="仿宋" w:eastAsia="仿宋" w:hAnsi="仿宋" w:hint="eastAsia"/>
          <w:sz w:val="32"/>
          <w:szCs w:val="32"/>
        </w:rPr>
        <w:t>（征求意见稿）</w:t>
      </w:r>
    </w:p>
    <w:p w:rsidR="0078580C" w:rsidRPr="00B137B6" w:rsidRDefault="0078580C">
      <w:pPr>
        <w:jc w:val="center"/>
        <w:rPr>
          <w:rFonts w:ascii="仿宋" w:eastAsia="仿宋" w:hAnsi="仿宋"/>
          <w:sz w:val="32"/>
          <w:szCs w:val="32"/>
        </w:rPr>
      </w:pPr>
    </w:p>
    <w:p w:rsidR="0078580C" w:rsidRDefault="0078580C">
      <w:pPr>
        <w:numPr>
          <w:ilvl w:val="0"/>
          <w:numId w:val="1"/>
        </w:numPr>
        <w:jc w:val="center"/>
        <w:rPr>
          <w:rFonts w:ascii="黑体" w:eastAsia="黑体" w:hAnsi="黑体"/>
          <w:b/>
          <w:bCs/>
          <w:sz w:val="32"/>
          <w:szCs w:val="32"/>
        </w:rPr>
      </w:pPr>
      <w:r>
        <w:rPr>
          <w:rFonts w:ascii="黑体" w:eastAsia="黑体" w:hAnsi="黑体" w:hint="eastAsia"/>
          <w:b/>
          <w:bCs/>
          <w:sz w:val="32"/>
          <w:szCs w:val="32"/>
        </w:rPr>
        <w:t>总　则</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第一条</w:t>
      </w:r>
      <w:r>
        <w:rPr>
          <w:rFonts w:ascii="仿宋" w:eastAsia="仿宋" w:hAnsi="仿宋" w:hint="eastAsia"/>
          <w:sz w:val="32"/>
          <w:szCs w:val="32"/>
        </w:rPr>
        <w:t xml:space="preserve">　根据《广东省人民政府办公厅转发省民政厅等部门关于进一步完善医疗救助制度全面开展重特大疾病医疗救助工作的实施意见》（粤府办〔</w:t>
      </w:r>
      <w:r>
        <w:rPr>
          <w:rFonts w:ascii="仿宋" w:eastAsia="仿宋" w:hAnsi="仿宋"/>
          <w:sz w:val="32"/>
          <w:szCs w:val="32"/>
        </w:rPr>
        <w:t>2016</w:t>
      </w:r>
      <w:r>
        <w:rPr>
          <w:rFonts w:ascii="仿宋" w:eastAsia="仿宋" w:hAnsi="仿宋" w:hint="eastAsia"/>
          <w:sz w:val="32"/>
          <w:szCs w:val="32"/>
        </w:rPr>
        <w:t>〕</w:t>
      </w:r>
      <w:r>
        <w:rPr>
          <w:rFonts w:ascii="仿宋" w:eastAsia="仿宋" w:hAnsi="仿宋"/>
          <w:sz w:val="32"/>
          <w:szCs w:val="32"/>
        </w:rPr>
        <w:t>2</w:t>
      </w:r>
      <w:r>
        <w:rPr>
          <w:rFonts w:ascii="仿宋" w:eastAsia="仿宋" w:hAnsi="仿宋" w:hint="eastAsia"/>
          <w:sz w:val="32"/>
          <w:szCs w:val="32"/>
        </w:rPr>
        <w:t>号）和广东省民政厅等</w:t>
      </w:r>
      <w:r>
        <w:rPr>
          <w:rFonts w:ascii="仿宋" w:eastAsia="仿宋" w:hAnsi="仿宋"/>
          <w:sz w:val="32"/>
          <w:szCs w:val="32"/>
        </w:rPr>
        <w:t>6</w:t>
      </w:r>
      <w:r>
        <w:rPr>
          <w:rFonts w:ascii="仿宋" w:eastAsia="仿宋" w:hAnsi="仿宋" w:hint="eastAsia"/>
          <w:sz w:val="32"/>
          <w:szCs w:val="32"/>
        </w:rPr>
        <w:t>部门关于印发《广东省困难群众医疗救助暂行办法》（粤民发〔</w:t>
      </w:r>
      <w:r>
        <w:rPr>
          <w:rFonts w:ascii="仿宋" w:eastAsia="仿宋" w:hAnsi="仿宋"/>
          <w:sz w:val="32"/>
          <w:szCs w:val="32"/>
        </w:rPr>
        <w:t>2016</w:t>
      </w:r>
      <w:r>
        <w:rPr>
          <w:rFonts w:ascii="仿宋" w:eastAsia="仿宋" w:hAnsi="仿宋" w:hint="eastAsia"/>
          <w:sz w:val="32"/>
          <w:szCs w:val="32"/>
        </w:rPr>
        <w:t>〕</w:t>
      </w:r>
      <w:r>
        <w:rPr>
          <w:rFonts w:ascii="仿宋" w:eastAsia="仿宋" w:hAnsi="仿宋"/>
          <w:sz w:val="32"/>
          <w:szCs w:val="32"/>
        </w:rPr>
        <w:t>184</w:t>
      </w:r>
      <w:r>
        <w:rPr>
          <w:rFonts w:ascii="仿宋" w:eastAsia="仿宋" w:hAnsi="仿宋" w:hint="eastAsia"/>
          <w:sz w:val="32"/>
          <w:szCs w:val="32"/>
        </w:rPr>
        <w:t>号）精神，按照广东省民政厅等部门《转发民政部等部门关于进一步加强医疗救助与城乡居民大病保险有效衔接的通知》（粤民发〔</w:t>
      </w:r>
      <w:r>
        <w:rPr>
          <w:rFonts w:ascii="仿宋" w:eastAsia="仿宋" w:hAnsi="仿宋"/>
          <w:sz w:val="32"/>
          <w:szCs w:val="32"/>
        </w:rPr>
        <w:t>2017</w:t>
      </w:r>
      <w:r>
        <w:rPr>
          <w:rFonts w:ascii="仿宋" w:eastAsia="仿宋" w:hAnsi="仿宋" w:hint="eastAsia"/>
          <w:sz w:val="32"/>
          <w:szCs w:val="32"/>
        </w:rPr>
        <w:t>〕</w:t>
      </w:r>
      <w:r>
        <w:rPr>
          <w:rFonts w:ascii="仿宋" w:eastAsia="仿宋" w:hAnsi="仿宋"/>
          <w:sz w:val="32"/>
          <w:szCs w:val="32"/>
        </w:rPr>
        <w:t>84</w:t>
      </w:r>
      <w:r>
        <w:rPr>
          <w:rFonts w:ascii="仿宋" w:eastAsia="仿宋" w:hAnsi="仿宋" w:hint="eastAsia"/>
          <w:sz w:val="32"/>
          <w:szCs w:val="32"/>
        </w:rPr>
        <w:t>号）要求，结合我市实际，为进一步完善我市城乡困难群众医疗救助制度，制定本实施细则。</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 xml:space="preserve">第二条　</w:t>
      </w:r>
      <w:r>
        <w:rPr>
          <w:rFonts w:ascii="仿宋" w:eastAsia="仿宋" w:hAnsi="仿宋" w:hint="eastAsia"/>
          <w:sz w:val="32"/>
          <w:szCs w:val="32"/>
        </w:rPr>
        <w:t>本实施细则所指医疗救助，是指对救助对象参加基本医疗保险给予资助，保障其获得基本医疗保险服务；对救助对象在扣除各种医疗政策性补偿、补助、减免及社会指定医疗捐赠后，仍难以负担的符合规定的医疗费用，给予适当比例补助，帮助困难群众获得基本医疗服务。</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 xml:space="preserve">第三条　</w:t>
      </w:r>
      <w:r>
        <w:rPr>
          <w:rFonts w:ascii="仿宋" w:eastAsia="仿宋" w:hAnsi="仿宋" w:hint="eastAsia"/>
          <w:sz w:val="32"/>
          <w:szCs w:val="32"/>
        </w:rPr>
        <w:t>医疗救助工作遵循以下原则：</w:t>
      </w:r>
    </w:p>
    <w:p w:rsidR="0078580C" w:rsidRDefault="0078580C">
      <w:pPr>
        <w:rPr>
          <w:rFonts w:ascii="仿宋" w:eastAsia="仿宋" w:hAnsi="仿宋"/>
          <w:sz w:val="32"/>
          <w:szCs w:val="32"/>
        </w:rPr>
      </w:pPr>
      <w:r>
        <w:rPr>
          <w:rFonts w:ascii="仿宋" w:eastAsia="仿宋" w:hAnsi="仿宋" w:hint="eastAsia"/>
          <w:sz w:val="32"/>
          <w:szCs w:val="32"/>
        </w:rPr>
        <w:t xml:space="preserve">　（一）托住底线。根据本市经济社会发展水平、救助对象医疗费用、家庭困难程度和负担能力等因素，科学合理制定救助标准，确保其获得必需的基本医疗卫生服务。</w:t>
      </w:r>
    </w:p>
    <w:p w:rsidR="0078580C" w:rsidRDefault="0078580C">
      <w:pPr>
        <w:rPr>
          <w:rFonts w:ascii="仿宋" w:eastAsia="仿宋" w:hAnsi="仿宋"/>
          <w:sz w:val="32"/>
          <w:szCs w:val="32"/>
        </w:rPr>
      </w:pPr>
      <w:r>
        <w:rPr>
          <w:rFonts w:ascii="仿宋" w:eastAsia="仿宋" w:hAnsi="仿宋" w:hint="eastAsia"/>
          <w:sz w:val="32"/>
          <w:szCs w:val="32"/>
        </w:rPr>
        <w:t xml:space="preserve">　（二）统筹衔接。推进医疗救助制度城乡统筹发展，加强与基本医疗保险、大病保险、疾病应急救助及各类补充医疗保险、商业保险等制度的有效衔接，形成制度合力。加强与慈善事业有序衔接，实现政府救助与社会力量参与的高效联动和良性互动。</w:t>
      </w:r>
    </w:p>
    <w:p w:rsidR="0078580C" w:rsidRDefault="0078580C">
      <w:pPr>
        <w:rPr>
          <w:rFonts w:ascii="仿宋" w:eastAsia="仿宋" w:hAnsi="仿宋"/>
          <w:sz w:val="32"/>
          <w:szCs w:val="32"/>
        </w:rPr>
      </w:pPr>
      <w:r>
        <w:rPr>
          <w:rFonts w:ascii="仿宋" w:eastAsia="仿宋" w:hAnsi="仿宋" w:hint="eastAsia"/>
          <w:sz w:val="32"/>
          <w:szCs w:val="32"/>
        </w:rPr>
        <w:t xml:space="preserve">　　（三）公开公正。公开救助政策、工作程序、救助对象以及实施情况，主动接受群众和社会监督，确保过程公开透明、结果公平公正。</w:t>
      </w:r>
    </w:p>
    <w:p w:rsidR="0078580C" w:rsidRDefault="0078580C">
      <w:pPr>
        <w:rPr>
          <w:rFonts w:ascii="仿宋" w:eastAsia="仿宋" w:hAnsi="仿宋"/>
          <w:sz w:val="32"/>
          <w:szCs w:val="32"/>
        </w:rPr>
      </w:pPr>
      <w:r>
        <w:rPr>
          <w:rFonts w:ascii="仿宋" w:eastAsia="仿宋" w:hAnsi="仿宋" w:hint="eastAsia"/>
          <w:sz w:val="32"/>
          <w:szCs w:val="32"/>
        </w:rPr>
        <w:t xml:space="preserve">　　（四）高效便捷。优化救助流程，简化结算程序，加强信息化建设，增强救助时效性，使困难群众及时得到有效救助。</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第四条</w:t>
      </w:r>
      <w:r>
        <w:rPr>
          <w:rFonts w:ascii="仿宋" w:eastAsia="仿宋" w:hAnsi="仿宋" w:hint="eastAsia"/>
          <w:sz w:val="32"/>
          <w:szCs w:val="32"/>
        </w:rPr>
        <w:t xml:space="preserve">　医疗救助实行各级政府分级负责制。市民政部门牵头做好本行政区域内的医疗救助工作，县（市、区）民政部门负责具体实施本区域医疗救助工作。</w:t>
      </w:r>
    </w:p>
    <w:p w:rsidR="0078580C" w:rsidRDefault="0078580C">
      <w:pPr>
        <w:rPr>
          <w:rFonts w:ascii="仿宋" w:eastAsia="仿宋" w:hAnsi="仿宋"/>
          <w:sz w:val="32"/>
          <w:szCs w:val="32"/>
        </w:rPr>
      </w:pPr>
      <w:r>
        <w:rPr>
          <w:rFonts w:ascii="仿宋" w:eastAsia="仿宋" w:hAnsi="仿宋" w:hint="eastAsia"/>
          <w:sz w:val="32"/>
          <w:szCs w:val="32"/>
        </w:rPr>
        <w:t xml:space="preserve">　发改、财政、人社、卫计、扶贫等部门按照各自职责主动配合，密切协作，做好相关制度的衔接工作。</w:t>
      </w:r>
    </w:p>
    <w:p w:rsidR="0078580C" w:rsidRDefault="0078580C">
      <w:pPr>
        <w:rPr>
          <w:rFonts w:ascii="仿宋" w:eastAsia="仿宋" w:hAnsi="仿宋"/>
          <w:sz w:val="32"/>
          <w:szCs w:val="32"/>
        </w:rPr>
      </w:pPr>
      <w:r>
        <w:rPr>
          <w:rFonts w:ascii="仿宋" w:eastAsia="仿宋" w:hAnsi="仿宋" w:hint="eastAsia"/>
          <w:sz w:val="32"/>
          <w:szCs w:val="32"/>
        </w:rPr>
        <w:t xml:space="preserve">　　乡镇人民政府（街道办事处）、村（居）民委员会要主动发现并及时核实辖区居民罹患重病等特殊情况，帮助有困难的家庭或个人提出救助申请。</w:t>
      </w:r>
    </w:p>
    <w:p w:rsidR="0078580C" w:rsidRDefault="0078580C">
      <w:pPr>
        <w:jc w:val="center"/>
        <w:rPr>
          <w:rFonts w:ascii="黑体" w:eastAsia="黑体" w:hAnsi="黑体"/>
          <w:b/>
          <w:bCs/>
          <w:sz w:val="32"/>
          <w:szCs w:val="32"/>
        </w:rPr>
      </w:pPr>
      <w:r>
        <w:rPr>
          <w:rFonts w:ascii="仿宋" w:eastAsia="仿宋" w:hAnsi="仿宋" w:hint="eastAsia"/>
          <w:b/>
          <w:bCs/>
          <w:sz w:val="32"/>
          <w:szCs w:val="32"/>
        </w:rPr>
        <w:t xml:space="preserve">　</w:t>
      </w:r>
      <w:r>
        <w:rPr>
          <w:rFonts w:ascii="黑体" w:eastAsia="黑体" w:hAnsi="黑体" w:hint="eastAsia"/>
          <w:b/>
          <w:bCs/>
          <w:sz w:val="32"/>
          <w:szCs w:val="32"/>
        </w:rPr>
        <w:t xml:space="preserve">　第二章　救助对象</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第五条</w:t>
      </w:r>
      <w:r>
        <w:rPr>
          <w:rFonts w:ascii="仿宋" w:eastAsia="仿宋" w:hAnsi="仿宋" w:hint="eastAsia"/>
          <w:sz w:val="32"/>
          <w:szCs w:val="32"/>
        </w:rPr>
        <w:t xml:space="preserve">　下列人员可以申请相关医疗救助：</w:t>
      </w:r>
    </w:p>
    <w:p w:rsidR="0078580C" w:rsidRDefault="0078580C" w:rsidP="00384E62">
      <w:pPr>
        <w:ind w:firstLineChars="100" w:firstLine="31680"/>
        <w:rPr>
          <w:rFonts w:ascii="仿宋" w:eastAsia="仿宋" w:hAnsi="仿宋"/>
          <w:sz w:val="32"/>
          <w:szCs w:val="32"/>
        </w:rPr>
      </w:pPr>
      <w:r>
        <w:rPr>
          <w:rFonts w:ascii="仿宋" w:eastAsia="仿宋" w:hAnsi="仿宋" w:hint="eastAsia"/>
          <w:sz w:val="32"/>
          <w:szCs w:val="32"/>
        </w:rPr>
        <w:t>（一）收入型贫困医疗救助对象（限于本地户籍人口）。</w:t>
      </w:r>
      <w:r>
        <w:rPr>
          <w:rFonts w:ascii="仿宋" w:eastAsia="仿宋" w:hAnsi="仿宋"/>
          <w:sz w:val="32"/>
          <w:szCs w:val="32"/>
        </w:rPr>
        <w:t xml:space="preserve">      1.</w:t>
      </w:r>
      <w:r>
        <w:rPr>
          <w:rFonts w:ascii="仿宋" w:eastAsia="仿宋" w:hAnsi="仿宋" w:hint="eastAsia"/>
          <w:sz w:val="32"/>
          <w:szCs w:val="32"/>
        </w:rPr>
        <w:t>重点救助对象：最低生活保障家庭成员、特困供养人员（包括原农村五保对象、城镇“三无”人员）、孤儿。</w:t>
      </w:r>
      <w:r>
        <w:rPr>
          <w:rFonts w:ascii="仿宋" w:eastAsia="仿宋" w:hAnsi="仿宋"/>
          <w:sz w:val="32"/>
          <w:szCs w:val="32"/>
        </w:rPr>
        <w:t>2.</w:t>
      </w:r>
      <w:r>
        <w:rPr>
          <w:rFonts w:ascii="仿宋" w:eastAsia="仿宋" w:hAnsi="仿宋" w:hint="eastAsia"/>
          <w:sz w:val="32"/>
          <w:szCs w:val="32"/>
        </w:rPr>
        <w:t>一般救助对象：建档立卡的贫困人员（不包含最低生活保障保障家庭成员，下同）、低收入家庭（家庭人均收入在户籍所在地城镇最低生活保障标准</w:t>
      </w:r>
      <w:r>
        <w:rPr>
          <w:rFonts w:ascii="仿宋" w:eastAsia="仿宋" w:hAnsi="仿宋"/>
          <w:sz w:val="32"/>
          <w:szCs w:val="32"/>
        </w:rPr>
        <w:t>1.5</w:t>
      </w:r>
      <w:r>
        <w:rPr>
          <w:rFonts w:ascii="仿宋" w:eastAsia="仿宋" w:hAnsi="仿宋" w:hint="eastAsia"/>
          <w:sz w:val="32"/>
          <w:szCs w:val="32"/>
        </w:rPr>
        <w:t>倍以下，且家庭财产总值低于当地规定上限）中的老年人、未成年人（困境儿童）、重度残疾人和重病患者等困难群众（以下统称低收入救助对象）以及县级人民政府规定的其他特殊困难人员。</w:t>
      </w:r>
    </w:p>
    <w:p w:rsidR="0078580C" w:rsidRDefault="0078580C">
      <w:pPr>
        <w:rPr>
          <w:rFonts w:ascii="仿宋" w:eastAsia="仿宋" w:hAnsi="仿宋"/>
          <w:sz w:val="32"/>
          <w:szCs w:val="32"/>
        </w:rPr>
      </w:pPr>
      <w:r>
        <w:rPr>
          <w:rFonts w:ascii="仿宋" w:eastAsia="仿宋" w:hAnsi="仿宋" w:hint="eastAsia"/>
          <w:sz w:val="32"/>
          <w:szCs w:val="32"/>
        </w:rPr>
        <w:t xml:space="preserve">　（二）支出型贫困医疗救助对象（限于本地户籍人口、持有常住地居住证且缴纳社保三年以上并购买当年度医保的常住人口）。当年在基本医疗保险定点医疗机构（以下简称定点医疗机构）住院治疗疾病和诊治门诊特定项目，个人负担的合规医疗费用达到或超过其家庭年可支配总收入的</w:t>
      </w:r>
      <w:r>
        <w:rPr>
          <w:rFonts w:ascii="仿宋" w:eastAsia="仿宋" w:hAnsi="仿宋"/>
          <w:sz w:val="32"/>
          <w:szCs w:val="32"/>
        </w:rPr>
        <w:t>60%</w:t>
      </w:r>
      <w:r>
        <w:rPr>
          <w:rFonts w:ascii="仿宋" w:eastAsia="仿宋" w:hAnsi="仿宋" w:hint="eastAsia"/>
          <w:sz w:val="32"/>
          <w:szCs w:val="32"/>
        </w:rPr>
        <w:t>，且家庭资产总值低于户籍所在地规定上限的因病致贫家庭重病患者（以下称因病致贫家庭重病患者）。</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第六条</w:t>
      </w:r>
      <w:r>
        <w:rPr>
          <w:rFonts w:ascii="仿宋" w:eastAsia="仿宋" w:hAnsi="仿宋" w:hint="eastAsia"/>
          <w:sz w:val="32"/>
          <w:szCs w:val="32"/>
        </w:rPr>
        <w:t xml:space="preserve">　除重点救助对象和建档立卡的贫困人员外，我市医疗救助对象的家庭财产需</w:t>
      </w:r>
      <w:r>
        <w:rPr>
          <w:rFonts w:ascii="仿宋" w:eastAsia="仿宋" w:hAnsi="仿宋" w:hint="eastAsia"/>
          <w:b/>
          <w:sz w:val="32"/>
          <w:szCs w:val="32"/>
        </w:rPr>
        <w:t>同时</w:t>
      </w:r>
      <w:r>
        <w:rPr>
          <w:rFonts w:ascii="仿宋" w:eastAsia="仿宋" w:hAnsi="仿宋" w:hint="eastAsia"/>
          <w:sz w:val="32"/>
          <w:szCs w:val="32"/>
        </w:rPr>
        <w:t>符合下列所有标准：</w:t>
      </w:r>
    </w:p>
    <w:p w:rsidR="0078580C" w:rsidRDefault="0078580C">
      <w:pPr>
        <w:rPr>
          <w:rFonts w:ascii="仿宋" w:eastAsia="仿宋" w:hAnsi="仿宋"/>
          <w:sz w:val="32"/>
          <w:szCs w:val="32"/>
        </w:rPr>
      </w:pPr>
      <w:r>
        <w:rPr>
          <w:rFonts w:ascii="仿宋" w:eastAsia="仿宋" w:hAnsi="仿宋" w:hint="eastAsia"/>
          <w:sz w:val="32"/>
          <w:szCs w:val="32"/>
        </w:rPr>
        <w:t xml:space="preserve">　（一）共同生活的家庭成员名下产权房屋总计不超过</w:t>
      </w:r>
      <w:r>
        <w:rPr>
          <w:rFonts w:ascii="仿宋" w:eastAsia="仿宋" w:hAnsi="仿宋"/>
          <w:sz w:val="32"/>
          <w:szCs w:val="32"/>
        </w:rPr>
        <w:t>1</w:t>
      </w:r>
      <w:r>
        <w:rPr>
          <w:rFonts w:ascii="仿宋" w:eastAsia="仿宋" w:hAnsi="仿宋" w:hint="eastAsia"/>
          <w:sz w:val="32"/>
          <w:szCs w:val="32"/>
        </w:rPr>
        <w:t>套；</w:t>
      </w:r>
    </w:p>
    <w:p w:rsidR="0078580C" w:rsidRDefault="0078580C">
      <w:pPr>
        <w:rPr>
          <w:rFonts w:ascii="仿宋" w:eastAsia="仿宋" w:hAnsi="仿宋"/>
          <w:sz w:val="32"/>
          <w:szCs w:val="32"/>
        </w:rPr>
      </w:pPr>
      <w:r>
        <w:rPr>
          <w:rFonts w:ascii="仿宋" w:eastAsia="仿宋" w:hAnsi="仿宋" w:hint="eastAsia"/>
          <w:sz w:val="32"/>
          <w:szCs w:val="32"/>
        </w:rPr>
        <w:t xml:space="preserve">　（二）共同生活的家庭成员名下人均存款（包括定期、活期存款），不超过当地</w:t>
      </w:r>
      <w:r>
        <w:rPr>
          <w:rFonts w:ascii="仿宋" w:eastAsia="仿宋" w:hAnsi="仿宋"/>
          <w:sz w:val="32"/>
          <w:szCs w:val="32"/>
        </w:rPr>
        <w:t>12</w:t>
      </w:r>
      <w:r>
        <w:rPr>
          <w:rFonts w:ascii="仿宋" w:eastAsia="仿宋" w:hAnsi="仿宋" w:hint="eastAsia"/>
          <w:sz w:val="32"/>
          <w:szCs w:val="32"/>
        </w:rPr>
        <w:t>个月城镇最低生活保障标准；</w:t>
      </w:r>
    </w:p>
    <w:p w:rsidR="0078580C" w:rsidRDefault="0078580C">
      <w:pPr>
        <w:rPr>
          <w:rFonts w:ascii="仿宋" w:eastAsia="仿宋" w:hAnsi="仿宋"/>
          <w:sz w:val="32"/>
          <w:szCs w:val="32"/>
        </w:rPr>
      </w:pPr>
      <w:r>
        <w:rPr>
          <w:rFonts w:ascii="仿宋" w:eastAsia="仿宋" w:hAnsi="仿宋" w:hint="eastAsia"/>
          <w:sz w:val="32"/>
          <w:szCs w:val="32"/>
        </w:rPr>
        <w:t xml:space="preserve">　（三）共同生活的家庭成员名下均无机动车辆、船舶（残疾人代步车、摩托车除外）；</w:t>
      </w:r>
      <w:bookmarkStart w:id="0" w:name="_GoBack"/>
      <w:bookmarkEnd w:id="0"/>
    </w:p>
    <w:p w:rsidR="0078580C" w:rsidRDefault="0078580C">
      <w:pPr>
        <w:rPr>
          <w:rFonts w:ascii="仿宋" w:eastAsia="仿宋" w:hAnsi="仿宋"/>
          <w:sz w:val="32"/>
          <w:szCs w:val="32"/>
        </w:rPr>
      </w:pPr>
      <w:r>
        <w:rPr>
          <w:rFonts w:ascii="仿宋" w:eastAsia="仿宋" w:hAnsi="仿宋" w:hint="eastAsia"/>
          <w:sz w:val="32"/>
          <w:szCs w:val="32"/>
        </w:rPr>
        <w:t xml:space="preserve">　（四）共同生活的家庭成员名下有价证券、基金的人均市值，不超过当地</w:t>
      </w:r>
      <w:r>
        <w:rPr>
          <w:rFonts w:ascii="仿宋" w:eastAsia="仿宋" w:hAnsi="仿宋"/>
          <w:sz w:val="32"/>
          <w:szCs w:val="32"/>
        </w:rPr>
        <w:t>12</w:t>
      </w:r>
      <w:r>
        <w:rPr>
          <w:rFonts w:ascii="仿宋" w:eastAsia="仿宋" w:hAnsi="仿宋" w:hint="eastAsia"/>
          <w:sz w:val="32"/>
          <w:szCs w:val="32"/>
        </w:rPr>
        <w:t>个月城镇最低生活保障标准；</w:t>
      </w:r>
    </w:p>
    <w:p w:rsidR="0078580C" w:rsidRDefault="0078580C">
      <w:pPr>
        <w:rPr>
          <w:rFonts w:ascii="仿宋" w:eastAsia="仿宋" w:hAnsi="仿宋"/>
          <w:sz w:val="32"/>
          <w:szCs w:val="32"/>
        </w:rPr>
      </w:pPr>
      <w:r>
        <w:rPr>
          <w:rFonts w:ascii="仿宋" w:eastAsia="仿宋" w:hAnsi="仿宋" w:hint="eastAsia"/>
          <w:sz w:val="32"/>
          <w:szCs w:val="32"/>
        </w:rPr>
        <w:t xml:space="preserve">　（五）共同生活的家庭成员名下均无工业、商业、服务业营利性组织的所有权；</w:t>
      </w:r>
    </w:p>
    <w:p w:rsidR="0078580C" w:rsidRDefault="0078580C">
      <w:pPr>
        <w:rPr>
          <w:rFonts w:ascii="仿宋" w:eastAsia="仿宋" w:hAnsi="仿宋"/>
          <w:sz w:val="32"/>
          <w:szCs w:val="32"/>
        </w:rPr>
      </w:pPr>
      <w:r>
        <w:rPr>
          <w:rFonts w:ascii="仿宋" w:eastAsia="仿宋" w:hAnsi="仿宋" w:hint="eastAsia"/>
          <w:sz w:val="32"/>
          <w:szCs w:val="32"/>
        </w:rPr>
        <w:t xml:space="preserve">　（六）本条第（二）、（四）款所述项目相加总计不超过当地</w:t>
      </w:r>
      <w:r>
        <w:rPr>
          <w:rFonts w:ascii="仿宋" w:eastAsia="仿宋" w:hAnsi="仿宋"/>
          <w:sz w:val="32"/>
          <w:szCs w:val="32"/>
        </w:rPr>
        <w:t>12</w:t>
      </w:r>
      <w:r>
        <w:rPr>
          <w:rFonts w:ascii="仿宋" w:eastAsia="仿宋" w:hAnsi="仿宋" w:hint="eastAsia"/>
          <w:sz w:val="32"/>
          <w:szCs w:val="32"/>
        </w:rPr>
        <w:t>个月城镇最低生活保障标准。</w:t>
      </w:r>
    </w:p>
    <w:p w:rsidR="0078580C" w:rsidRDefault="0078580C">
      <w:pPr>
        <w:jc w:val="center"/>
        <w:rPr>
          <w:rFonts w:ascii="黑体" w:eastAsia="黑体" w:hAnsi="黑体"/>
          <w:sz w:val="32"/>
          <w:szCs w:val="32"/>
        </w:rPr>
      </w:pPr>
      <w:r>
        <w:rPr>
          <w:rFonts w:ascii="黑体" w:eastAsia="黑体" w:hAnsi="黑体" w:hint="eastAsia"/>
          <w:b/>
          <w:bCs/>
          <w:sz w:val="32"/>
          <w:szCs w:val="32"/>
        </w:rPr>
        <w:t>第三章　申请审核审批程序</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第七条</w:t>
      </w:r>
      <w:r>
        <w:rPr>
          <w:rFonts w:ascii="仿宋" w:eastAsia="仿宋" w:hAnsi="仿宋" w:hint="eastAsia"/>
          <w:sz w:val="32"/>
          <w:szCs w:val="32"/>
        </w:rPr>
        <w:t xml:space="preserve">　重点救助对象、建档立卡的贫困人员和县级人民政府认定并在当地民政部门备案的救助对象，由县（市、区）民政局直接审核办理。上述对象在协议定点医疗机构就医时，实行医疗救助和基本医疗保险、大病保险同步结算的“一站式”服务（包括重特大疾病医疗救助），不在协议定点医疗机构就医的，由原救助渠道解决。</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第八条</w:t>
      </w:r>
      <w:r>
        <w:rPr>
          <w:rFonts w:ascii="仿宋" w:eastAsia="仿宋" w:hAnsi="仿宋" w:hint="eastAsia"/>
          <w:sz w:val="32"/>
          <w:szCs w:val="32"/>
        </w:rPr>
        <w:t xml:space="preserve">　低收入救助对象、因病致贫家庭重病患者和县级人民政府认定且没有在当地民政部门备案的其他特殊困难人员申请医疗救助，需进行家庭经济状况认定（家庭收入和家庭财产认定范围参照《广东省最低生活保障申请家庭经济状况核对及认定暂行办法》（粤民发〔</w:t>
      </w:r>
      <w:r>
        <w:rPr>
          <w:rFonts w:ascii="仿宋" w:eastAsia="仿宋" w:hAnsi="仿宋"/>
          <w:sz w:val="32"/>
          <w:szCs w:val="32"/>
        </w:rPr>
        <w:t>2014</w:t>
      </w:r>
      <w:r>
        <w:rPr>
          <w:rFonts w:ascii="仿宋" w:eastAsia="仿宋" w:hAnsi="仿宋" w:hint="eastAsia"/>
          <w:sz w:val="32"/>
          <w:szCs w:val="32"/>
        </w:rPr>
        <w:t>〕</w:t>
      </w:r>
      <w:r>
        <w:rPr>
          <w:rFonts w:ascii="仿宋" w:eastAsia="仿宋" w:hAnsi="仿宋"/>
          <w:sz w:val="32"/>
          <w:szCs w:val="32"/>
        </w:rPr>
        <w:t>202</w:t>
      </w:r>
      <w:r>
        <w:rPr>
          <w:rFonts w:ascii="仿宋" w:eastAsia="仿宋" w:hAnsi="仿宋" w:hint="eastAsia"/>
          <w:sz w:val="32"/>
          <w:szCs w:val="32"/>
        </w:rPr>
        <w:t>号）执行），申请审核审批程序如下：</w:t>
      </w:r>
    </w:p>
    <w:p w:rsidR="0078580C" w:rsidRDefault="0078580C">
      <w:pPr>
        <w:rPr>
          <w:rFonts w:ascii="仿宋" w:eastAsia="仿宋" w:hAnsi="仿宋"/>
          <w:sz w:val="32"/>
          <w:szCs w:val="32"/>
        </w:rPr>
      </w:pPr>
      <w:r>
        <w:rPr>
          <w:rFonts w:ascii="仿宋" w:eastAsia="仿宋" w:hAnsi="仿宋" w:hint="eastAsia"/>
          <w:sz w:val="32"/>
          <w:szCs w:val="32"/>
        </w:rPr>
        <w:t xml:space="preserve">　（一）申请人（户籍人口）向户籍所在地（外来人口向常驻地）的乡镇人民政府（街道办事处）提出书面申请，填写《医疗救助申请审批表》（户主申请有困难的，可以委托村民委员会、居民委员会或个人代为申请），并如实提供如下证明材料：</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1.</w:t>
      </w:r>
      <w:r>
        <w:rPr>
          <w:rFonts w:ascii="仿宋" w:eastAsia="仿宋" w:hAnsi="仿宋" w:hint="eastAsia"/>
          <w:sz w:val="32"/>
          <w:szCs w:val="32"/>
        </w:rPr>
        <w:t>申请人的身份证或户口簿原件及复印件（委托他人申请的，同时提供受委托人的身份证或户口簿原件及复印件）；</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2.</w:t>
      </w:r>
      <w:r>
        <w:rPr>
          <w:rFonts w:ascii="仿宋" w:eastAsia="仿宋" w:hAnsi="仿宋" w:hint="eastAsia"/>
          <w:sz w:val="32"/>
          <w:szCs w:val="32"/>
        </w:rPr>
        <w:t>相关医疗机构出具的诊断证明书、收费明细清单、转诊证明、转院通知、基本医疗保险审批表或结账单、定点零售药店购药发票等能够证明合规医疗费用的有效凭证等；</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3.</w:t>
      </w:r>
      <w:r>
        <w:rPr>
          <w:rFonts w:ascii="仿宋" w:eastAsia="仿宋" w:hAnsi="仿宋" w:hint="eastAsia"/>
          <w:sz w:val="32"/>
          <w:szCs w:val="32"/>
        </w:rPr>
        <w:t>县级民政部门要求的其他证明材料。</w:t>
      </w:r>
    </w:p>
    <w:p w:rsidR="0078580C" w:rsidRDefault="0078580C">
      <w:pPr>
        <w:rPr>
          <w:rFonts w:ascii="仿宋" w:eastAsia="仿宋" w:hAnsi="仿宋"/>
          <w:sz w:val="32"/>
          <w:szCs w:val="32"/>
        </w:rPr>
      </w:pPr>
      <w:r>
        <w:rPr>
          <w:rFonts w:ascii="仿宋" w:eastAsia="仿宋" w:hAnsi="仿宋" w:hint="eastAsia"/>
          <w:sz w:val="32"/>
          <w:szCs w:val="32"/>
        </w:rPr>
        <w:t xml:space="preserve">　（二）乡镇人民政府（街道办事处）受理救助申请后，应当自受理申请之日起</w:t>
      </w:r>
      <w:r>
        <w:rPr>
          <w:rFonts w:ascii="仿宋" w:eastAsia="仿宋" w:hAnsi="仿宋"/>
          <w:sz w:val="32"/>
          <w:szCs w:val="32"/>
        </w:rPr>
        <w:t>10</w:t>
      </w:r>
      <w:r>
        <w:rPr>
          <w:rFonts w:ascii="仿宋" w:eastAsia="仿宋" w:hAnsi="仿宋" w:hint="eastAsia"/>
          <w:sz w:val="32"/>
          <w:szCs w:val="32"/>
        </w:rPr>
        <w:t>个工作日内，在村（居）委会协助下，组织经办人员，对申请人家庭实际情况逐一完成调查核实，每组调查人员不少于</w:t>
      </w:r>
      <w:r>
        <w:rPr>
          <w:rFonts w:ascii="仿宋" w:eastAsia="仿宋" w:hAnsi="仿宋"/>
          <w:sz w:val="32"/>
          <w:szCs w:val="32"/>
        </w:rPr>
        <w:t>2</w:t>
      </w:r>
      <w:r>
        <w:rPr>
          <w:rFonts w:ascii="仿宋" w:eastAsia="仿宋" w:hAnsi="仿宋" w:hint="eastAsia"/>
          <w:sz w:val="32"/>
          <w:szCs w:val="32"/>
        </w:rPr>
        <w:t>人。入户调查时，调查人员须到申请人家中调查其户籍状况、家庭收入和财产状况以及吃、穿、住、用等实际生活状况。根据申请人申报的家庭收入和财产状况，核查其真实性和完整性。入户调查结束后，调查人员应当填写家庭经济状况调查表，并由调查人员和申请人（被调查人）分别签字。</w:t>
      </w:r>
    </w:p>
    <w:p w:rsidR="0078580C" w:rsidRDefault="0078580C">
      <w:pPr>
        <w:rPr>
          <w:rFonts w:ascii="仿宋" w:eastAsia="仿宋" w:hAnsi="仿宋"/>
          <w:sz w:val="32"/>
          <w:szCs w:val="32"/>
        </w:rPr>
      </w:pPr>
      <w:r>
        <w:rPr>
          <w:rFonts w:ascii="仿宋" w:eastAsia="仿宋" w:hAnsi="仿宋" w:hint="eastAsia"/>
          <w:sz w:val="32"/>
          <w:szCs w:val="32"/>
        </w:rPr>
        <w:t xml:space="preserve">　（三）对经济状况符合条件的申请人家庭，乡镇人民政府（街道办事处）应当根据入户调查情况，在</w:t>
      </w:r>
      <w:r>
        <w:rPr>
          <w:rFonts w:ascii="仿宋" w:eastAsia="仿宋" w:hAnsi="仿宋"/>
          <w:sz w:val="32"/>
          <w:szCs w:val="32"/>
        </w:rPr>
        <w:t>3</w:t>
      </w:r>
      <w:r>
        <w:rPr>
          <w:rFonts w:ascii="仿宋" w:eastAsia="仿宋" w:hAnsi="仿宋" w:hint="eastAsia"/>
          <w:sz w:val="32"/>
          <w:szCs w:val="32"/>
        </w:rPr>
        <w:t>个工作日内，对其医疗救助申请提出审核意见，并及时在村（居）民委员会设置的村（居）务公开栏公示入户调查和审核结果，公示期为</w:t>
      </w:r>
      <w:r>
        <w:rPr>
          <w:rFonts w:ascii="仿宋" w:eastAsia="仿宋" w:hAnsi="仿宋"/>
          <w:sz w:val="32"/>
          <w:szCs w:val="32"/>
        </w:rPr>
        <w:t>5</w:t>
      </w:r>
      <w:r>
        <w:rPr>
          <w:rFonts w:ascii="仿宋" w:eastAsia="仿宋" w:hAnsi="仿宋" w:hint="eastAsia"/>
          <w:sz w:val="32"/>
          <w:szCs w:val="32"/>
        </w:rPr>
        <w:t>日。</w:t>
      </w:r>
    </w:p>
    <w:p w:rsidR="0078580C" w:rsidRDefault="0078580C">
      <w:pPr>
        <w:rPr>
          <w:rFonts w:ascii="仿宋" w:eastAsia="仿宋" w:hAnsi="仿宋"/>
          <w:sz w:val="32"/>
          <w:szCs w:val="32"/>
        </w:rPr>
      </w:pPr>
      <w:r>
        <w:rPr>
          <w:rFonts w:ascii="仿宋" w:eastAsia="仿宋" w:hAnsi="仿宋" w:hint="eastAsia"/>
          <w:sz w:val="32"/>
          <w:szCs w:val="32"/>
        </w:rPr>
        <w:t xml:space="preserve">　（四）公示期满无异议的，乡镇人民政府（街道办事处）应于公示结束后</w:t>
      </w:r>
      <w:r>
        <w:rPr>
          <w:rFonts w:ascii="仿宋" w:eastAsia="仿宋" w:hAnsi="仿宋"/>
          <w:sz w:val="32"/>
          <w:szCs w:val="32"/>
        </w:rPr>
        <w:t>3</w:t>
      </w:r>
      <w:r>
        <w:rPr>
          <w:rFonts w:ascii="仿宋" w:eastAsia="仿宋" w:hAnsi="仿宋" w:hint="eastAsia"/>
          <w:sz w:val="32"/>
          <w:szCs w:val="32"/>
        </w:rPr>
        <w:t>个工作日内将申请材料、家庭经济状况调查结果等相关材料上报县级民政部门审批。公示期间出现异议且能出示有效证据的，乡镇人民政府（街道办事处）应当组织民主评议，对申请人家庭经济状况进行评议，作出结论。民主评议由乡镇人民政府（街道办事处）工作人员、村（居）党组织和村（居）委员会成员、熟悉村（居）民情况的党员代表、村（居）民代表等参加。</w:t>
      </w:r>
    </w:p>
    <w:p w:rsidR="0078580C" w:rsidRDefault="0078580C">
      <w:pPr>
        <w:rPr>
          <w:rFonts w:ascii="仿宋" w:eastAsia="仿宋" w:hAnsi="仿宋"/>
          <w:sz w:val="32"/>
          <w:szCs w:val="32"/>
        </w:rPr>
      </w:pPr>
      <w:r>
        <w:rPr>
          <w:rFonts w:ascii="仿宋" w:eastAsia="仿宋" w:hAnsi="仿宋" w:hint="eastAsia"/>
          <w:sz w:val="32"/>
          <w:szCs w:val="32"/>
        </w:rPr>
        <w:t xml:space="preserve">　（五）经民主评议认为符合条件的，乡镇人民政府（街道办事处）应当将申请相关材料上报县级民政部门审批；经民主评议认为不符合条件的，乡镇人民政府（街道办事处）应当在</w:t>
      </w:r>
      <w:r>
        <w:rPr>
          <w:rFonts w:ascii="仿宋" w:eastAsia="仿宋" w:hAnsi="仿宋"/>
          <w:sz w:val="32"/>
          <w:szCs w:val="32"/>
        </w:rPr>
        <w:t>3</w:t>
      </w:r>
      <w:r>
        <w:rPr>
          <w:rFonts w:ascii="仿宋" w:eastAsia="仿宋" w:hAnsi="仿宋" w:hint="eastAsia"/>
          <w:sz w:val="32"/>
          <w:szCs w:val="32"/>
        </w:rPr>
        <w:t>个工作日内书面告知申请人并说明理由。</w:t>
      </w:r>
    </w:p>
    <w:p w:rsidR="0078580C" w:rsidRDefault="0078580C">
      <w:pPr>
        <w:rPr>
          <w:rFonts w:ascii="仿宋" w:eastAsia="仿宋" w:hAnsi="仿宋"/>
          <w:sz w:val="32"/>
          <w:szCs w:val="32"/>
        </w:rPr>
      </w:pPr>
      <w:r>
        <w:rPr>
          <w:rFonts w:ascii="仿宋" w:eastAsia="仿宋" w:hAnsi="仿宋" w:hint="eastAsia"/>
          <w:sz w:val="32"/>
          <w:szCs w:val="32"/>
        </w:rPr>
        <w:t xml:space="preserve">　（六）县级民政部门对申请相关材料在</w:t>
      </w:r>
      <w:r>
        <w:rPr>
          <w:rFonts w:ascii="仿宋" w:eastAsia="仿宋" w:hAnsi="仿宋"/>
          <w:sz w:val="32"/>
          <w:szCs w:val="32"/>
        </w:rPr>
        <w:t>5</w:t>
      </w:r>
      <w:r>
        <w:rPr>
          <w:rFonts w:ascii="仿宋" w:eastAsia="仿宋" w:hAnsi="仿宋" w:hint="eastAsia"/>
          <w:sz w:val="32"/>
          <w:szCs w:val="32"/>
        </w:rPr>
        <w:t>个工作日内进行审核。符合条件的，核准其享受医疗救助的金额，并将批准意见通知乡镇人民政府（街道办事处）；不符合条件的，应将材料退回，书面告知申请人并说明理由。</w:t>
      </w:r>
    </w:p>
    <w:p w:rsidR="0078580C" w:rsidRDefault="0078580C">
      <w:pPr>
        <w:rPr>
          <w:rFonts w:ascii="仿宋" w:eastAsia="仿宋" w:hAnsi="仿宋"/>
          <w:sz w:val="32"/>
          <w:szCs w:val="32"/>
        </w:rPr>
      </w:pPr>
      <w:r>
        <w:rPr>
          <w:rFonts w:ascii="仿宋" w:eastAsia="仿宋" w:hAnsi="仿宋" w:hint="eastAsia"/>
          <w:sz w:val="32"/>
          <w:szCs w:val="32"/>
        </w:rPr>
        <w:t xml:space="preserve">　（七）乡镇人民政府（街道办事处）应当对拟批准的申请家庭通过固定的政务公开栏、村（居）务公开栏以及政务大厅设置的电子屏等场所和地点进行公示。公示内容包括申请人姓名、家庭人数、拟救助金额等。公示期为</w:t>
      </w:r>
      <w:r>
        <w:rPr>
          <w:rFonts w:ascii="仿宋" w:eastAsia="仿宋" w:hAnsi="仿宋"/>
          <w:sz w:val="32"/>
          <w:szCs w:val="32"/>
        </w:rPr>
        <w:t>5</w:t>
      </w:r>
      <w:r>
        <w:rPr>
          <w:rFonts w:ascii="仿宋" w:eastAsia="仿宋" w:hAnsi="仿宋" w:hint="eastAsia"/>
          <w:sz w:val="32"/>
          <w:szCs w:val="32"/>
        </w:rPr>
        <w:t>日。</w:t>
      </w:r>
    </w:p>
    <w:p w:rsidR="0078580C" w:rsidRDefault="0078580C">
      <w:pPr>
        <w:rPr>
          <w:rFonts w:ascii="仿宋" w:eastAsia="仿宋" w:hAnsi="仿宋"/>
          <w:sz w:val="32"/>
          <w:szCs w:val="32"/>
        </w:rPr>
      </w:pPr>
      <w:r>
        <w:rPr>
          <w:rFonts w:ascii="仿宋" w:eastAsia="仿宋" w:hAnsi="仿宋" w:hint="eastAsia"/>
          <w:sz w:val="32"/>
          <w:szCs w:val="32"/>
        </w:rPr>
        <w:t xml:space="preserve">　（八）公示期满无异议的，县级民政部门应当在</w:t>
      </w:r>
      <w:r>
        <w:rPr>
          <w:rFonts w:ascii="仿宋" w:eastAsia="仿宋" w:hAnsi="仿宋"/>
          <w:sz w:val="32"/>
          <w:szCs w:val="32"/>
        </w:rPr>
        <w:t>3</w:t>
      </w:r>
      <w:r>
        <w:rPr>
          <w:rFonts w:ascii="仿宋" w:eastAsia="仿宋" w:hAnsi="仿宋" w:hint="eastAsia"/>
          <w:sz w:val="32"/>
          <w:szCs w:val="32"/>
        </w:rPr>
        <w:t>个工作日内作出审批决定，在批准申请后</w:t>
      </w:r>
      <w:r>
        <w:rPr>
          <w:rFonts w:ascii="仿宋" w:eastAsia="仿宋" w:hAnsi="仿宋"/>
          <w:sz w:val="32"/>
          <w:szCs w:val="32"/>
        </w:rPr>
        <w:t>5</w:t>
      </w:r>
      <w:r>
        <w:rPr>
          <w:rFonts w:ascii="仿宋" w:eastAsia="仿宋" w:hAnsi="仿宋" w:hint="eastAsia"/>
          <w:sz w:val="32"/>
          <w:szCs w:val="32"/>
        </w:rPr>
        <w:t>个工作日内，向同级财政部门提出申请。县级财政部门接到同级民政部门的申报医保拨款材料后，在</w:t>
      </w:r>
      <w:r>
        <w:rPr>
          <w:rFonts w:ascii="仿宋" w:eastAsia="仿宋" w:hAnsi="仿宋"/>
          <w:sz w:val="32"/>
          <w:szCs w:val="32"/>
        </w:rPr>
        <w:t>3</w:t>
      </w:r>
      <w:r>
        <w:rPr>
          <w:rFonts w:ascii="仿宋" w:eastAsia="仿宋" w:hAnsi="仿宋" w:hint="eastAsia"/>
          <w:sz w:val="32"/>
          <w:szCs w:val="32"/>
        </w:rPr>
        <w:t>个工作日内将救助资金拨付到指定金融机构，直接支付给医疗救助对象。</w:t>
      </w:r>
    </w:p>
    <w:p w:rsidR="0078580C" w:rsidRDefault="0078580C">
      <w:pPr>
        <w:rPr>
          <w:rFonts w:ascii="仿宋" w:eastAsia="仿宋" w:hAnsi="仿宋"/>
          <w:sz w:val="32"/>
          <w:szCs w:val="32"/>
        </w:rPr>
      </w:pPr>
      <w:r>
        <w:rPr>
          <w:rFonts w:ascii="仿宋" w:eastAsia="仿宋" w:hAnsi="仿宋" w:hint="eastAsia"/>
          <w:sz w:val="32"/>
          <w:szCs w:val="32"/>
        </w:rPr>
        <w:t xml:space="preserve">　　公示期间出现异议的，县级民政部门应当重新组织调查核实，在</w:t>
      </w:r>
      <w:r>
        <w:rPr>
          <w:rFonts w:ascii="仿宋" w:eastAsia="仿宋" w:hAnsi="仿宋"/>
          <w:sz w:val="32"/>
          <w:szCs w:val="32"/>
        </w:rPr>
        <w:t>20</w:t>
      </w:r>
      <w:r>
        <w:rPr>
          <w:rFonts w:ascii="仿宋" w:eastAsia="仿宋" w:hAnsi="仿宋" w:hint="eastAsia"/>
          <w:sz w:val="32"/>
          <w:szCs w:val="32"/>
        </w:rPr>
        <w:t>个工作日内作出审批决定。对拟批准的申请重新公示，对不予批准的申请，在作出决定后</w:t>
      </w:r>
      <w:r>
        <w:rPr>
          <w:rFonts w:ascii="仿宋" w:eastAsia="仿宋" w:hAnsi="仿宋"/>
          <w:sz w:val="32"/>
          <w:szCs w:val="32"/>
        </w:rPr>
        <w:t>3</w:t>
      </w:r>
      <w:r>
        <w:rPr>
          <w:rFonts w:ascii="仿宋" w:eastAsia="仿宋" w:hAnsi="仿宋" w:hint="eastAsia"/>
          <w:sz w:val="32"/>
          <w:szCs w:val="32"/>
        </w:rPr>
        <w:t>个工作日内通过乡镇人民政府（街道办事处）书面告知申请人并说明理由。</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第九条</w:t>
      </w:r>
      <w:r>
        <w:rPr>
          <w:rFonts w:ascii="仿宋" w:eastAsia="仿宋" w:hAnsi="仿宋" w:hint="eastAsia"/>
          <w:sz w:val="32"/>
          <w:szCs w:val="32"/>
        </w:rPr>
        <w:t xml:space="preserve">　对获得医疗救助的对象名单，应当在乡镇人民政府（街道办事处）、村（居）委会政务公开栏以及政务大厅设置的电子屏等场所和地点进行为期半年的公示。</w:t>
      </w:r>
    </w:p>
    <w:p w:rsidR="0078580C" w:rsidRDefault="0078580C">
      <w:pPr>
        <w:jc w:val="center"/>
        <w:rPr>
          <w:rFonts w:ascii="黑体" w:eastAsia="黑体" w:hAnsi="黑体"/>
          <w:sz w:val="32"/>
          <w:szCs w:val="32"/>
        </w:rPr>
      </w:pPr>
      <w:r>
        <w:rPr>
          <w:rFonts w:ascii="黑体" w:eastAsia="黑体" w:hAnsi="黑体" w:hint="eastAsia"/>
          <w:b/>
          <w:bCs/>
          <w:sz w:val="32"/>
          <w:szCs w:val="32"/>
        </w:rPr>
        <w:t>第四章　救助方式与标准</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 xml:space="preserve">　第十条</w:t>
      </w:r>
      <w:r>
        <w:rPr>
          <w:rFonts w:ascii="仿宋" w:eastAsia="仿宋" w:hAnsi="仿宋" w:hint="eastAsia"/>
          <w:sz w:val="32"/>
          <w:szCs w:val="32"/>
        </w:rPr>
        <w:t xml:space="preserve">　资助参保。对重点救助对象、低收入救助对象、建档立卡的贫困人员等参加城乡居民基本医疗保险的个人缴费部分（按当年度医保缴费标准），给予全额资助。对重点救助对象、低收入救助对象等参加职工基本医疗保险的个人缴费部分，按照不低于资助参加城乡居民基本医疗保险的水平给予资助，保障其获得基本医疗保险服务。</w:t>
      </w:r>
    </w:p>
    <w:p w:rsidR="0078580C" w:rsidRDefault="0078580C">
      <w:pPr>
        <w:ind w:firstLine="645"/>
        <w:rPr>
          <w:rFonts w:ascii="仿宋" w:eastAsia="仿宋" w:hAnsi="仿宋"/>
          <w:sz w:val="32"/>
          <w:szCs w:val="32"/>
        </w:rPr>
      </w:pPr>
      <w:r>
        <w:rPr>
          <w:rFonts w:ascii="仿宋" w:eastAsia="仿宋" w:hAnsi="仿宋" w:hint="eastAsia"/>
          <w:b/>
          <w:sz w:val="32"/>
          <w:szCs w:val="32"/>
        </w:rPr>
        <w:t>第十一条</w:t>
      </w:r>
      <w:r>
        <w:rPr>
          <w:rFonts w:ascii="仿宋" w:eastAsia="仿宋" w:hAnsi="仿宋" w:hint="eastAsia"/>
          <w:sz w:val="32"/>
          <w:szCs w:val="32"/>
        </w:rPr>
        <w:t xml:space="preserve">　门诊救助。门诊救助的重点是因患慢性病需要长期服药或者患</w:t>
      </w:r>
      <w:r>
        <w:rPr>
          <w:rFonts w:ascii="仿宋" w:eastAsia="仿宋" w:hAnsi="仿宋" w:hint="eastAsia"/>
          <w:b/>
          <w:sz w:val="32"/>
          <w:szCs w:val="32"/>
        </w:rPr>
        <w:t>重特大疾病</w:t>
      </w:r>
      <w:r>
        <w:rPr>
          <w:rFonts w:ascii="仿宋" w:eastAsia="仿宋" w:hAnsi="仿宋" w:hint="eastAsia"/>
          <w:sz w:val="32"/>
          <w:szCs w:val="32"/>
        </w:rPr>
        <w:t>需要长期门诊治疗，导致自负费用较高的医疗救助对象。将最低生活保障家庭成员和特困供养人员、孤儿全面纳入门诊救助范围，集中供养特困人员的门诊救助资金可由供养机构统筹管理使用。卫生计生部门对能按临床路径管理、能够通过门诊治疗的病种，可采取单病种付费等方式开展门诊救助。在年度最高救助限额内，在协议定点医疗机构就医的，经基本医疗保险、大病保险及各类补充医疗保险、商业保险报销后，门诊合规的医疗费用，实行“一站式”结算救助。特困供养人员、孤儿按照</w:t>
      </w:r>
      <w:r>
        <w:rPr>
          <w:rFonts w:ascii="仿宋" w:eastAsia="仿宋" w:hAnsi="仿宋"/>
          <w:sz w:val="32"/>
          <w:szCs w:val="32"/>
        </w:rPr>
        <w:t>100%</w:t>
      </w:r>
      <w:r>
        <w:rPr>
          <w:rFonts w:ascii="仿宋" w:eastAsia="仿宋" w:hAnsi="仿宋" w:hint="eastAsia"/>
          <w:sz w:val="32"/>
          <w:szCs w:val="32"/>
        </w:rPr>
        <w:t>的比例给予救助，一年内单次或累计救助最高支付限额为</w:t>
      </w:r>
      <w:r>
        <w:rPr>
          <w:rFonts w:ascii="仿宋" w:eastAsia="仿宋" w:hAnsi="仿宋"/>
          <w:sz w:val="32"/>
          <w:szCs w:val="32"/>
        </w:rPr>
        <w:t>3</w:t>
      </w:r>
      <w:r>
        <w:rPr>
          <w:rFonts w:ascii="仿宋" w:eastAsia="仿宋" w:hAnsi="仿宋" w:hint="eastAsia"/>
          <w:sz w:val="32"/>
          <w:szCs w:val="32"/>
        </w:rPr>
        <w:t>万元；最低生活保障对象</w:t>
      </w:r>
      <w:r>
        <w:rPr>
          <w:rFonts w:ascii="仿宋" w:eastAsia="仿宋" w:hAnsi="仿宋"/>
          <w:sz w:val="32"/>
          <w:szCs w:val="32"/>
        </w:rPr>
        <w:t>,</w:t>
      </w:r>
      <w:r>
        <w:rPr>
          <w:rFonts w:ascii="仿宋" w:eastAsia="仿宋" w:hAnsi="仿宋" w:hint="eastAsia"/>
          <w:sz w:val="32"/>
          <w:szCs w:val="32"/>
        </w:rPr>
        <w:t>医疗救助按照不低于</w:t>
      </w:r>
      <w:r>
        <w:rPr>
          <w:rFonts w:ascii="仿宋" w:eastAsia="仿宋" w:hAnsi="仿宋"/>
          <w:sz w:val="32"/>
          <w:szCs w:val="32"/>
        </w:rPr>
        <w:t>75%</w:t>
      </w:r>
      <w:r>
        <w:rPr>
          <w:rFonts w:ascii="仿宋" w:eastAsia="仿宋" w:hAnsi="仿宋" w:hint="eastAsia"/>
          <w:sz w:val="32"/>
          <w:szCs w:val="32"/>
        </w:rPr>
        <w:t>的比例进行救助，一年内单次或累计救助最高支付限额为</w:t>
      </w:r>
      <w:r>
        <w:rPr>
          <w:rFonts w:ascii="仿宋" w:eastAsia="仿宋" w:hAnsi="仿宋"/>
          <w:sz w:val="32"/>
          <w:szCs w:val="32"/>
        </w:rPr>
        <w:t>2</w:t>
      </w:r>
      <w:r>
        <w:rPr>
          <w:rFonts w:ascii="仿宋" w:eastAsia="仿宋" w:hAnsi="仿宋" w:hint="eastAsia"/>
          <w:sz w:val="32"/>
          <w:szCs w:val="32"/>
        </w:rPr>
        <w:t>万元。不在协议定点医疗机构门诊就医的，由县级民政部门实施事后救助。要逐步扩大门诊救助的对象范围和救助水平，门诊救助的具体实施办法，由县级人民政府根据当地救助对象需求等实际情况另行研究制定。</w:t>
      </w:r>
    </w:p>
    <w:p w:rsidR="0078580C" w:rsidRDefault="0078580C">
      <w:pPr>
        <w:ind w:firstLine="645"/>
        <w:rPr>
          <w:rFonts w:ascii="仿宋" w:eastAsia="仿宋" w:hAnsi="仿宋"/>
          <w:sz w:val="32"/>
          <w:szCs w:val="32"/>
        </w:rPr>
      </w:pPr>
      <w:r>
        <w:rPr>
          <w:rFonts w:ascii="仿宋" w:eastAsia="仿宋" w:hAnsi="仿宋" w:hint="eastAsia"/>
          <w:b/>
          <w:sz w:val="32"/>
          <w:szCs w:val="32"/>
        </w:rPr>
        <w:t>第十二条</w:t>
      </w:r>
      <w:r>
        <w:rPr>
          <w:rFonts w:ascii="仿宋" w:eastAsia="仿宋" w:hAnsi="仿宋" w:hint="eastAsia"/>
          <w:sz w:val="32"/>
          <w:szCs w:val="32"/>
        </w:rPr>
        <w:t xml:space="preserve">　住院救助。对重点救助对象、低收入救助对象和建档立卡的贫困人员等经基本医疗保险、大病保险及各类补充医疗保险、商业保险等报销后个人负担的合规医疗费用，在协议定点医疗机构就医的，实行“一站式”结算救助；不在协议定点医疗机构住院就医的，由县级民政部门实施事后救助。特困供养人员、孤儿按照</w:t>
      </w:r>
      <w:r>
        <w:rPr>
          <w:rFonts w:ascii="仿宋" w:eastAsia="仿宋" w:hAnsi="仿宋"/>
          <w:sz w:val="32"/>
          <w:szCs w:val="32"/>
        </w:rPr>
        <w:t>100%</w:t>
      </w:r>
      <w:r>
        <w:rPr>
          <w:rFonts w:ascii="仿宋" w:eastAsia="仿宋" w:hAnsi="仿宋" w:hint="eastAsia"/>
          <w:sz w:val="32"/>
          <w:szCs w:val="32"/>
        </w:rPr>
        <w:t>的比例给予救助，年度最高支付限额不低于</w:t>
      </w:r>
      <w:r>
        <w:rPr>
          <w:rFonts w:ascii="仿宋" w:eastAsia="仿宋" w:hAnsi="仿宋"/>
          <w:sz w:val="32"/>
          <w:szCs w:val="32"/>
        </w:rPr>
        <w:t>8</w:t>
      </w:r>
      <w:r>
        <w:rPr>
          <w:rFonts w:ascii="仿宋" w:eastAsia="仿宋" w:hAnsi="仿宋" w:hint="eastAsia"/>
          <w:sz w:val="32"/>
          <w:szCs w:val="32"/>
        </w:rPr>
        <w:t>万元；最低生活保障对象，医疗救助按照不低于</w:t>
      </w:r>
      <w:r>
        <w:rPr>
          <w:rFonts w:ascii="仿宋" w:eastAsia="仿宋" w:hAnsi="仿宋"/>
          <w:sz w:val="32"/>
          <w:szCs w:val="32"/>
        </w:rPr>
        <w:t>80%</w:t>
      </w:r>
      <w:r>
        <w:rPr>
          <w:rFonts w:ascii="仿宋" w:eastAsia="仿宋" w:hAnsi="仿宋" w:hint="eastAsia"/>
          <w:sz w:val="32"/>
          <w:szCs w:val="32"/>
        </w:rPr>
        <w:t>的比例进行救助，一年内</w:t>
      </w:r>
      <w:r>
        <w:rPr>
          <w:rFonts w:ascii="仿宋" w:eastAsia="仿宋" w:hAnsi="仿宋" w:hint="eastAsia"/>
          <w:b/>
          <w:sz w:val="32"/>
          <w:szCs w:val="32"/>
        </w:rPr>
        <w:t>单次或累计救助</w:t>
      </w:r>
      <w:r>
        <w:rPr>
          <w:rFonts w:ascii="仿宋" w:eastAsia="仿宋" w:hAnsi="仿宋" w:hint="eastAsia"/>
          <w:sz w:val="32"/>
          <w:szCs w:val="32"/>
        </w:rPr>
        <w:t>最高支付限额不低于</w:t>
      </w:r>
      <w:r>
        <w:rPr>
          <w:rFonts w:ascii="仿宋" w:eastAsia="仿宋" w:hAnsi="仿宋"/>
          <w:sz w:val="32"/>
          <w:szCs w:val="32"/>
        </w:rPr>
        <w:t>6</w:t>
      </w:r>
      <w:r>
        <w:rPr>
          <w:rFonts w:ascii="仿宋" w:eastAsia="仿宋" w:hAnsi="仿宋" w:hint="eastAsia"/>
          <w:sz w:val="32"/>
          <w:szCs w:val="32"/>
        </w:rPr>
        <w:t>万元；低收入救助对象、建档立卡的贫困人员、因病致贫家庭重病患者和县级人民政府规定的其他特殊困难人员，医疗救助按照不低于</w:t>
      </w:r>
      <w:r>
        <w:rPr>
          <w:rFonts w:ascii="仿宋" w:eastAsia="仿宋" w:hAnsi="仿宋"/>
          <w:sz w:val="32"/>
          <w:szCs w:val="32"/>
        </w:rPr>
        <w:t>75%</w:t>
      </w:r>
      <w:r>
        <w:rPr>
          <w:rFonts w:ascii="仿宋" w:eastAsia="仿宋" w:hAnsi="仿宋" w:hint="eastAsia"/>
          <w:sz w:val="32"/>
          <w:szCs w:val="32"/>
        </w:rPr>
        <w:t>的比例进行救助，一年内</w:t>
      </w:r>
      <w:r>
        <w:rPr>
          <w:rFonts w:ascii="仿宋" w:eastAsia="仿宋" w:hAnsi="仿宋" w:hint="eastAsia"/>
          <w:b/>
          <w:sz w:val="32"/>
          <w:szCs w:val="32"/>
        </w:rPr>
        <w:t>单次或累计救助</w:t>
      </w:r>
      <w:r>
        <w:rPr>
          <w:rFonts w:ascii="仿宋" w:eastAsia="仿宋" w:hAnsi="仿宋" w:hint="eastAsia"/>
          <w:sz w:val="32"/>
          <w:szCs w:val="32"/>
        </w:rPr>
        <w:t>最高支付限额不低于</w:t>
      </w:r>
      <w:r>
        <w:rPr>
          <w:rFonts w:ascii="仿宋" w:eastAsia="仿宋" w:hAnsi="仿宋"/>
          <w:sz w:val="32"/>
          <w:szCs w:val="32"/>
        </w:rPr>
        <w:t>5</w:t>
      </w:r>
      <w:r>
        <w:rPr>
          <w:rFonts w:ascii="仿宋" w:eastAsia="仿宋" w:hAnsi="仿宋" w:hint="eastAsia"/>
          <w:sz w:val="32"/>
          <w:szCs w:val="32"/>
        </w:rPr>
        <w:t>万元。</w:t>
      </w:r>
    </w:p>
    <w:p w:rsidR="0078580C" w:rsidRDefault="0078580C">
      <w:pPr>
        <w:ind w:firstLine="645"/>
        <w:rPr>
          <w:rFonts w:ascii="仿宋" w:eastAsia="仿宋" w:hAnsi="仿宋"/>
          <w:sz w:val="32"/>
          <w:szCs w:val="32"/>
        </w:rPr>
      </w:pPr>
      <w:r>
        <w:rPr>
          <w:rFonts w:ascii="仿宋" w:eastAsia="仿宋" w:hAnsi="仿宋" w:hint="eastAsia"/>
          <w:b/>
          <w:sz w:val="32"/>
          <w:szCs w:val="32"/>
        </w:rPr>
        <w:t>第十三条</w:t>
      </w:r>
      <w:r>
        <w:rPr>
          <w:rFonts w:ascii="仿宋" w:eastAsia="仿宋" w:hAnsi="仿宋"/>
          <w:b/>
          <w:sz w:val="32"/>
          <w:szCs w:val="32"/>
        </w:rPr>
        <w:t xml:space="preserve">  </w:t>
      </w:r>
      <w:r>
        <w:rPr>
          <w:rFonts w:ascii="仿宋" w:eastAsia="仿宋" w:hAnsi="仿宋" w:hint="eastAsia"/>
          <w:sz w:val="32"/>
          <w:szCs w:val="32"/>
        </w:rPr>
        <w:t>积极开展</w:t>
      </w:r>
      <w:r>
        <w:rPr>
          <w:rFonts w:ascii="仿宋" w:eastAsia="仿宋" w:hAnsi="仿宋" w:hint="eastAsia"/>
          <w:b/>
          <w:sz w:val="32"/>
          <w:szCs w:val="32"/>
        </w:rPr>
        <w:t>“二次救助”</w:t>
      </w:r>
      <w:r>
        <w:rPr>
          <w:rFonts w:ascii="仿宋" w:eastAsia="仿宋" w:hAnsi="仿宋" w:hint="eastAsia"/>
          <w:sz w:val="32"/>
          <w:szCs w:val="32"/>
        </w:rPr>
        <w:t>，对经救助后患者个人医疗费用负担仍较重的，给予二次救助，一年内单次或累计救助最高支付限额外患者自负部分（含政策外费用）再给予“二次救助”。最低生活保障对象、低收入救助对象、建档立卡的贫困人员、因病致贫家庭重病患者和县级人民政府规定的其他特殊困难人员，个人自负起付线为</w:t>
      </w:r>
      <w:r>
        <w:rPr>
          <w:rFonts w:ascii="仿宋" w:eastAsia="仿宋" w:hAnsi="仿宋"/>
          <w:sz w:val="32"/>
          <w:szCs w:val="32"/>
        </w:rPr>
        <w:t>1</w:t>
      </w:r>
      <w:r>
        <w:rPr>
          <w:rFonts w:ascii="仿宋" w:eastAsia="仿宋" w:hAnsi="仿宋" w:hint="eastAsia"/>
          <w:sz w:val="32"/>
          <w:szCs w:val="32"/>
        </w:rPr>
        <w:t>万元，自负费用</w:t>
      </w:r>
      <w:r>
        <w:rPr>
          <w:rFonts w:ascii="仿宋" w:eastAsia="仿宋" w:hAnsi="仿宋"/>
          <w:sz w:val="32"/>
          <w:szCs w:val="32"/>
        </w:rPr>
        <w:t>1-2</w:t>
      </w:r>
      <w:r>
        <w:rPr>
          <w:rFonts w:ascii="仿宋" w:eastAsia="仿宋" w:hAnsi="仿宋" w:hint="eastAsia"/>
          <w:sz w:val="32"/>
          <w:szCs w:val="32"/>
        </w:rPr>
        <w:t>万元的救助</w:t>
      </w:r>
      <w:r>
        <w:rPr>
          <w:rFonts w:ascii="仿宋" w:eastAsia="仿宋" w:hAnsi="仿宋"/>
          <w:sz w:val="32"/>
          <w:szCs w:val="32"/>
        </w:rPr>
        <w:t>0.5</w:t>
      </w:r>
      <w:r>
        <w:rPr>
          <w:rFonts w:ascii="仿宋" w:eastAsia="仿宋" w:hAnsi="仿宋" w:hint="eastAsia"/>
          <w:sz w:val="32"/>
          <w:szCs w:val="32"/>
        </w:rPr>
        <w:t>万元、</w:t>
      </w:r>
      <w:r>
        <w:rPr>
          <w:rFonts w:ascii="仿宋" w:eastAsia="仿宋" w:hAnsi="仿宋"/>
          <w:sz w:val="32"/>
          <w:szCs w:val="32"/>
        </w:rPr>
        <w:t>2-5</w:t>
      </w:r>
      <w:r>
        <w:rPr>
          <w:rFonts w:ascii="仿宋" w:eastAsia="仿宋" w:hAnsi="仿宋" w:hint="eastAsia"/>
          <w:sz w:val="32"/>
          <w:szCs w:val="32"/>
        </w:rPr>
        <w:t>万元的救助</w:t>
      </w:r>
      <w:r>
        <w:rPr>
          <w:rFonts w:ascii="仿宋" w:eastAsia="仿宋" w:hAnsi="仿宋"/>
          <w:sz w:val="32"/>
          <w:szCs w:val="32"/>
        </w:rPr>
        <w:t>1</w:t>
      </w:r>
      <w:r>
        <w:rPr>
          <w:rFonts w:ascii="仿宋" w:eastAsia="仿宋" w:hAnsi="仿宋" w:hint="eastAsia"/>
          <w:sz w:val="32"/>
          <w:szCs w:val="32"/>
        </w:rPr>
        <w:t>万元、</w:t>
      </w:r>
      <w:r>
        <w:rPr>
          <w:rFonts w:ascii="仿宋" w:eastAsia="仿宋" w:hAnsi="仿宋"/>
          <w:sz w:val="32"/>
          <w:szCs w:val="32"/>
        </w:rPr>
        <w:t>5-10</w:t>
      </w:r>
      <w:r>
        <w:rPr>
          <w:rFonts w:ascii="仿宋" w:eastAsia="仿宋" w:hAnsi="仿宋" w:hint="eastAsia"/>
          <w:sz w:val="32"/>
          <w:szCs w:val="32"/>
        </w:rPr>
        <w:t>万元的救助</w:t>
      </w:r>
      <w:r>
        <w:rPr>
          <w:rFonts w:ascii="仿宋" w:eastAsia="仿宋" w:hAnsi="仿宋"/>
          <w:sz w:val="32"/>
          <w:szCs w:val="32"/>
        </w:rPr>
        <w:t>2</w:t>
      </w:r>
      <w:r>
        <w:rPr>
          <w:rFonts w:ascii="仿宋" w:eastAsia="仿宋" w:hAnsi="仿宋" w:hint="eastAsia"/>
          <w:sz w:val="32"/>
          <w:szCs w:val="32"/>
        </w:rPr>
        <w:t>万元、</w:t>
      </w:r>
      <w:r>
        <w:rPr>
          <w:rFonts w:ascii="仿宋" w:eastAsia="仿宋" w:hAnsi="仿宋"/>
          <w:sz w:val="32"/>
          <w:szCs w:val="32"/>
        </w:rPr>
        <w:t>10</w:t>
      </w:r>
      <w:r>
        <w:rPr>
          <w:rFonts w:ascii="仿宋" w:eastAsia="仿宋" w:hAnsi="仿宋" w:hint="eastAsia"/>
          <w:sz w:val="32"/>
          <w:szCs w:val="32"/>
        </w:rPr>
        <w:t>万元以上的救助</w:t>
      </w:r>
      <w:r>
        <w:rPr>
          <w:rFonts w:ascii="仿宋" w:eastAsia="仿宋" w:hAnsi="仿宋"/>
          <w:sz w:val="32"/>
          <w:szCs w:val="32"/>
        </w:rPr>
        <w:t>3</w:t>
      </w:r>
      <w:r>
        <w:rPr>
          <w:rFonts w:ascii="仿宋" w:eastAsia="仿宋" w:hAnsi="仿宋" w:hint="eastAsia"/>
          <w:sz w:val="32"/>
          <w:szCs w:val="32"/>
        </w:rPr>
        <w:t>万元；特困供养人员、孤儿在上述救助标准的基础上适当提高。</w:t>
      </w:r>
    </w:p>
    <w:p w:rsidR="0078580C" w:rsidRDefault="0078580C">
      <w:pPr>
        <w:ind w:firstLine="645"/>
        <w:rPr>
          <w:rFonts w:ascii="仿宋" w:eastAsia="仿宋" w:hAnsi="仿宋"/>
          <w:sz w:val="32"/>
          <w:szCs w:val="32"/>
        </w:rPr>
      </w:pPr>
      <w:r>
        <w:rPr>
          <w:rFonts w:ascii="仿宋" w:eastAsia="仿宋" w:hAnsi="仿宋" w:hint="eastAsia"/>
          <w:sz w:val="32"/>
          <w:szCs w:val="32"/>
        </w:rPr>
        <w:t>因病致贫家庭重病患者等其他救助对象负担的合规医疗费用，先由其个人支付，对超过家庭负担能力的部分予以救助。合规医疗费用范围主要参照广东省基本医疗保险、大病保险相关规定确定。对已明确临床诊疗路径的重特大疾病病种，可采取按病种付费等方式给予救助。逐步加大对重病、重残儿童、严重精神障碍患者、艾滋病机会性感染病人以及妇女乳腺癌和宫颈癌、戈谢病等</w:t>
      </w:r>
      <w:r>
        <w:rPr>
          <w:rFonts w:ascii="仿宋" w:eastAsia="仿宋" w:hAnsi="仿宋" w:hint="eastAsia"/>
          <w:b/>
          <w:sz w:val="32"/>
          <w:szCs w:val="32"/>
        </w:rPr>
        <w:t>重特大疾病患者</w:t>
      </w:r>
      <w:r>
        <w:rPr>
          <w:rFonts w:ascii="仿宋" w:eastAsia="仿宋" w:hAnsi="仿宋" w:hint="eastAsia"/>
          <w:sz w:val="32"/>
          <w:szCs w:val="32"/>
        </w:rPr>
        <w:t>的救助力度。</w:t>
      </w:r>
    </w:p>
    <w:p w:rsidR="0078580C" w:rsidRDefault="0078580C">
      <w:pPr>
        <w:rPr>
          <w:rFonts w:ascii="仿宋" w:eastAsia="仿宋" w:hAnsi="仿宋"/>
          <w:sz w:val="32"/>
          <w:szCs w:val="32"/>
        </w:rPr>
      </w:pPr>
      <w:r>
        <w:rPr>
          <w:rFonts w:ascii="仿宋" w:eastAsia="仿宋" w:hAnsi="仿宋" w:hint="eastAsia"/>
          <w:sz w:val="32"/>
          <w:szCs w:val="32"/>
        </w:rPr>
        <w:t xml:space="preserve">　　对因各种原因未能参加基本医疗保险的救助对象，合规范围内发生的医疗费用，可参照参加基本医疗保险对象个人负担部分的补助政策，按所属对象类别给予救助。</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第十四条</w:t>
      </w:r>
      <w:r>
        <w:rPr>
          <w:rFonts w:ascii="仿宋" w:eastAsia="仿宋" w:hAnsi="仿宋" w:hint="eastAsia"/>
          <w:sz w:val="32"/>
          <w:szCs w:val="32"/>
        </w:rPr>
        <w:t xml:space="preserve">　重点救助对象、低收入救助对象、建档立卡的贫困人员取消首次救助起付线；因病致贫家庭重病患者和县级人民政府规定的其他特殊困难人员重特大疾病首次医疗救助起付线与大病保险相衔接；逐步扩大重特大疾病医疗救助范围、提高医疗救助年度最高限额。重特大疾病具体医疗救助种类，由县级人民政府根据实际情况确定。</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 xml:space="preserve">　第十五条</w:t>
      </w:r>
      <w:r>
        <w:rPr>
          <w:rFonts w:ascii="仿宋" w:eastAsia="仿宋" w:hAnsi="仿宋" w:hint="eastAsia"/>
          <w:sz w:val="32"/>
          <w:szCs w:val="32"/>
        </w:rPr>
        <w:t xml:space="preserve">　下列产生的医疗费用不予救助：</w:t>
      </w:r>
    </w:p>
    <w:p w:rsidR="0078580C" w:rsidRDefault="0078580C">
      <w:pPr>
        <w:rPr>
          <w:rFonts w:ascii="仿宋" w:eastAsia="仿宋" w:hAnsi="仿宋"/>
          <w:sz w:val="32"/>
          <w:szCs w:val="32"/>
        </w:rPr>
      </w:pPr>
      <w:r>
        <w:rPr>
          <w:rFonts w:ascii="仿宋" w:eastAsia="仿宋" w:hAnsi="仿宋" w:hint="eastAsia"/>
          <w:sz w:val="32"/>
          <w:szCs w:val="32"/>
        </w:rPr>
        <w:t xml:space="preserve">　（一）自行到非正规医疗机构就医或自行购买药品无正规票据的费用；</w:t>
      </w:r>
    </w:p>
    <w:p w:rsidR="0078580C" w:rsidRDefault="0078580C">
      <w:pPr>
        <w:rPr>
          <w:rFonts w:ascii="仿宋" w:eastAsia="仿宋" w:hAnsi="仿宋"/>
          <w:sz w:val="32"/>
          <w:szCs w:val="32"/>
        </w:rPr>
      </w:pPr>
      <w:r>
        <w:rPr>
          <w:rFonts w:ascii="仿宋" w:eastAsia="仿宋" w:hAnsi="仿宋" w:hint="eastAsia"/>
          <w:sz w:val="32"/>
          <w:szCs w:val="32"/>
        </w:rPr>
        <w:t xml:space="preserve">　（二）因自身违法行为导致的医疗费用；</w:t>
      </w:r>
    </w:p>
    <w:p w:rsidR="0078580C" w:rsidRDefault="0078580C">
      <w:pPr>
        <w:rPr>
          <w:rFonts w:ascii="仿宋" w:eastAsia="仿宋" w:hAnsi="仿宋"/>
          <w:sz w:val="32"/>
          <w:szCs w:val="32"/>
        </w:rPr>
      </w:pPr>
      <w:r>
        <w:rPr>
          <w:rFonts w:ascii="仿宋" w:eastAsia="仿宋" w:hAnsi="仿宋" w:hint="eastAsia"/>
          <w:sz w:val="32"/>
          <w:szCs w:val="32"/>
        </w:rPr>
        <w:t xml:space="preserve">　（三）因自残等发生的医疗费用（精神障碍患者除外）；</w:t>
      </w:r>
    </w:p>
    <w:p w:rsidR="0078580C" w:rsidRDefault="0078580C">
      <w:pPr>
        <w:rPr>
          <w:rFonts w:ascii="仿宋" w:eastAsia="仿宋" w:hAnsi="仿宋"/>
          <w:sz w:val="32"/>
          <w:szCs w:val="32"/>
        </w:rPr>
      </w:pPr>
      <w:r>
        <w:rPr>
          <w:rFonts w:ascii="仿宋" w:eastAsia="仿宋" w:hAnsi="仿宋" w:hint="eastAsia"/>
          <w:sz w:val="32"/>
          <w:szCs w:val="32"/>
        </w:rPr>
        <w:t xml:space="preserve">　（四）交通事故、医疗事故等应由他方承担的医疗费用；</w:t>
      </w:r>
    </w:p>
    <w:p w:rsidR="0078580C" w:rsidRDefault="0078580C">
      <w:pPr>
        <w:rPr>
          <w:rFonts w:ascii="仿宋" w:eastAsia="仿宋" w:hAnsi="仿宋"/>
          <w:sz w:val="32"/>
          <w:szCs w:val="32"/>
        </w:rPr>
      </w:pPr>
      <w:r>
        <w:rPr>
          <w:rFonts w:ascii="仿宋" w:eastAsia="仿宋" w:hAnsi="仿宋" w:hint="eastAsia"/>
          <w:sz w:val="32"/>
          <w:szCs w:val="32"/>
        </w:rPr>
        <w:t xml:space="preserve">　（五）县级以上人民政府规定的其他不予救助的情况。</w:t>
      </w:r>
    </w:p>
    <w:p w:rsidR="0078580C" w:rsidRDefault="0078580C">
      <w:pPr>
        <w:jc w:val="center"/>
        <w:rPr>
          <w:rFonts w:ascii="黑体" w:eastAsia="黑体" w:hAnsi="黑体"/>
          <w:sz w:val="32"/>
          <w:szCs w:val="32"/>
        </w:rPr>
      </w:pPr>
      <w:r>
        <w:rPr>
          <w:rFonts w:ascii="黑体" w:eastAsia="黑体" w:hAnsi="黑体" w:hint="eastAsia"/>
          <w:b/>
          <w:bCs/>
          <w:sz w:val="32"/>
          <w:szCs w:val="32"/>
        </w:rPr>
        <w:t>第五章　资金筹集和管理</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第十六条</w:t>
      </w:r>
      <w:r>
        <w:rPr>
          <w:rFonts w:ascii="仿宋" w:eastAsia="仿宋" w:hAnsi="仿宋" w:hint="eastAsia"/>
          <w:sz w:val="32"/>
          <w:szCs w:val="32"/>
        </w:rPr>
        <w:t xml:space="preserve">　县级人民政府应当建立城乡医疗救助基金，城乡医疗救助基金来源主要包括：</w:t>
      </w:r>
    </w:p>
    <w:p w:rsidR="0078580C" w:rsidRDefault="0078580C">
      <w:pPr>
        <w:rPr>
          <w:rFonts w:ascii="仿宋" w:eastAsia="仿宋" w:hAnsi="仿宋"/>
          <w:sz w:val="32"/>
          <w:szCs w:val="32"/>
        </w:rPr>
      </w:pPr>
      <w:r>
        <w:rPr>
          <w:rFonts w:ascii="仿宋" w:eastAsia="仿宋" w:hAnsi="仿宋" w:hint="eastAsia"/>
          <w:sz w:val="32"/>
          <w:szCs w:val="32"/>
        </w:rPr>
        <w:t xml:space="preserve">　（一）地方财政部门每年根据本地区开展城乡医疗救助工作实际需要，按照预算管理的相关规定，在公共预算和用于社会福利的彩票公益金本级留成部分按</w:t>
      </w:r>
      <w:r>
        <w:rPr>
          <w:rFonts w:ascii="仿宋" w:eastAsia="仿宋" w:hAnsi="仿宋"/>
          <w:sz w:val="32"/>
          <w:szCs w:val="32"/>
        </w:rPr>
        <w:t>20%</w:t>
      </w:r>
      <w:r>
        <w:rPr>
          <w:rFonts w:ascii="仿宋" w:eastAsia="仿宋" w:hAnsi="仿宋" w:hint="eastAsia"/>
          <w:sz w:val="32"/>
          <w:szCs w:val="32"/>
        </w:rPr>
        <w:t>比例中安排的城乡医疗救助资金；</w:t>
      </w:r>
    </w:p>
    <w:p w:rsidR="0078580C" w:rsidRDefault="0078580C">
      <w:pPr>
        <w:rPr>
          <w:rFonts w:ascii="仿宋" w:eastAsia="仿宋" w:hAnsi="仿宋"/>
          <w:sz w:val="32"/>
          <w:szCs w:val="32"/>
        </w:rPr>
      </w:pPr>
      <w:r>
        <w:rPr>
          <w:rFonts w:ascii="仿宋" w:eastAsia="仿宋" w:hAnsi="仿宋" w:hint="eastAsia"/>
          <w:sz w:val="32"/>
          <w:szCs w:val="32"/>
        </w:rPr>
        <w:t xml:space="preserve">　（二）上级财政补助资金；</w:t>
      </w:r>
    </w:p>
    <w:p w:rsidR="0078580C" w:rsidRDefault="0078580C">
      <w:pPr>
        <w:rPr>
          <w:rFonts w:ascii="仿宋" w:eastAsia="仿宋" w:hAnsi="仿宋"/>
          <w:sz w:val="32"/>
          <w:szCs w:val="32"/>
        </w:rPr>
      </w:pPr>
      <w:r>
        <w:rPr>
          <w:rFonts w:ascii="仿宋" w:eastAsia="仿宋" w:hAnsi="仿宋" w:hint="eastAsia"/>
          <w:sz w:val="32"/>
          <w:szCs w:val="32"/>
        </w:rPr>
        <w:t xml:space="preserve">　（三）社会各界捐赠用于医疗救助的资金；</w:t>
      </w:r>
    </w:p>
    <w:p w:rsidR="0078580C" w:rsidRDefault="0078580C">
      <w:pPr>
        <w:rPr>
          <w:rFonts w:ascii="仿宋" w:eastAsia="仿宋" w:hAnsi="仿宋"/>
          <w:sz w:val="32"/>
          <w:szCs w:val="32"/>
        </w:rPr>
      </w:pPr>
      <w:r>
        <w:rPr>
          <w:rFonts w:ascii="仿宋" w:eastAsia="仿宋" w:hAnsi="仿宋" w:hint="eastAsia"/>
          <w:sz w:val="32"/>
          <w:szCs w:val="32"/>
        </w:rPr>
        <w:t xml:space="preserve">　（四）城乡医疗救助基金形成的利息收入；</w:t>
      </w:r>
    </w:p>
    <w:p w:rsidR="0078580C" w:rsidRDefault="0078580C">
      <w:pPr>
        <w:rPr>
          <w:rFonts w:ascii="仿宋" w:eastAsia="仿宋" w:hAnsi="仿宋"/>
          <w:sz w:val="32"/>
          <w:szCs w:val="32"/>
        </w:rPr>
      </w:pPr>
      <w:r>
        <w:rPr>
          <w:rFonts w:ascii="仿宋" w:eastAsia="仿宋" w:hAnsi="仿宋" w:hint="eastAsia"/>
          <w:sz w:val="32"/>
          <w:szCs w:val="32"/>
        </w:rPr>
        <w:t xml:space="preserve">　（五）按规定可用于城乡医疗救助的其他资金。</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第十七条</w:t>
      </w:r>
      <w:r>
        <w:rPr>
          <w:rFonts w:ascii="仿宋" w:eastAsia="仿宋" w:hAnsi="仿宋" w:hint="eastAsia"/>
          <w:sz w:val="32"/>
          <w:szCs w:val="32"/>
        </w:rPr>
        <w:t xml:space="preserve">　县级财政部门应当会同民政部门根据城乡医疗救助对象需求、工作开展情况等因素，按照财政管理体制，科学合理地安排城乡医疗救助补助资金（中央和省财政对经济困难的地区给予适当补助，省财政对城乡医疗救助基金的补助纳入一般性转移支付）。</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第十八条</w:t>
      </w:r>
      <w:r>
        <w:rPr>
          <w:rFonts w:ascii="仿宋" w:eastAsia="仿宋" w:hAnsi="仿宋" w:hint="eastAsia"/>
          <w:sz w:val="32"/>
          <w:szCs w:val="32"/>
        </w:rPr>
        <w:t xml:space="preserve">　县级民政部门应当按照财政预算编制要求，根据救助对象数量、患病率、救助标准、医药费用增长情况，以及基本医疗保险、大病保险、商业保险报销水平等，认真测算下年度城乡医疗救助基金需求，及时报同级财政部门。经同级财政部门审核后，列入年度预算草案报本级人民代表大会批准。各级民政、财政部门应当严格执行《广东省城乡医疗救助基金管理办法》，加强基金使用管理，提高医疗救助基金的使用效率。</w:t>
      </w:r>
    </w:p>
    <w:p w:rsidR="0078580C" w:rsidRDefault="0078580C">
      <w:pPr>
        <w:jc w:val="center"/>
        <w:rPr>
          <w:rFonts w:ascii="黑体" w:eastAsia="黑体" w:hAnsi="黑体"/>
          <w:sz w:val="32"/>
          <w:szCs w:val="32"/>
        </w:rPr>
      </w:pPr>
      <w:r>
        <w:rPr>
          <w:rFonts w:ascii="黑体" w:eastAsia="黑体" w:hAnsi="黑体" w:hint="eastAsia"/>
          <w:b/>
          <w:bCs/>
          <w:sz w:val="32"/>
          <w:szCs w:val="32"/>
        </w:rPr>
        <w:t>第六章　责任追究</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第十九条</w:t>
      </w:r>
      <w:r>
        <w:rPr>
          <w:rFonts w:ascii="仿宋" w:eastAsia="仿宋" w:hAnsi="仿宋" w:hint="eastAsia"/>
          <w:sz w:val="32"/>
          <w:szCs w:val="32"/>
        </w:rPr>
        <w:t xml:space="preserve">　任何单位和个人不得骗取、挪用、克扣、截留医疗救助资金。</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第二十条</w:t>
      </w:r>
      <w:r>
        <w:rPr>
          <w:rFonts w:ascii="仿宋" w:eastAsia="仿宋" w:hAnsi="仿宋" w:hint="eastAsia"/>
          <w:sz w:val="32"/>
          <w:szCs w:val="32"/>
        </w:rPr>
        <w:t xml:space="preserve">　对骗取医疗救助的，一经查实即取消救助，县级民政部门追回所领救助金，相关信息记入有关部门建立的诚信体系，构成犯罪的，依法追究法律责任。</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第二十一条</w:t>
      </w:r>
      <w:r>
        <w:rPr>
          <w:rFonts w:ascii="仿宋" w:eastAsia="仿宋" w:hAnsi="仿宋" w:hint="eastAsia"/>
          <w:sz w:val="32"/>
          <w:szCs w:val="32"/>
        </w:rPr>
        <w:t xml:space="preserve">　医疗救助经办人员应当依法对救助申请开展调查、审核、审批，不得以权谋私、营私舞弊，不得泄露救助对象公示范围以外的信息，否则依法追究有关人员的责任，构成犯罪的，依法追究法律责任。</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第二十二条</w:t>
      </w:r>
      <w:r>
        <w:rPr>
          <w:rFonts w:ascii="仿宋" w:eastAsia="仿宋" w:hAnsi="仿宋" w:hint="eastAsia"/>
          <w:sz w:val="32"/>
          <w:szCs w:val="32"/>
        </w:rPr>
        <w:t xml:space="preserve">　医疗机构违反合作协议，对不按规定用药、诊疗以及提供医疗服务所发生的费用，医疗救助基金不予结算；造成医疗救助资金流失或浪费的，终止定点合作协议，取消医疗救助定点医疗机构资格，并依法追究责任。</w:t>
      </w:r>
    </w:p>
    <w:p w:rsidR="0078580C" w:rsidRDefault="0078580C">
      <w:pPr>
        <w:jc w:val="center"/>
        <w:rPr>
          <w:rFonts w:ascii="黑体" w:eastAsia="黑体" w:hAnsi="黑体"/>
          <w:sz w:val="32"/>
          <w:szCs w:val="32"/>
        </w:rPr>
      </w:pPr>
      <w:r>
        <w:rPr>
          <w:rFonts w:ascii="黑体" w:eastAsia="黑体" w:hAnsi="黑体" w:hint="eastAsia"/>
          <w:b/>
          <w:bCs/>
          <w:sz w:val="32"/>
          <w:szCs w:val="32"/>
        </w:rPr>
        <w:t>第七章　附　则</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第二十三条</w:t>
      </w:r>
      <w:r>
        <w:rPr>
          <w:rFonts w:ascii="仿宋" w:eastAsia="仿宋" w:hAnsi="仿宋" w:hint="eastAsia"/>
          <w:sz w:val="32"/>
          <w:szCs w:val="32"/>
        </w:rPr>
        <w:t xml:space="preserve">　本实施细则自发布之日起施行，《揭阳市城乡困难居民医疗救助制度实施办法》（揭民〔</w:t>
      </w:r>
      <w:r>
        <w:rPr>
          <w:rFonts w:ascii="仿宋" w:eastAsia="仿宋" w:hAnsi="仿宋"/>
          <w:sz w:val="32"/>
          <w:szCs w:val="32"/>
        </w:rPr>
        <w:t>2014</w:t>
      </w:r>
      <w:r>
        <w:rPr>
          <w:rFonts w:ascii="仿宋" w:eastAsia="仿宋" w:hAnsi="仿宋" w:hint="eastAsia"/>
          <w:sz w:val="32"/>
          <w:szCs w:val="32"/>
        </w:rPr>
        <w:t>〕</w:t>
      </w:r>
      <w:r>
        <w:rPr>
          <w:rFonts w:ascii="仿宋" w:eastAsia="仿宋" w:hAnsi="仿宋"/>
          <w:sz w:val="32"/>
          <w:szCs w:val="32"/>
        </w:rPr>
        <w:t>53</w:t>
      </w:r>
      <w:r>
        <w:rPr>
          <w:rFonts w:ascii="仿宋" w:eastAsia="仿宋" w:hAnsi="仿宋" w:hint="eastAsia"/>
          <w:sz w:val="32"/>
          <w:szCs w:val="32"/>
        </w:rPr>
        <w:t>号）同时废止。</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第二十四条</w:t>
      </w:r>
      <w:r>
        <w:rPr>
          <w:rFonts w:ascii="仿宋" w:eastAsia="仿宋" w:hAnsi="仿宋" w:hint="eastAsia"/>
          <w:sz w:val="32"/>
          <w:szCs w:val="32"/>
        </w:rPr>
        <w:t xml:space="preserve">　各县（市、区）人民政府（管委会）可根据本实施细则，结合当地实际制定本地区具体实施细则。</w:t>
      </w:r>
    </w:p>
    <w:p w:rsidR="0078580C" w:rsidRDefault="0078580C">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第二十五条</w:t>
      </w:r>
      <w:r>
        <w:rPr>
          <w:rFonts w:ascii="仿宋" w:eastAsia="仿宋" w:hAnsi="仿宋" w:hint="eastAsia"/>
          <w:sz w:val="32"/>
          <w:szCs w:val="32"/>
        </w:rPr>
        <w:t xml:space="preserve">　本实施细则由市民政局负责解释。</w:t>
      </w:r>
    </w:p>
    <w:sectPr w:rsidR="0078580C" w:rsidSect="00CE583B">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80C" w:rsidRDefault="0078580C" w:rsidP="00CE583B">
      <w:r>
        <w:separator/>
      </w:r>
    </w:p>
  </w:endnote>
  <w:endnote w:type="continuationSeparator" w:id="1">
    <w:p w:rsidR="0078580C" w:rsidRDefault="0078580C" w:rsidP="00CE58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80C" w:rsidRDefault="007858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8580C" w:rsidRDefault="0078580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80C" w:rsidRDefault="007858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8580C" w:rsidRDefault="007858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80C" w:rsidRDefault="0078580C" w:rsidP="00CE583B">
      <w:r>
        <w:separator/>
      </w:r>
    </w:p>
  </w:footnote>
  <w:footnote w:type="continuationSeparator" w:id="1">
    <w:p w:rsidR="0078580C" w:rsidRDefault="0078580C" w:rsidP="00CE58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267542"/>
    <w:multiLevelType w:val="multilevel"/>
    <w:tmpl w:val="6E267542"/>
    <w:lvl w:ilvl="0">
      <w:start w:val="1"/>
      <w:numFmt w:val="japaneseCounting"/>
      <w:lvlText w:val="第%1章"/>
      <w:lvlJc w:val="left"/>
      <w:pPr>
        <w:tabs>
          <w:tab w:val="left" w:pos="1290"/>
        </w:tabs>
        <w:ind w:left="1290" w:hanging="129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B054655"/>
    <w:rsid w:val="000104E8"/>
    <w:rsid w:val="000207DB"/>
    <w:rsid w:val="00033E65"/>
    <w:rsid w:val="00050D11"/>
    <w:rsid w:val="00056F0E"/>
    <w:rsid w:val="00063DFF"/>
    <w:rsid w:val="00086BF3"/>
    <w:rsid w:val="000A71C5"/>
    <w:rsid w:val="000C086A"/>
    <w:rsid w:val="000D46B0"/>
    <w:rsid w:val="000F7914"/>
    <w:rsid w:val="00113697"/>
    <w:rsid w:val="00120B29"/>
    <w:rsid w:val="001550F1"/>
    <w:rsid w:val="001C39D1"/>
    <w:rsid w:val="001C3F67"/>
    <w:rsid w:val="001E0B71"/>
    <w:rsid w:val="00204F9E"/>
    <w:rsid w:val="00250CA5"/>
    <w:rsid w:val="00261412"/>
    <w:rsid w:val="002927DB"/>
    <w:rsid w:val="0029311F"/>
    <w:rsid w:val="002A4598"/>
    <w:rsid w:val="002D036F"/>
    <w:rsid w:val="002D2C8D"/>
    <w:rsid w:val="003302E7"/>
    <w:rsid w:val="00346BF2"/>
    <w:rsid w:val="00384E62"/>
    <w:rsid w:val="00387AEE"/>
    <w:rsid w:val="0039543F"/>
    <w:rsid w:val="003B481C"/>
    <w:rsid w:val="003C1D94"/>
    <w:rsid w:val="003C55D8"/>
    <w:rsid w:val="003E558A"/>
    <w:rsid w:val="003F06CB"/>
    <w:rsid w:val="004057F4"/>
    <w:rsid w:val="00420888"/>
    <w:rsid w:val="0044435F"/>
    <w:rsid w:val="00465B05"/>
    <w:rsid w:val="004F3D1E"/>
    <w:rsid w:val="004F538A"/>
    <w:rsid w:val="00501FD1"/>
    <w:rsid w:val="0052254C"/>
    <w:rsid w:val="00523E8C"/>
    <w:rsid w:val="005776D9"/>
    <w:rsid w:val="00591B4C"/>
    <w:rsid w:val="005C568D"/>
    <w:rsid w:val="0069747A"/>
    <w:rsid w:val="00713E7D"/>
    <w:rsid w:val="00715589"/>
    <w:rsid w:val="00715888"/>
    <w:rsid w:val="00715B80"/>
    <w:rsid w:val="007260F0"/>
    <w:rsid w:val="0072646E"/>
    <w:rsid w:val="007364EC"/>
    <w:rsid w:val="00747718"/>
    <w:rsid w:val="00760DA5"/>
    <w:rsid w:val="00772F52"/>
    <w:rsid w:val="00774A60"/>
    <w:rsid w:val="0078580C"/>
    <w:rsid w:val="007A0600"/>
    <w:rsid w:val="007E6175"/>
    <w:rsid w:val="008057D7"/>
    <w:rsid w:val="00816B37"/>
    <w:rsid w:val="008308A4"/>
    <w:rsid w:val="0085549F"/>
    <w:rsid w:val="008D322F"/>
    <w:rsid w:val="008E2DDB"/>
    <w:rsid w:val="008F1CAE"/>
    <w:rsid w:val="00995EB0"/>
    <w:rsid w:val="009A3108"/>
    <w:rsid w:val="009B2AE6"/>
    <w:rsid w:val="009B3AD9"/>
    <w:rsid w:val="009D1A31"/>
    <w:rsid w:val="009D3677"/>
    <w:rsid w:val="00A00518"/>
    <w:rsid w:val="00A00808"/>
    <w:rsid w:val="00A231A4"/>
    <w:rsid w:val="00A23378"/>
    <w:rsid w:val="00A36C28"/>
    <w:rsid w:val="00A40A58"/>
    <w:rsid w:val="00A47801"/>
    <w:rsid w:val="00A53073"/>
    <w:rsid w:val="00A65119"/>
    <w:rsid w:val="00A8185A"/>
    <w:rsid w:val="00AB5E16"/>
    <w:rsid w:val="00AC7093"/>
    <w:rsid w:val="00AD2223"/>
    <w:rsid w:val="00AD753C"/>
    <w:rsid w:val="00AE0B60"/>
    <w:rsid w:val="00AF3ABA"/>
    <w:rsid w:val="00B1130E"/>
    <w:rsid w:val="00B137B6"/>
    <w:rsid w:val="00B371DD"/>
    <w:rsid w:val="00B37329"/>
    <w:rsid w:val="00B76E6E"/>
    <w:rsid w:val="00B85215"/>
    <w:rsid w:val="00B86A82"/>
    <w:rsid w:val="00BB4520"/>
    <w:rsid w:val="00BC3047"/>
    <w:rsid w:val="00C020B8"/>
    <w:rsid w:val="00C02F39"/>
    <w:rsid w:val="00C07C25"/>
    <w:rsid w:val="00C14212"/>
    <w:rsid w:val="00C55D03"/>
    <w:rsid w:val="00C644E6"/>
    <w:rsid w:val="00C77957"/>
    <w:rsid w:val="00C92607"/>
    <w:rsid w:val="00C96088"/>
    <w:rsid w:val="00CB7C74"/>
    <w:rsid w:val="00CC61A2"/>
    <w:rsid w:val="00CE583B"/>
    <w:rsid w:val="00CE7C61"/>
    <w:rsid w:val="00D04A56"/>
    <w:rsid w:val="00D443F8"/>
    <w:rsid w:val="00D46703"/>
    <w:rsid w:val="00D5361F"/>
    <w:rsid w:val="00D71319"/>
    <w:rsid w:val="00DC458B"/>
    <w:rsid w:val="00DC5D6D"/>
    <w:rsid w:val="00E40795"/>
    <w:rsid w:val="00E40F6E"/>
    <w:rsid w:val="00E54D7D"/>
    <w:rsid w:val="00E62972"/>
    <w:rsid w:val="00E756A6"/>
    <w:rsid w:val="00E96DC7"/>
    <w:rsid w:val="00EA5498"/>
    <w:rsid w:val="00EB2ACB"/>
    <w:rsid w:val="00F02171"/>
    <w:rsid w:val="00F17DEC"/>
    <w:rsid w:val="00F5669C"/>
    <w:rsid w:val="00F6062F"/>
    <w:rsid w:val="00FC0329"/>
    <w:rsid w:val="00FD0B39"/>
    <w:rsid w:val="00FD316F"/>
    <w:rsid w:val="00FE39E4"/>
    <w:rsid w:val="00FF634C"/>
    <w:rsid w:val="1F4D7A0C"/>
    <w:rsid w:val="2B054655"/>
    <w:rsid w:val="71D579F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E583B"/>
    <w:pPr>
      <w:widowControl w:val="0"/>
      <w:jc w:val="both"/>
    </w:pPr>
    <w:rPr>
      <w:rFonts w:ascii="Calibri" w:hAnsi="Calibri"/>
      <w:szCs w:val="24"/>
    </w:rPr>
  </w:style>
  <w:style w:type="paragraph" w:styleId="Heading3">
    <w:name w:val="heading 3"/>
    <w:basedOn w:val="Normal"/>
    <w:next w:val="Normal"/>
    <w:link w:val="Heading3Char"/>
    <w:uiPriority w:val="99"/>
    <w:qFormat/>
    <w:rsid w:val="00CE583B"/>
    <w:pPr>
      <w:spacing w:beforeAutospacing="1" w:afterAutospacing="1"/>
      <w:jc w:val="left"/>
      <w:outlineLvl w:val="2"/>
    </w:pPr>
    <w:rPr>
      <w:rFonts w:ascii="宋体" w:hAnsi="宋体"/>
      <w:b/>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CE583B"/>
    <w:rPr>
      <w:rFonts w:ascii="Calibri" w:hAnsi="Calibri" w:cs="Times New Roman"/>
      <w:b/>
      <w:bCs/>
      <w:sz w:val="32"/>
      <w:szCs w:val="32"/>
    </w:rPr>
  </w:style>
  <w:style w:type="paragraph" w:styleId="Footer">
    <w:name w:val="footer"/>
    <w:basedOn w:val="Normal"/>
    <w:link w:val="FooterChar"/>
    <w:uiPriority w:val="99"/>
    <w:locked/>
    <w:rsid w:val="00CE583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CE583B"/>
    <w:rPr>
      <w:rFonts w:ascii="Calibri" w:hAnsi="Calibri" w:cs="Times New Roman"/>
      <w:sz w:val="18"/>
      <w:szCs w:val="18"/>
    </w:rPr>
  </w:style>
  <w:style w:type="character" w:styleId="PageNumber">
    <w:name w:val="page number"/>
    <w:basedOn w:val="DefaultParagraphFont"/>
    <w:uiPriority w:val="99"/>
    <w:locked/>
    <w:rsid w:val="00CE583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354</TotalTime>
  <Pages>12</Pages>
  <Words>902</Words>
  <Characters>5147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mzjdbk03</dc:creator>
  <cp:keywords/>
  <dc:description/>
  <cp:lastModifiedBy>mzjdbk01</cp:lastModifiedBy>
  <cp:revision>52</cp:revision>
  <cp:lastPrinted>2017-06-28T08:38:00Z</cp:lastPrinted>
  <dcterms:created xsi:type="dcterms:W3CDTF">2017-06-12T07:30:00Z</dcterms:created>
  <dcterms:modified xsi:type="dcterms:W3CDTF">2017-08-17T02:50:00Z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