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firstLine="960"/>
        <w:rPr>
          <w:rFonts w:cs="Times New Roman"/>
          <w:sz w:val="48"/>
          <w:szCs w:val="48"/>
        </w:rPr>
      </w:pPr>
    </w:p>
    <w:p>
      <w:pPr>
        <w:ind w:firstLine="960"/>
        <w:rPr>
          <w:rFonts w:cs="Times New Roman"/>
          <w:sz w:val="48"/>
          <w:szCs w:val="48"/>
        </w:rPr>
      </w:pPr>
    </w:p>
    <w:p>
      <w:pPr>
        <w:spacing w:line="560" w:lineRule="exact"/>
        <w:ind w:left="0" w:leftChars="0" w:firstLine="0" w:firstLineChars="0"/>
        <w:jc w:val="both"/>
        <w:rPr>
          <w:rFonts w:hint="eastAsia" w:ascii="宋体" w:hAnsi="宋体" w:cs="宋体"/>
          <w:b/>
          <w:bCs/>
          <w:sz w:val="44"/>
          <w:szCs w:val="44"/>
        </w:rPr>
      </w:pPr>
      <w:r>
        <w:rPr>
          <w:rFonts w:hint="eastAsia" w:ascii="宋体" w:hAnsi="宋体" w:cs="宋体"/>
          <w:b/>
          <w:bCs/>
          <w:sz w:val="44"/>
          <w:szCs w:val="44"/>
          <w:lang w:val="en-US" w:eastAsia="zh-CN"/>
        </w:rPr>
        <w:t xml:space="preserve">      </w:t>
      </w:r>
      <w:r>
        <w:rPr>
          <w:rFonts w:hint="eastAsia" w:ascii="宋体" w:hAnsi="宋体" w:cs="宋体"/>
          <w:b/>
          <w:bCs/>
          <w:sz w:val="44"/>
          <w:szCs w:val="44"/>
        </w:rPr>
        <w:t>揭阳市市级部门预算公开目录</w:t>
      </w:r>
    </w:p>
    <w:p>
      <w:pPr>
        <w:spacing w:line="560" w:lineRule="exact"/>
        <w:ind w:left="0" w:leftChars="0" w:firstLine="0" w:firstLineChars="0"/>
        <w:jc w:val="both"/>
        <w:rPr>
          <w:rFonts w:hint="eastAsia" w:ascii="宋体" w:hAnsi="宋体" w:cs="宋体"/>
          <w:b/>
          <w:bCs/>
          <w:sz w:val="44"/>
          <w:szCs w:val="44"/>
        </w:rPr>
      </w:pPr>
    </w:p>
    <w:p>
      <w:pPr>
        <w:ind w:left="0" w:leftChars="0" w:firstLine="0" w:firstLineChars="0"/>
        <w:rPr>
          <w:rFonts w:hint="eastAsia" w:ascii="黑体" w:eastAsia="黑体" w:hAnsiTheme="majorEastAsia"/>
          <w:sz w:val="32"/>
          <w:szCs w:val="32"/>
        </w:rPr>
      </w:pPr>
      <w:r>
        <w:rPr>
          <w:rFonts w:hint="eastAsia" w:ascii="黑体" w:eastAsia="黑体" w:hAnsiTheme="majorEastAsia"/>
          <w:sz w:val="32"/>
          <w:szCs w:val="32"/>
        </w:rPr>
        <w:t>第一部分 揭阳市</w:t>
      </w:r>
      <w:r>
        <w:rPr>
          <w:rFonts w:hint="eastAsia" w:ascii="黑体" w:eastAsia="黑体" w:hAnsiTheme="majorEastAsia"/>
          <w:sz w:val="32"/>
          <w:szCs w:val="32"/>
          <w:lang w:val="en-US" w:eastAsia="zh-CN"/>
        </w:rPr>
        <w:t>救助管理站2017年</w:t>
      </w:r>
      <w:r>
        <w:rPr>
          <w:rFonts w:hint="eastAsia" w:ascii="黑体" w:eastAsia="黑体" w:hAnsiTheme="majorEastAsia"/>
          <w:sz w:val="32"/>
          <w:szCs w:val="32"/>
        </w:rPr>
        <w:t>部门预算情况说明</w:t>
      </w:r>
    </w:p>
    <w:p>
      <w:pPr>
        <w:spacing w:line="560" w:lineRule="exact"/>
        <w:ind w:left="0" w:leftChars="0" w:firstLine="0" w:firstLineChars="0"/>
        <w:jc w:val="both"/>
        <w:rPr>
          <w:rFonts w:hint="eastAsia" w:ascii="宋体" w:hAnsi="宋体" w:cs="宋体"/>
          <w:b/>
          <w:bCs/>
          <w:sz w:val="44"/>
          <w:szCs w:val="44"/>
        </w:rPr>
      </w:pPr>
    </w:p>
    <w:p>
      <w:pPr>
        <w:ind w:left="0" w:leftChars="0" w:firstLine="0" w:firstLineChars="0"/>
        <w:rPr>
          <w:rFonts w:ascii="黑体" w:eastAsia="黑体" w:hAnsiTheme="majorEastAsia"/>
          <w:sz w:val="32"/>
          <w:szCs w:val="32"/>
        </w:rPr>
      </w:pPr>
      <w:r>
        <w:rPr>
          <w:rFonts w:hint="eastAsia" w:ascii="黑体" w:eastAsia="黑体" w:hAnsiTheme="majorEastAsia"/>
          <w:sz w:val="32"/>
          <w:szCs w:val="32"/>
          <w:lang w:val="en-US" w:eastAsia="zh-CN"/>
        </w:rPr>
        <w:t xml:space="preserve">   </w:t>
      </w:r>
      <w:r>
        <w:rPr>
          <w:rFonts w:hint="eastAsia" w:ascii="黑体" w:eastAsia="黑体" w:hAnsiTheme="majorEastAsia"/>
          <w:sz w:val="32"/>
          <w:szCs w:val="32"/>
        </w:rPr>
        <w:t>一、部门概况</w:t>
      </w:r>
    </w:p>
    <w:p>
      <w:pPr>
        <w:ind w:left="0" w:leftChars="0" w:firstLine="0" w:firstLineChars="0"/>
        <w:rPr>
          <w:rFonts w:hint="eastAsia"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（一）部门职责</w:t>
      </w:r>
    </w:p>
    <w:p>
      <w:pPr>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本站主要负责对我市生活无着的流浪乞讨人员实施救助和伤病人员的医治护送工作，以及联系和落实救助对象离站返乡的工作。同时，负责对流浪未成年人予以临时救助和提供服务，为他们提供必要的生活、医疗、教育、管理、返乡、安置等等帮助，及时联系和帮助他们尽早回归家庭和原籍。</w:t>
      </w:r>
    </w:p>
    <w:p>
      <w:pPr>
        <w:rPr>
          <w:rFonts w:hint="eastAsia" w:ascii="仿宋_GB2312" w:eastAsia="仿宋_GB2312"/>
          <w:sz w:val="32"/>
          <w:szCs w:val="32"/>
        </w:rPr>
      </w:pPr>
      <w:r>
        <w:rPr>
          <w:rFonts w:hint="eastAsia" w:ascii="仿宋_GB2312" w:eastAsia="仿宋_GB2312"/>
          <w:sz w:val="32"/>
          <w:szCs w:val="32"/>
        </w:rPr>
        <w:t>（二）机构设置</w:t>
      </w:r>
    </w:p>
    <w:p>
      <w:pPr>
        <w:ind w:left="420" w:leftChars="200" w:firstLine="640"/>
        <w:rPr>
          <w:rFonts w:ascii="仿宋_GB2312" w:eastAsia="仿宋_GB2312"/>
          <w:sz w:val="32"/>
          <w:szCs w:val="32"/>
        </w:rPr>
      </w:pPr>
      <w:r>
        <w:rPr>
          <w:rFonts w:hint="eastAsia" w:ascii="仿宋_GB2312" w:eastAsia="仿宋_GB2312"/>
          <w:sz w:val="32"/>
          <w:szCs w:val="32"/>
        </w:rPr>
        <w:t>本站是揭阳市民政局属下参照公务员管理的事业单位。本单位事业编制20人，2016年在职18人。</w:t>
      </w:r>
    </w:p>
    <w:p>
      <w:pPr>
        <w:ind w:left="420" w:firstLine="0" w:firstLineChars="0"/>
        <w:rPr>
          <w:rFonts w:ascii="黑体" w:eastAsia="黑体"/>
          <w:sz w:val="32"/>
          <w:szCs w:val="32"/>
        </w:rPr>
      </w:pPr>
      <w:r>
        <w:rPr>
          <w:rFonts w:hint="eastAsia" w:ascii="黑体" w:eastAsia="黑体"/>
          <w:sz w:val="32"/>
          <w:szCs w:val="32"/>
        </w:rPr>
        <w:t>二、2017年部门预算收支情况说明</w:t>
      </w:r>
    </w:p>
    <w:p>
      <w:pPr>
        <w:rPr>
          <w:rFonts w:hint="eastAsia" w:ascii="仿宋_GB2312" w:eastAsia="仿宋_GB2312"/>
          <w:sz w:val="32"/>
          <w:szCs w:val="32"/>
        </w:rPr>
      </w:pPr>
      <w:r>
        <w:rPr>
          <w:rFonts w:hint="eastAsia" w:ascii="仿宋_GB2312" w:eastAsia="仿宋_GB2312"/>
          <w:sz w:val="32"/>
          <w:szCs w:val="32"/>
        </w:rPr>
        <w:t>（一）收入预算说明</w:t>
      </w:r>
    </w:p>
    <w:p>
      <w:pPr>
        <w:ind w:left="420" w:leftChars="200" w:firstLine="640"/>
        <w:rPr>
          <w:rFonts w:ascii="仿宋_GB2312" w:eastAsia="仿宋_GB2312"/>
          <w:sz w:val="32"/>
          <w:szCs w:val="32"/>
        </w:rPr>
      </w:pPr>
      <w:r>
        <w:rPr>
          <w:rFonts w:hint="eastAsia" w:ascii="仿宋_GB2312" w:eastAsia="仿宋_GB2312"/>
          <w:sz w:val="32"/>
          <w:szCs w:val="32"/>
        </w:rPr>
        <w:t>1、2017年收入预算总体情况</w:t>
      </w:r>
    </w:p>
    <w:p>
      <w:pPr>
        <w:ind w:left="420" w:leftChars="200" w:firstLine="640"/>
        <w:rPr>
          <w:rFonts w:ascii="仿宋_GB2312" w:eastAsia="仿宋_GB2312"/>
          <w:sz w:val="32"/>
          <w:szCs w:val="32"/>
        </w:rPr>
      </w:pPr>
      <w:r>
        <w:rPr>
          <w:rFonts w:hint="eastAsia" w:ascii="仿宋_GB2312" w:eastAsia="仿宋_GB2312"/>
          <w:sz w:val="32"/>
          <w:szCs w:val="32"/>
        </w:rPr>
        <w:t>本单位根据实际情况，计划预算2017年一般公共预算财政拨款收入214.34万元.</w:t>
      </w:r>
    </w:p>
    <w:p>
      <w:pPr>
        <w:ind w:left="420" w:leftChars="200" w:firstLine="640"/>
        <w:rPr>
          <w:rFonts w:ascii="仿宋_GB2312" w:eastAsia="仿宋_GB2312"/>
          <w:sz w:val="32"/>
          <w:szCs w:val="32"/>
        </w:rPr>
      </w:pPr>
      <w:r>
        <w:rPr>
          <w:rFonts w:hint="eastAsia" w:ascii="仿宋_GB2312" w:eastAsia="仿宋_GB2312"/>
          <w:sz w:val="32"/>
          <w:szCs w:val="32"/>
        </w:rPr>
        <w:t>2、2017年收入预算增减变动情况及原因</w:t>
      </w:r>
    </w:p>
    <w:p>
      <w:pPr>
        <w:ind w:left="420" w:leftChars="200" w:firstLine="640"/>
        <w:rPr>
          <w:rFonts w:ascii="仿宋_GB2312" w:eastAsia="仿宋_GB2312"/>
          <w:sz w:val="32"/>
          <w:szCs w:val="32"/>
        </w:rPr>
      </w:pPr>
      <w:r>
        <w:rPr>
          <w:rFonts w:hint="eastAsia" w:ascii="仿宋_GB2312" w:eastAsia="仿宋_GB2312"/>
          <w:sz w:val="32"/>
          <w:szCs w:val="32"/>
        </w:rPr>
        <w:t>2017年收入预算比上年预算增加9.16万元，主要原因是职工增资。</w:t>
      </w:r>
    </w:p>
    <w:p>
      <w:pPr>
        <w:rPr>
          <w:rFonts w:hint="eastAsia" w:ascii="仿宋_GB2312" w:eastAsia="仿宋_GB2312"/>
          <w:sz w:val="32"/>
          <w:szCs w:val="32"/>
        </w:rPr>
      </w:pPr>
      <w:r>
        <w:rPr>
          <w:rFonts w:hint="eastAsia" w:ascii="仿宋_GB2312" w:eastAsia="仿宋_GB2312"/>
          <w:sz w:val="32"/>
          <w:szCs w:val="32"/>
        </w:rPr>
        <w:t>（二）支出预算说明</w:t>
      </w:r>
    </w:p>
    <w:p>
      <w:pPr>
        <w:ind w:left="420" w:leftChars="200" w:firstLine="480" w:firstLineChars="150"/>
        <w:rPr>
          <w:rFonts w:ascii="仿宋_GB2312" w:eastAsia="仿宋_GB2312"/>
          <w:sz w:val="32"/>
          <w:szCs w:val="32"/>
        </w:rPr>
      </w:pPr>
      <w:r>
        <w:rPr>
          <w:rFonts w:hint="eastAsia" w:ascii="仿宋_GB2312" w:eastAsia="仿宋_GB2312"/>
          <w:sz w:val="32"/>
          <w:szCs w:val="32"/>
        </w:rPr>
        <w:t xml:space="preserve"> 1、2017年预算支出总体情况</w:t>
      </w:r>
    </w:p>
    <w:p>
      <w:pPr>
        <w:ind w:left="420" w:leftChars="200" w:firstLine="640"/>
        <w:rPr>
          <w:rFonts w:ascii="仿宋_GB2312" w:eastAsia="仿宋_GB2312"/>
          <w:sz w:val="32"/>
          <w:szCs w:val="32"/>
        </w:rPr>
      </w:pPr>
      <w:r>
        <w:rPr>
          <w:rFonts w:hint="eastAsia" w:ascii="仿宋_GB2312" w:eastAsia="仿宋_GB2312"/>
          <w:sz w:val="32"/>
          <w:szCs w:val="32"/>
        </w:rPr>
        <w:t>本单位根据实际情况，计划预算2017年一般公共预算财政拨款支出214.34万元，主要用于人员经费180.82万元，日常公务经费25.52万元，项目支出8万元。</w:t>
      </w:r>
    </w:p>
    <w:p>
      <w:pPr>
        <w:ind w:left="420" w:firstLine="0" w:firstLineChars="0"/>
        <w:rPr>
          <w:rFonts w:ascii="仿宋_GB2312" w:eastAsia="仿宋_GB2312"/>
          <w:sz w:val="32"/>
          <w:szCs w:val="32"/>
        </w:rPr>
      </w:pPr>
      <w:r>
        <w:rPr>
          <w:rFonts w:hint="eastAsia" w:ascii="仿宋_GB2312" w:eastAsia="仿宋_GB2312"/>
          <w:sz w:val="32"/>
          <w:szCs w:val="32"/>
        </w:rPr>
        <w:t xml:space="preserve">    2、2017年预算支出增减变动情况及原因</w:t>
      </w:r>
    </w:p>
    <w:p>
      <w:pPr>
        <w:ind w:left="420" w:leftChars="200" w:firstLine="640"/>
        <w:rPr>
          <w:rFonts w:ascii="仿宋_GB2312" w:eastAsia="仿宋_GB2312"/>
          <w:sz w:val="32"/>
          <w:szCs w:val="32"/>
        </w:rPr>
      </w:pPr>
      <w:r>
        <w:rPr>
          <w:rFonts w:hint="eastAsia" w:ascii="仿宋_GB2312" w:eastAsia="仿宋_GB2312"/>
          <w:sz w:val="32"/>
          <w:szCs w:val="32"/>
        </w:rPr>
        <w:t>2017年预算支出比上年预算增加9.16万元，主要原因是职工增资。</w:t>
      </w:r>
    </w:p>
    <w:p>
      <w:pPr>
        <w:ind w:left="420" w:leftChars="200" w:firstLine="640"/>
        <w:rPr>
          <w:rFonts w:ascii="仿宋_GB2312" w:eastAsia="仿宋_GB2312"/>
          <w:sz w:val="32"/>
          <w:szCs w:val="32"/>
        </w:rPr>
      </w:pPr>
      <w:r>
        <w:rPr>
          <w:rFonts w:hint="eastAsia" w:ascii="仿宋_GB2312" w:eastAsia="仿宋_GB2312"/>
          <w:sz w:val="32"/>
          <w:szCs w:val="32"/>
        </w:rPr>
        <w:t>其中：机关运行经费安排说明</w:t>
      </w:r>
    </w:p>
    <w:p>
      <w:pPr>
        <w:ind w:left="420" w:leftChars="200" w:firstLine="640"/>
        <w:rPr>
          <w:rFonts w:hint="eastAsia" w:ascii="仿宋_GB2312" w:eastAsia="仿宋_GB2312"/>
          <w:sz w:val="32"/>
          <w:szCs w:val="32"/>
        </w:rPr>
      </w:pPr>
      <w:r>
        <w:rPr>
          <w:rFonts w:hint="eastAsia" w:ascii="仿宋_GB2312" w:eastAsia="仿宋_GB2312"/>
          <w:sz w:val="32"/>
          <w:szCs w:val="32"/>
        </w:rPr>
        <w:t>办公及印刷费10.24万元、邮电费0.3万元、差旅费0.2万元、福利费0.3万元、工会经费0.44万元、办公用房水电费0.8万元、办公用房电费2万元、公务交通补贴7.74万元、公务接待费0.5万元、公务车运行维护费3万元。</w:t>
      </w:r>
    </w:p>
    <w:p>
      <w:pPr>
        <w:ind w:left="420" w:leftChars="200"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本单位“三公”经费预算支出为3.5万元，其中公务用车运行费为3万元，公务接待费为0.50万元。</w:t>
      </w:r>
    </w:p>
    <w:p>
      <w:pPr>
        <w:ind w:left="420" w:firstLine="0" w:firstLineChars="0"/>
        <w:rPr>
          <w:rFonts w:hint="eastAsia" w:ascii="黑体" w:eastAsia="黑体"/>
          <w:sz w:val="32"/>
          <w:szCs w:val="32"/>
        </w:rPr>
      </w:pPr>
      <w:r>
        <w:rPr>
          <w:rFonts w:hint="eastAsia" w:ascii="黑体" w:eastAsia="黑体"/>
          <w:sz w:val="32"/>
          <w:szCs w:val="32"/>
          <w:lang w:val="en-US" w:eastAsia="zh-CN"/>
        </w:rPr>
        <w:t xml:space="preserve">  三、</w:t>
      </w:r>
      <w:r>
        <w:rPr>
          <w:rFonts w:hint="eastAsia" w:ascii="黑体" w:eastAsia="黑体"/>
          <w:sz w:val="32"/>
          <w:szCs w:val="32"/>
        </w:rPr>
        <w:t>政府采购预算情况</w:t>
      </w:r>
    </w:p>
    <w:p>
      <w:pPr>
        <w:ind w:left="420" w:leftChars="200" w:firstLine="640"/>
        <w:rPr>
          <w:rFonts w:hint="eastAsia" w:ascii="仿宋_GB2312" w:eastAsia="仿宋_GB2312"/>
          <w:sz w:val="32"/>
          <w:szCs w:val="32"/>
        </w:rPr>
      </w:pPr>
      <w:r>
        <w:rPr>
          <w:rFonts w:hint="eastAsia" w:ascii="仿宋_GB2312" w:eastAsia="仿宋_GB2312"/>
          <w:sz w:val="32"/>
          <w:szCs w:val="32"/>
        </w:rPr>
        <w:t>本站没有政府采购。</w:t>
      </w:r>
    </w:p>
    <w:p>
      <w:pPr>
        <w:ind w:left="420" w:leftChars="200" w:firstLine="640"/>
        <w:rPr>
          <w:rFonts w:hint="eastAsia" w:ascii="仿宋_GB2312" w:eastAsia="仿宋_GB2312"/>
          <w:sz w:val="32"/>
          <w:szCs w:val="32"/>
        </w:rPr>
      </w:pPr>
    </w:p>
    <w:p>
      <w:pPr>
        <w:ind w:left="0" w:leftChars="0" w:firstLine="0" w:firstLineChars="0"/>
        <w:rPr>
          <w:rFonts w:hint="eastAsia" w:ascii="黑体" w:eastAsia="黑体" w:hAnsiTheme="majorEastAsia"/>
          <w:sz w:val="32"/>
          <w:szCs w:val="32"/>
        </w:rPr>
      </w:pPr>
      <w:r>
        <w:rPr>
          <w:rFonts w:hint="eastAsia" w:ascii="黑体" w:eastAsia="黑体" w:hAnsiTheme="majorEastAsia"/>
          <w:sz w:val="32"/>
          <w:szCs w:val="32"/>
        </w:rPr>
        <w:t xml:space="preserve">第二部分 </w:t>
      </w:r>
      <w:bookmarkStart w:id="0" w:name="_GoBack"/>
      <w:r>
        <w:rPr>
          <w:rFonts w:hint="eastAsia" w:ascii="黑体" w:eastAsia="黑体" w:hAnsiTheme="majorEastAsia"/>
          <w:sz w:val="32"/>
          <w:szCs w:val="32"/>
        </w:rPr>
        <w:t>揭阳市</w:t>
      </w:r>
      <w:r>
        <w:rPr>
          <w:rFonts w:hint="eastAsia" w:ascii="黑体" w:eastAsia="黑体" w:hAnsiTheme="majorEastAsia"/>
          <w:sz w:val="32"/>
          <w:szCs w:val="32"/>
          <w:lang w:val="en-US" w:eastAsia="zh-CN"/>
        </w:rPr>
        <w:t>救助管理站2017年</w:t>
      </w:r>
      <w:r>
        <w:rPr>
          <w:rFonts w:hint="eastAsia" w:ascii="黑体" w:eastAsia="黑体" w:hAnsiTheme="majorEastAsia"/>
          <w:sz w:val="32"/>
          <w:szCs w:val="32"/>
        </w:rPr>
        <w:t>部门预算表</w:t>
      </w:r>
    </w:p>
    <w:bookmarkEnd w:id="0"/>
    <w:p>
      <w:pPr>
        <w:numPr>
          <w:ilvl w:val="0"/>
          <w:numId w:val="1"/>
        </w:numPr>
        <w:spacing w:line="4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部门收支总表</w:t>
      </w:r>
    </w:p>
    <w:p>
      <w:pPr>
        <w:numPr>
          <w:ilvl w:val="0"/>
          <w:numId w:val="1"/>
        </w:numPr>
        <w:spacing w:line="4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部门收入总表</w:t>
      </w:r>
    </w:p>
    <w:p>
      <w:pPr>
        <w:numPr>
          <w:ilvl w:val="0"/>
          <w:numId w:val="1"/>
        </w:numPr>
        <w:spacing w:line="4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部门支出总表</w:t>
      </w:r>
    </w:p>
    <w:p>
      <w:pPr>
        <w:numPr>
          <w:ilvl w:val="0"/>
          <w:numId w:val="1"/>
        </w:numPr>
        <w:spacing w:line="4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财政拨款收支总体情况表</w:t>
      </w:r>
    </w:p>
    <w:p>
      <w:pPr>
        <w:numPr>
          <w:ilvl w:val="0"/>
          <w:numId w:val="1"/>
        </w:numPr>
        <w:spacing w:line="4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一般公共预算支出情况表</w:t>
      </w:r>
    </w:p>
    <w:p>
      <w:pPr>
        <w:numPr>
          <w:ilvl w:val="0"/>
          <w:numId w:val="1"/>
        </w:numPr>
        <w:spacing w:line="4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一般公共预算基本支出表</w:t>
      </w:r>
    </w:p>
    <w:p>
      <w:pPr>
        <w:numPr>
          <w:ilvl w:val="0"/>
          <w:numId w:val="1"/>
        </w:numPr>
        <w:spacing w:line="4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一般公共预算“三公”经费支出表</w:t>
      </w:r>
    </w:p>
    <w:p>
      <w:pPr>
        <w:numPr>
          <w:ilvl w:val="0"/>
          <w:numId w:val="1"/>
        </w:numPr>
        <w:spacing w:line="4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政府性基金支出表</w:t>
      </w:r>
    </w:p>
    <w:p>
      <w:pPr>
        <w:ind w:left="420" w:leftChars="200" w:firstLine="640"/>
        <w:rPr>
          <w:rFonts w:hint="eastAsia" w:ascii="仿宋_GB2312" w:eastAsia="仿宋_GB2312"/>
          <w:sz w:val="32"/>
          <w:szCs w:val="32"/>
        </w:rPr>
      </w:pPr>
    </w:p>
    <w:p>
      <w:pPr>
        <w:ind w:firstLine="0" w:firstLineChars="0"/>
        <w:rPr>
          <w:rFonts w:ascii="仿宋_GB2312" w:eastAsia="仿宋_GB2312"/>
          <w:sz w:val="32"/>
          <w:szCs w:val="32"/>
        </w:rPr>
      </w:pPr>
    </w:p>
    <w:p>
      <w:pPr>
        <w:ind w:left="420" w:firstLine="0" w:firstLineChars="0"/>
        <w:rPr>
          <w:rFonts w:ascii="仿宋_GB2312" w:eastAsia="仿宋_GB2312"/>
          <w:sz w:val="32"/>
          <w:szCs w:val="32"/>
        </w:rPr>
      </w:pPr>
      <w:r>
        <w:rPr>
          <w:rFonts w:hint="eastAsia" w:ascii="仿宋_GB2312" w:eastAsia="仿宋_GB2312"/>
          <w:sz w:val="32"/>
          <w:szCs w:val="32"/>
        </w:rPr>
        <w:t xml:space="preserve">                               揭阳市救助管理站</w:t>
      </w:r>
    </w:p>
    <w:p>
      <w:pPr>
        <w:ind w:left="420" w:firstLine="0" w:firstLineChars="0"/>
        <w:rPr>
          <w:rFonts w:ascii="仿宋_GB2312" w:eastAsia="仿宋_GB2312"/>
          <w:sz w:val="32"/>
          <w:szCs w:val="32"/>
        </w:rPr>
      </w:pPr>
      <w:r>
        <w:rPr>
          <w:rFonts w:hint="eastAsia" w:ascii="仿宋_GB2312" w:eastAsia="仿宋_GB2312"/>
          <w:sz w:val="32"/>
          <w:szCs w:val="32"/>
        </w:rPr>
        <w:t xml:space="preserve">                               2017年2月9日  </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EFF" w:usb1="C0007843"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2010609030101010101"/>
    <w:charset w:val="86"/>
    <w:family w:val="decorative"/>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1"/>
    <w:family w:val="roman"/>
    <w:pitch w:val="default"/>
    <w:sig w:usb0="E0002EFF" w:usb1="C0007843"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EFF" w:usb1="C0007843"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framePr w:wrap="around" w:vAnchor="text" w:hAnchor="margin" w:xAlign="center" w:y="1"/>
      <w:ind w:firstLine="360"/>
      <w:rPr>
        <w:rStyle w:val="6"/>
        <w:rFonts w:cs="Times New Roman"/>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3"/>
      <w:ind w:right="360" w:firstLine="0" w:firstLineChars="0"/>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ind w:firstLine="0" w:firstLineChars="0"/>
      <w:jc w:val="both"/>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84205467">
    <w:nsid w:val="58772D9B"/>
    <w:multiLevelType w:val="singleLevel"/>
    <w:tmpl w:val="58772D9B"/>
    <w:lvl w:ilvl="0" w:tentative="1">
      <w:start w:val="1"/>
      <w:numFmt w:val="chineseCounting"/>
      <w:suff w:val="nothing"/>
      <w:lvlText w:val="%1、"/>
      <w:lvlJc w:val="left"/>
    </w:lvl>
  </w:abstractNum>
  <w:num w:numId="1">
    <w:abstractNumId w:val="14842054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6CAB"/>
    <w:rsid w:val="000175C8"/>
    <w:rsid w:val="0006120D"/>
    <w:rsid w:val="00080F43"/>
    <w:rsid w:val="000C008B"/>
    <w:rsid w:val="001A6A7D"/>
    <w:rsid w:val="002111A3"/>
    <w:rsid w:val="0021211E"/>
    <w:rsid w:val="002162A9"/>
    <w:rsid w:val="002F595B"/>
    <w:rsid w:val="003F658A"/>
    <w:rsid w:val="00472BB2"/>
    <w:rsid w:val="00473B6A"/>
    <w:rsid w:val="00505D38"/>
    <w:rsid w:val="005C77B2"/>
    <w:rsid w:val="00621DB8"/>
    <w:rsid w:val="006910F7"/>
    <w:rsid w:val="006A256E"/>
    <w:rsid w:val="006E38E6"/>
    <w:rsid w:val="00786CAB"/>
    <w:rsid w:val="007D0293"/>
    <w:rsid w:val="007F0854"/>
    <w:rsid w:val="00814242"/>
    <w:rsid w:val="008B52DA"/>
    <w:rsid w:val="008B5353"/>
    <w:rsid w:val="00A71241"/>
    <w:rsid w:val="00AC2C2A"/>
    <w:rsid w:val="00AD6272"/>
    <w:rsid w:val="00B9386B"/>
    <w:rsid w:val="00B97D58"/>
    <w:rsid w:val="00BB2ADB"/>
    <w:rsid w:val="00BD0F25"/>
    <w:rsid w:val="00C675FD"/>
    <w:rsid w:val="00CB17A0"/>
    <w:rsid w:val="00CE733C"/>
    <w:rsid w:val="00D4604C"/>
    <w:rsid w:val="00D6623D"/>
    <w:rsid w:val="00D96DF3"/>
    <w:rsid w:val="00E507B8"/>
    <w:rsid w:val="00EA2EF2"/>
    <w:rsid w:val="00EF2359"/>
    <w:rsid w:val="00F42F47"/>
    <w:rsid w:val="198013E9"/>
    <w:rsid w:val="1CCF5DB1"/>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Calibri" w:hAnsi="Calibri" w:eastAsia="宋体" w:cs="Calibri"/>
      <w:kern w:val="2"/>
      <w:sz w:val="21"/>
      <w:szCs w:val="21"/>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uiPriority w:val="99"/>
    <w:rPr>
      <w:sz w:val="18"/>
      <w:szCs w:val="18"/>
    </w:rPr>
  </w:style>
  <w:style w:type="paragraph" w:styleId="3">
    <w:name w:val="footer"/>
    <w:basedOn w:val="1"/>
    <w:link w:val="9"/>
    <w:semiHidden/>
    <w:uiPriority w:val="99"/>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style>
  <w:style w:type="character" w:customStyle="1" w:styleId="8">
    <w:name w:val="页眉 Char"/>
    <w:basedOn w:val="5"/>
    <w:link w:val="4"/>
    <w:locked/>
    <w:uiPriority w:val="99"/>
    <w:rPr>
      <w:sz w:val="18"/>
      <w:szCs w:val="18"/>
    </w:rPr>
  </w:style>
  <w:style w:type="character" w:customStyle="1" w:styleId="9">
    <w:name w:val="页脚 Char"/>
    <w:basedOn w:val="5"/>
    <w:link w:val="3"/>
    <w:semiHidden/>
    <w:locked/>
    <w:uiPriority w:val="99"/>
    <w:rPr>
      <w:sz w:val="18"/>
      <w:szCs w:val="18"/>
    </w:rPr>
  </w:style>
  <w:style w:type="paragraph" w:customStyle="1" w:styleId="10">
    <w:name w:val="List Paragraph"/>
    <w:basedOn w:val="1"/>
    <w:qFormat/>
    <w:uiPriority w:val="99"/>
    <w:pPr>
      <w:ind w:firstLine="420"/>
    </w:pPr>
  </w:style>
  <w:style w:type="character" w:customStyle="1" w:styleId="11">
    <w:name w:val="批注框文本 Char"/>
    <w:basedOn w:val="5"/>
    <w:link w:val="2"/>
    <w:semiHidden/>
    <w:uiPriority w:val="99"/>
    <w:rPr>
      <w:rFonts w:cs="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2DBA42-E8D8-4B35-B39F-73A29B1C5E0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114</Words>
  <Characters>651</Characters>
  <Lines>5</Lines>
  <Paragraphs>1</Paragraphs>
  <ScaleCrop>false</ScaleCrop>
  <LinksUpToDate>false</LinksUpToDate>
  <CharactersWithSpaces>764</CharactersWithSpaces>
  <Application>WPS Office_10.1.0.5597_F1E327BC-269C-435d-A152-05C5408002CA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2016-07-25T01:24:00Z</dcterms:created>
  <dc:creator>User</dc:creator>
  <cp:lastModifiedBy>Administrator</cp:lastModifiedBy>
  <cp:lastPrinted>2017-02-09T02:45:00Z</cp:lastPrinted>
  <dcterms:modified xsi:type="dcterms:W3CDTF">2017-02-15T12:17:13Z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2052-10.1.0.5597</vt:lpwstr>
  </property>
</Properties>
</file>