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</w:t>
      </w: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</w:p>
    <w:p>
      <w:pPr>
        <w:pStyle w:val="2"/>
        <w:jc w:val="both"/>
        <w:rPr>
          <w:rFonts w:hint="eastAsia"/>
          <w:lang w:val="en-US" w:eastAsia="zh-CN"/>
        </w:rPr>
      </w:pPr>
    </w:p>
    <w:p>
      <w:pPr>
        <w:pStyle w:val="2"/>
        <w:jc w:val="center"/>
        <w:rPr>
          <w:rFonts w:hint="eastAsia"/>
          <w:lang w:val="en-US" w:eastAsia="zh-CN"/>
        </w:rPr>
      </w:pP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</w:p>
    <w:p>
      <w:pPr>
        <w:pStyle w:val="2"/>
        <w:jc w:val="both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</w:t>
      </w:r>
    </w:p>
    <w:p>
      <w:pPr>
        <w:ind w:firstLine="42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</w:t>
      </w:r>
    </w:p>
    <w:p>
      <w:pPr>
        <w:ind w:firstLine="420" w:firstLineChars="200"/>
        <w:rPr>
          <w:rFonts w:hint="eastAsia"/>
          <w:sz w:val="30"/>
          <w:szCs w:val="30"/>
          <w:lang w:val="en-US" w:eastAsia="zh-CN"/>
        </w:rPr>
      </w:pPr>
    </w:p>
    <w:p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揭阳市市级部门预算公开目录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 xml:space="preserve"> </w:t>
      </w:r>
    </w:p>
    <w:p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</w:p>
    <w:p>
      <w:pPr>
        <w:spacing w:line="420" w:lineRule="exac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第一部分 揭阳市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殡葬管理所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20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年部门预算情况说明</w:t>
      </w:r>
    </w:p>
    <w:p>
      <w:pPr>
        <w:spacing w:line="420" w:lineRule="exac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</w:t>
      </w:r>
    </w:p>
    <w:p>
      <w:pPr>
        <w:spacing w:line="420" w:lineRule="exac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一、部门概况</w:t>
      </w:r>
    </w:p>
    <w:p>
      <w:p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（一）部门职责</w:t>
      </w:r>
    </w:p>
    <w:p>
      <w:p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我所宗旨和业务主要是：检查监督各县（市、区）贯彻执行殡葬管理法规、规定的情况，处理违规行为。</w:t>
      </w:r>
    </w:p>
    <w:p>
      <w:pPr>
        <w:numPr>
          <w:ilvl w:val="0"/>
          <w:numId w:val="1"/>
        </w:num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机构设置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我所是揭阳市民政局属下参公管理的正科级事业单位，编制人数20人，年初实有人数19人。</w:t>
      </w:r>
    </w:p>
    <w:p>
      <w:pPr>
        <w:spacing w:line="420" w:lineRule="exac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二、2017年部门预算收支情况说明</w:t>
      </w:r>
    </w:p>
    <w:p>
      <w:p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（一）收入预算说明</w:t>
      </w:r>
    </w:p>
    <w:p>
      <w:p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1、2017年收入预算总体情况，我所根据实际情况，计划预算2017年一般公共预算财政拨款收入197.48万元。</w:t>
      </w:r>
    </w:p>
    <w:p>
      <w:p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2、2017年收入预算增减变动情况及原因</w:t>
      </w:r>
    </w:p>
    <w:p>
      <w:p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OLE_LINK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2017年收入预算比2016年决算增加8.52万元，主要原因是职工增资。</w:t>
      </w:r>
    </w:p>
    <w:bookmarkEnd w:id="0"/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（二）支出预算说明</w:t>
      </w:r>
    </w:p>
    <w:p>
      <w:pPr>
        <w:numPr>
          <w:ilvl w:val="0"/>
          <w:numId w:val="2"/>
        </w:numPr>
        <w:ind w:firstLine="6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2017年预算支出总体情况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本年根据实际情况，计划预算2017年一般公共预算财政拨款支出197.48万元。用于人员经费146.96万元，日常公务经费26.23万元，对个人和家庭的补助21.29万元，项目支出3万元。</w:t>
      </w:r>
    </w:p>
    <w:p>
      <w:pPr>
        <w:numPr>
          <w:ilvl w:val="0"/>
          <w:numId w:val="2"/>
        </w:numPr>
        <w:ind w:firstLine="6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2017年预算支出增减变动情况及原因</w:t>
      </w:r>
    </w:p>
    <w:p>
      <w:p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2017年收入预算比2016年决算增加8.52万元，主要原因是职工增资。</w:t>
      </w:r>
    </w:p>
    <w:p>
      <w:pPr>
        <w:numPr>
          <w:ilvl w:val="0"/>
          <w:numId w:val="0"/>
        </w:numPr>
        <w:ind w:firstLine="6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其中机关运行经费安排说明及“三公”经费说明</w:t>
      </w:r>
    </w:p>
    <w:p>
      <w:pPr>
        <w:numPr>
          <w:ilvl w:val="0"/>
          <w:numId w:val="0"/>
        </w:numPr>
        <w:ind w:firstLine="6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公费5.02万元，水、电费1.5万元，邮电费0.5万元，物业管理费1.8万元，差旅费4万元，维修费2万元，工会经费0.47万元，福利费0.32万元，公务用车维修费3万元，其他交通补贴7.62万元。“三公”经费主要用于车辆维护3万元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三、政府采购预算情况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我所2017年没有政府采购的预算计划。</w:t>
      </w:r>
    </w:p>
    <w:p>
      <w:pPr>
        <w:spacing w:line="420" w:lineRule="exac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第二部分 揭阳市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殡葬管理所2017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32"/>
          <w:szCs w:val="32"/>
        </w:rPr>
        <w:t>年部门预算表</w:t>
      </w:r>
    </w:p>
    <w:p>
      <w:pPr>
        <w:numPr>
          <w:ilvl w:val="0"/>
          <w:numId w:val="3"/>
        </w:numPr>
        <w:spacing w:line="4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部门收支总表</w:t>
      </w:r>
    </w:p>
    <w:p>
      <w:pPr>
        <w:numPr>
          <w:ilvl w:val="0"/>
          <w:numId w:val="3"/>
        </w:numPr>
        <w:spacing w:line="4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部门收入总表</w:t>
      </w:r>
    </w:p>
    <w:p>
      <w:pPr>
        <w:numPr>
          <w:ilvl w:val="0"/>
          <w:numId w:val="3"/>
        </w:numPr>
        <w:spacing w:line="4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部门支出总表</w:t>
      </w:r>
    </w:p>
    <w:p>
      <w:pPr>
        <w:numPr>
          <w:ilvl w:val="0"/>
          <w:numId w:val="3"/>
        </w:numPr>
        <w:spacing w:line="4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财政拨款收支总体情况表</w:t>
      </w:r>
    </w:p>
    <w:p>
      <w:pPr>
        <w:numPr>
          <w:ilvl w:val="0"/>
          <w:numId w:val="3"/>
        </w:numPr>
        <w:spacing w:line="4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一般公共预算支出情况表</w:t>
      </w:r>
    </w:p>
    <w:p>
      <w:pPr>
        <w:numPr>
          <w:ilvl w:val="0"/>
          <w:numId w:val="3"/>
        </w:numPr>
        <w:spacing w:line="4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一般公共预算基本支出表</w:t>
      </w:r>
    </w:p>
    <w:p>
      <w:pPr>
        <w:numPr>
          <w:ilvl w:val="0"/>
          <w:numId w:val="3"/>
        </w:numPr>
        <w:spacing w:line="4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一般公共预算“三公”经费支出表</w:t>
      </w:r>
    </w:p>
    <w:p>
      <w:pPr>
        <w:numPr>
          <w:ilvl w:val="0"/>
          <w:numId w:val="3"/>
        </w:numPr>
        <w:spacing w:line="4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政府性基金支出表</w:t>
      </w:r>
    </w:p>
    <w:p>
      <w:pPr>
        <w:numPr>
          <w:ilvl w:val="0"/>
          <w:numId w:val="0"/>
        </w:numPr>
        <w:rPr>
          <w:rFonts w:hint="eastAsia"/>
          <w:sz w:val="30"/>
          <w:szCs w:val="30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揭阳市殡葬管理所</w:t>
      </w:r>
    </w:p>
    <w:p>
      <w:p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2017年2月10日</w:t>
      </w:r>
    </w:p>
    <w:p>
      <w:pPr>
        <w:ind w:firstLine="4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420" w:firstLineChars="200"/>
        <w:rPr>
          <w:rFonts w:hint="eastAsia"/>
          <w:sz w:val="30"/>
          <w:szCs w:val="30"/>
          <w:lang w:val="en-US" w:eastAsia="zh-CN"/>
        </w:rPr>
      </w:pPr>
    </w:p>
    <w:p>
      <w:pPr>
        <w:ind w:firstLine="420" w:firstLineChars="200"/>
        <w:rPr>
          <w:rFonts w:hint="eastAsia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87131603">
    <w:nsid w:val="58A3D3D3"/>
    <w:multiLevelType w:val="singleLevel"/>
    <w:tmpl w:val="58A3D3D3"/>
    <w:lvl w:ilvl="0" w:tentative="1">
      <w:start w:val="2"/>
      <w:numFmt w:val="chineseCounting"/>
      <w:suff w:val="nothing"/>
      <w:lvlText w:val="（%1）"/>
      <w:lvlJc w:val="left"/>
    </w:lvl>
  </w:abstractNum>
  <w:abstractNum w:abstractNumId="1487132275">
    <w:nsid w:val="58A3D673"/>
    <w:multiLevelType w:val="singleLevel"/>
    <w:tmpl w:val="58A3D673"/>
    <w:lvl w:ilvl="0" w:tentative="1">
      <w:start w:val="1"/>
      <w:numFmt w:val="decimal"/>
      <w:suff w:val="nothing"/>
      <w:lvlText w:val="%1、"/>
      <w:lvlJc w:val="left"/>
    </w:lvl>
  </w:abstractNum>
  <w:abstractNum w:abstractNumId="1484205467">
    <w:nsid w:val="58772D9B"/>
    <w:multiLevelType w:val="singleLevel"/>
    <w:tmpl w:val="58772D9B"/>
    <w:lvl w:ilvl="0" w:tentative="1">
      <w:start w:val="1"/>
      <w:numFmt w:val="chineseCounting"/>
      <w:suff w:val="nothing"/>
      <w:lvlText w:val="%1、"/>
      <w:lvlJc w:val="left"/>
    </w:lvl>
  </w:abstractNum>
  <w:num w:numId="1">
    <w:abstractNumId w:val="1487131603"/>
  </w:num>
  <w:num w:numId="2">
    <w:abstractNumId w:val="1487132275"/>
  </w:num>
  <w:num w:numId="3">
    <w:abstractNumId w:val="14842054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A12B3F"/>
    <w:rsid w:val="028B1CBA"/>
    <w:rsid w:val="08E1269F"/>
    <w:rsid w:val="0CB74B9A"/>
    <w:rsid w:val="14531ED9"/>
    <w:rsid w:val="198D2C7D"/>
    <w:rsid w:val="1EF10090"/>
    <w:rsid w:val="21C13ED6"/>
    <w:rsid w:val="2D762B97"/>
    <w:rsid w:val="2DA12B3F"/>
    <w:rsid w:val="2DCA0BAE"/>
    <w:rsid w:val="32C50457"/>
    <w:rsid w:val="42666F93"/>
    <w:rsid w:val="4F1634D1"/>
    <w:rsid w:val="50834656"/>
    <w:rsid w:val="6B103127"/>
    <w:rsid w:val="6C902592"/>
    <w:rsid w:val="70424857"/>
    <w:rsid w:val="78A07BDA"/>
    <w:rsid w:val="7D2F6A9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2016-07-22T05:00:00Z</dcterms:created>
  <dc:creator>Administrator</dc:creator>
  <cp:lastModifiedBy>Administrator</cp:lastModifiedBy>
  <cp:lastPrinted>2017-02-15T04:27:00Z</cp:lastPrinted>
  <dcterms:modified xsi:type="dcterms:W3CDTF">2017-02-15T11:33:27Z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2052-10.1.0.5597</vt:lpwstr>
  </property>
</Properties>
</file>