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 xml:space="preserve">：   </w:t>
      </w:r>
    </w:p>
    <w:tbl>
      <w:tblPr>
        <w:tblStyle w:val="4"/>
        <w:tblpPr w:leftFromText="180" w:rightFromText="180" w:vertAnchor="text" w:horzAnchor="page" w:tblpX="1933" w:tblpY="1062"/>
        <w:tblOverlap w:val="never"/>
        <w:tblW w:w="13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55"/>
        <w:gridCol w:w="1365"/>
        <w:gridCol w:w="1455"/>
        <w:gridCol w:w="1170"/>
        <w:gridCol w:w="990"/>
        <w:gridCol w:w="1755"/>
        <w:gridCol w:w="127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5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  <w:t>站 点</w:t>
            </w:r>
          </w:p>
        </w:tc>
        <w:tc>
          <w:tcPr>
            <w:tcW w:w="265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  <w:t>建  设  地  址</w:t>
            </w:r>
          </w:p>
        </w:tc>
        <w:tc>
          <w:tcPr>
            <w:tcW w:w="136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建设面积（㎡）</w:t>
            </w:r>
          </w:p>
        </w:tc>
        <w:tc>
          <w:tcPr>
            <w:tcW w:w="145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占地面积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21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变 压 器</w:t>
            </w:r>
          </w:p>
        </w:tc>
        <w:tc>
          <w:tcPr>
            <w:tcW w:w="4050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充  电  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功率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类 型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功 率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榕城区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东湖站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榕城区望江北路东湖大酒店西侧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3383（含停车场）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5923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400KVA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分体式直流充电机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360KW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揭阳市公共交通有限公司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电动汽车充换电设施情况表  </w:t>
      </w:r>
    </w:p>
    <w:sectPr>
      <w:pgSz w:w="16838" w:h="11906" w:orient="landscape"/>
      <w:pgMar w:top="1603" w:right="1440" w:bottom="16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E6DA2"/>
    <w:rsid w:val="125D1D83"/>
    <w:rsid w:val="14033065"/>
    <w:rsid w:val="302648C8"/>
    <w:rsid w:val="32D851CE"/>
    <w:rsid w:val="34D762DB"/>
    <w:rsid w:val="38804483"/>
    <w:rsid w:val="434A0506"/>
    <w:rsid w:val="537A2DC3"/>
    <w:rsid w:val="5DAF1057"/>
    <w:rsid w:val="6FAE6DA2"/>
    <w:rsid w:val="7E833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2016-08-10T07:17:00Z</dcterms:created>
  <dc:creator>Administrator</dc:creator>
  <cp:lastModifiedBy>Administrator</cp:lastModifiedBy>
  <cp:lastPrinted>2017-09-21T01:41:19Z</cp:lastPrinted>
  <dcterms:modified xsi:type="dcterms:W3CDTF">2017-09-21T01:42:07Z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