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 xml:space="preserve">：   </w:t>
      </w:r>
    </w:p>
    <w:tbl>
      <w:tblPr>
        <w:tblStyle w:val="4"/>
        <w:tblpPr w:leftFromText="180" w:rightFromText="180" w:vertAnchor="text" w:horzAnchor="page" w:tblpX="1298" w:tblpY="1062"/>
        <w:tblOverlap w:val="never"/>
        <w:tblW w:w="14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800"/>
        <w:gridCol w:w="2655"/>
        <w:gridCol w:w="1365"/>
        <w:gridCol w:w="1455"/>
        <w:gridCol w:w="1170"/>
        <w:gridCol w:w="990"/>
        <w:gridCol w:w="1755"/>
        <w:gridCol w:w="1740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4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00" w:type="dxa"/>
            <w:vMerge w:val="restart"/>
          </w:tcPr>
          <w:p>
            <w:pPr>
              <w:jc w:val="both"/>
              <w:rPr>
                <w:rFonts w:hint="eastAsia" w:ascii="仿宋" w:hAnsi="仿宋" w:eastAsia="仿宋" w:cs="仿宋"/>
                <w:position w:val="28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position w:val="2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28"/>
                <w:sz w:val="28"/>
                <w:szCs w:val="28"/>
                <w:vertAlign w:val="baseline"/>
                <w:lang w:val="en-US" w:eastAsia="zh-CN"/>
              </w:rPr>
              <w:t>站 点</w:t>
            </w:r>
          </w:p>
        </w:tc>
        <w:tc>
          <w:tcPr>
            <w:tcW w:w="2655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position w:val="28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position w:val="2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28"/>
                <w:sz w:val="28"/>
                <w:szCs w:val="28"/>
                <w:vertAlign w:val="baseline"/>
                <w:lang w:val="en-US" w:eastAsia="zh-CN"/>
              </w:rPr>
              <w:t>建  设  地  址</w:t>
            </w:r>
          </w:p>
        </w:tc>
        <w:tc>
          <w:tcPr>
            <w:tcW w:w="1365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建设面积（㎡）</w:t>
            </w:r>
          </w:p>
        </w:tc>
        <w:tc>
          <w:tcPr>
            <w:tcW w:w="1455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占地面积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（㎡）</w:t>
            </w:r>
          </w:p>
        </w:tc>
        <w:tc>
          <w:tcPr>
            <w:tcW w:w="216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变 压 器</w:t>
            </w:r>
          </w:p>
        </w:tc>
        <w:tc>
          <w:tcPr>
            <w:tcW w:w="4455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充  电  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功率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类 型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功 率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数量（台）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00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空港渔湖站</w:t>
            </w:r>
          </w:p>
        </w:tc>
        <w:tc>
          <w:tcPr>
            <w:tcW w:w="2655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揭阳空港经济区渔湖北片区东一直路以东、渔十五路以北</w:t>
            </w:r>
          </w:p>
        </w:tc>
        <w:tc>
          <w:tcPr>
            <w:tcW w:w="136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30000（含停车场）</w:t>
            </w:r>
          </w:p>
        </w:tc>
        <w:tc>
          <w:tcPr>
            <w:tcW w:w="1455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32368</w:t>
            </w:r>
          </w:p>
        </w:tc>
        <w:tc>
          <w:tcPr>
            <w:tcW w:w="1170" w:type="dxa"/>
            <w:vMerge w:val="restart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800KVA</w:t>
            </w:r>
          </w:p>
        </w:tc>
        <w:tc>
          <w:tcPr>
            <w:tcW w:w="990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一体式双枪直流充电桩</w:t>
            </w:r>
          </w:p>
        </w:tc>
        <w:tc>
          <w:tcPr>
            <w:tcW w:w="1740" w:type="dxa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60KW/700V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一体式双枪直流充电桩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90KW/700V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一体式双枪直流充电桩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150KW/700V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揭阳市公共交通有限公司电动汽车充换电设施情况表  </w:t>
      </w:r>
    </w:p>
    <w:sectPr>
      <w:pgSz w:w="16838" w:h="11906" w:orient="landscape"/>
      <w:pgMar w:top="1603" w:right="1440" w:bottom="168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E6DA2"/>
    <w:rsid w:val="125D1D83"/>
    <w:rsid w:val="14033065"/>
    <w:rsid w:val="302648C8"/>
    <w:rsid w:val="32D851CE"/>
    <w:rsid w:val="434A0506"/>
    <w:rsid w:val="537A2DC3"/>
    <w:rsid w:val="5DAF1057"/>
    <w:rsid w:val="6FAE6DA2"/>
    <w:rsid w:val="7E8332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2016-08-10T07:17:00Z</dcterms:created>
  <dc:creator>Administrator</dc:creator>
  <cp:lastModifiedBy>Administrator</cp:lastModifiedBy>
  <cp:lastPrinted>2017-05-10T01:04:44Z</cp:lastPrinted>
  <dcterms:modified xsi:type="dcterms:W3CDTF">2017-05-10T01:05:10Z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