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90" w:rightChars="138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u w:val="none" w:color="auto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 w:color="auto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u w:val="none" w:color="auto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i w:val="0"/>
          <w:color w:val="auto"/>
          <w:spacing w:val="0"/>
          <w:w w:val="100"/>
          <w:sz w:val="44"/>
          <w:szCs w:val="28"/>
          <w:u w:val="none" w:color="auto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olor w:val="auto"/>
          <w:spacing w:val="0"/>
          <w:w w:val="100"/>
          <w:sz w:val="44"/>
          <w:szCs w:val="28"/>
          <w:u w:val="none" w:color="auto"/>
          <w:lang w:val="en-US" w:eastAsia="zh-CN"/>
        </w:rPr>
        <w:t>配备“双通道”药品清单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i w:val="0"/>
          <w:color w:val="auto"/>
          <w:spacing w:val="0"/>
          <w:w w:val="100"/>
          <w:sz w:val="24"/>
          <w:szCs w:val="24"/>
          <w:u w:val="none" w:color="auto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color w:val="auto"/>
          <w:spacing w:val="0"/>
          <w:w w:val="100"/>
          <w:sz w:val="24"/>
          <w:szCs w:val="24"/>
          <w:u w:val="none" w:color="auto"/>
          <w:lang w:val="en-US" w:eastAsia="zh-CN"/>
        </w:rPr>
        <w:t>填报单位（盖章）：</w:t>
      </w:r>
    </w:p>
    <w:tbl>
      <w:tblPr>
        <w:tblStyle w:val="6"/>
        <w:tblpPr w:leftFromText="180" w:rightFromText="180" w:vertAnchor="text" w:horzAnchor="page" w:tblpX="1380" w:tblpY="25"/>
        <w:tblOverlap w:val="never"/>
        <w:tblW w:w="14165" w:type="dxa"/>
        <w:tblInd w:w="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1639"/>
        <w:gridCol w:w="1341"/>
        <w:gridCol w:w="2654"/>
        <w:gridCol w:w="2654"/>
        <w:gridCol w:w="2932"/>
        <w:gridCol w:w="20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9" w:hRule="atLeast"/>
          <w:tblHeader/>
        </w:trPr>
        <w:tc>
          <w:tcPr>
            <w:tcW w:w="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b/>
                <w:bCs/>
                <w:color w:val="auto"/>
                <w:sz w:val="24"/>
                <w:szCs w:val="24"/>
                <w:u w:val="none" w:color="auto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/>
                <w:color w:val="auto"/>
                <w:sz w:val="24"/>
                <w:szCs w:val="24"/>
                <w:u w:val="none" w:color="auto"/>
                <w:vertAlign w:val="baseline"/>
                <w:lang w:eastAsia="zh-CN"/>
              </w:rPr>
              <w:t>序号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b/>
                <w:bCs/>
                <w:color w:val="auto"/>
                <w:sz w:val="24"/>
                <w:szCs w:val="24"/>
                <w:u w:val="none" w:color="auto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/>
                <w:color w:val="auto"/>
                <w:sz w:val="24"/>
                <w:szCs w:val="24"/>
                <w:u w:val="none" w:color="auto"/>
                <w:vertAlign w:val="baseline"/>
                <w:lang w:eastAsia="zh-CN"/>
              </w:rPr>
              <w:t>药品名称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b/>
                <w:bCs/>
                <w:color w:val="auto"/>
                <w:sz w:val="24"/>
                <w:szCs w:val="24"/>
                <w:u w:val="none" w:color="auto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/>
                <w:color w:val="auto"/>
                <w:sz w:val="24"/>
                <w:szCs w:val="24"/>
                <w:u w:val="none" w:color="auto"/>
                <w:vertAlign w:val="baseline"/>
                <w:lang w:eastAsia="zh-CN"/>
              </w:rPr>
              <w:t>剂型</w:t>
            </w:r>
          </w:p>
        </w:tc>
        <w:tc>
          <w:tcPr>
            <w:tcW w:w="26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b/>
                <w:bCs/>
                <w:color w:val="auto"/>
                <w:sz w:val="24"/>
                <w:szCs w:val="24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4"/>
                <w:szCs w:val="24"/>
                <w:u w:val="none" w:color="auto"/>
                <w:vertAlign w:val="baseline"/>
                <w:lang w:eastAsia="zh-CN"/>
              </w:rPr>
              <w:t>是否配备且与“双通道”药品生产企业（含进口药国内总代理）或其一级经销商签订供应保障相关协议</w:t>
            </w:r>
          </w:p>
        </w:tc>
        <w:tc>
          <w:tcPr>
            <w:tcW w:w="26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b/>
                <w:bCs/>
                <w:color w:val="auto"/>
                <w:sz w:val="24"/>
                <w:szCs w:val="24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/>
                <w:color w:val="auto"/>
                <w:sz w:val="24"/>
                <w:szCs w:val="24"/>
                <w:u w:val="none" w:color="auto"/>
                <w:vertAlign w:val="baseline"/>
                <w:lang w:eastAsia="zh-CN"/>
              </w:rPr>
              <w:t>配备的药店名称</w:t>
            </w:r>
            <w:r>
              <w:rPr>
                <w:rFonts w:hint="eastAsia" w:ascii="Times New Roman" w:hAnsi="Times New Roman" w:cs="Times New Roman" w:eastAsiaTheme="majorEastAsia"/>
                <w:b/>
                <w:bCs/>
                <w:color w:val="auto"/>
                <w:sz w:val="24"/>
                <w:szCs w:val="24"/>
                <w:u w:val="none" w:color="auto"/>
                <w:vertAlign w:val="baseli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 w:eastAsiaTheme="majorEastAsia"/>
                <w:b/>
                <w:bCs/>
                <w:color w:val="auto"/>
                <w:sz w:val="24"/>
                <w:szCs w:val="24"/>
                <w:u w:val="none" w:color="auto"/>
                <w:vertAlign w:val="baseline"/>
                <w:lang w:eastAsia="zh-CN"/>
              </w:rPr>
              <w:t>（如为申报药店所属连锁企业的，请注明与申报药店的关系）</w:t>
            </w:r>
          </w:p>
        </w:tc>
        <w:tc>
          <w:tcPr>
            <w:tcW w:w="29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b/>
                <w:bCs/>
                <w:color w:val="auto"/>
                <w:sz w:val="24"/>
                <w:szCs w:val="24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/>
                <w:color w:val="auto"/>
                <w:sz w:val="24"/>
                <w:szCs w:val="24"/>
                <w:u w:val="none" w:color="auto"/>
                <w:vertAlign w:val="baseline"/>
                <w:lang w:eastAsia="zh-CN"/>
              </w:rPr>
              <w:t>与药店签订药品供应保障协议的企业类</w:t>
            </w:r>
            <w:r>
              <w:rPr>
                <w:rFonts w:hint="eastAsia" w:ascii="Times New Roman" w:hAnsi="Times New Roman" w:cs="Times New Roman" w:eastAsiaTheme="majorEastAsia"/>
                <w:b/>
                <w:bCs/>
                <w:color w:val="auto"/>
                <w:sz w:val="24"/>
                <w:szCs w:val="24"/>
                <w:u w:val="none" w:color="auto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4"/>
                <w:szCs w:val="24"/>
                <w:u w:val="none" w:color="auto"/>
                <w:vertAlign w:val="baseline"/>
                <w:lang w:eastAsia="zh-CN"/>
              </w:rPr>
              <w:t>（请选择“药品生产企业”“药品生产企业国内总代理”“药品一级经销商”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4"/>
                <w:szCs w:val="24"/>
                <w:u w:val="none" w:color="auto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4"/>
                <w:szCs w:val="24"/>
                <w:u w:val="none" w:color="auto"/>
                <w:vertAlign w:val="baseline"/>
                <w:lang w:eastAsia="zh-CN"/>
              </w:rPr>
              <w:t>其中一项填写）</w:t>
            </w:r>
          </w:p>
        </w:tc>
        <w:tc>
          <w:tcPr>
            <w:tcW w:w="20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b/>
                <w:bCs/>
                <w:color w:val="auto"/>
                <w:sz w:val="24"/>
                <w:szCs w:val="24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/>
                <w:color w:val="auto"/>
                <w:sz w:val="24"/>
                <w:szCs w:val="24"/>
                <w:u w:val="none" w:color="auto"/>
                <w:vertAlign w:val="baseline"/>
                <w:lang w:eastAsia="zh-CN"/>
              </w:rPr>
              <w:t>与药店签订供应保障协议的企业名称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tblHeader/>
        </w:trPr>
        <w:tc>
          <w:tcPr>
            <w:tcW w:w="916" w:type="dxa"/>
            <w:noWrap w:val="0"/>
            <w:vAlign w:val="center"/>
          </w:tcPr>
          <w:p>
            <w:pPr>
              <w:adjustRightInd/>
              <w:snapToGrid/>
              <w:ind w:firstLine="640" w:firstLineChars="200"/>
              <w:jc w:val="left"/>
              <w:rPr>
                <w:rFonts w:hint="default" w:ascii="Times New Roman" w:hAnsi="Times New Roman" w:eastAsia="方正仿宋_GBK" w:cs="方正仿宋_GBK"/>
                <w:color w:val="auto"/>
                <w:sz w:val="32"/>
                <w:szCs w:val="32"/>
                <w:u w:val="none" w:color="auto"/>
                <w:vertAlign w:val="baseline"/>
                <w:lang w:val="en-US" w:eastAsia="zh-CN"/>
              </w:rPr>
            </w:pPr>
          </w:p>
        </w:tc>
        <w:tc>
          <w:tcPr>
            <w:tcW w:w="1639" w:type="dxa"/>
            <w:noWrap w:val="0"/>
            <w:vAlign w:val="center"/>
          </w:tcPr>
          <w:p>
            <w:pPr>
              <w:adjustRightInd/>
              <w:snapToGrid/>
              <w:ind w:firstLine="640" w:firstLineChars="200"/>
              <w:jc w:val="left"/>
              <w:rPr>
                <w:rFonts w:hint="eastAsia" w:ascii="Times New Roman" w:hAnsi="Times New Roman" w:eastAsia="方正仿宋_GBK" w:cs="方正仿宋_GBK"/>
                <w:color w:val="auto"/>
                <w:sz w:val="32"/>
                <w:szCs w:val="32"/>
                <w:u w:val="none" w:color="auto"/>
                <w:vertAlign w:val="baseline"/>
              </w:rPr>
            </w:pPr>
          </w:p>
        </w:tc>
        <w:tc>
          <w:tcPr>
            <w:tcW w:w="1341" w:type="dxa"/>
            <w:noWrap w:val="0"/>
            <w:vAlign w:val="center"/>
          </w:tcPr>
          <w:p>
            <w:pPr>
              <w:adjustRightInd/>
              <w:snapToGrid/>
              <w:ind w:firstLine="640" w:firstLineChars="200"/>
              <w:jc w:val="left"/>
              <w:rPr>
                <w:rFonts w:hint="eastAsia" w:ascii="Times New Roman" w:hAnsi="Times New Roman" w:eastAsia="方正仿宋_GBK" w:cs="方正仿宋_GBK"/>
                <w:color w:val="auto"/>
                <w:sz w:val="32"/>
                <w:szCs w:val="32"/>
                <w:u w:val="none" w:color="auto"/>
                <w:vertAlign w:val="baseline"/>
                <w:lang w:eastAsia="zh-CN"/>
              </w:rPr>
            </w:pPr>
          </w:p>
        </w:tc>
        <w:tc>
          <w:tcPr>
            <w:tcW w:w="2654" w:type="dxa"/>
            <w:noWrap w:val="0"/>
            <w:vAlign w:val="center"/>
          </w:tcPr>
          <w:p>
            <w:pPr>
              <w:adjustRightInd/>
              <w:snapToGrid/>
              <w:ind w:firstLine="640" w:firstLineChars="200"/>
              <w:jc w:val="left"/>
              <w:rPr>
                <w:rFonts w:hint="eastAsia" w:ascii="Times New Roman" w:hAnsi="Times New Roman" w:eastAsia="方正仿宋_GBK" w:cs="方正仿宋_GBK"/>
                <w:color w:val="auto"/>
                <w:sz w:val="32"/>
                <w:szCs w:val="32"/>
                <w:u w:val="none" w:color="auto"/>
                <w:vertAlign w:val="baseline"/>
                <w:lang w:eastAsia="zh-CN"/>
              </w:rPr>
            </w:pPr>
          </w:p>
        </w:tc>
        <w:tc>
          <w:tcPr>
            <w:tcW w:w="2654" w:type="dxa"/>
            <w:noWrap w:val="0"/>
            <w:vAlign w:val="center"/>
          </w:tcPr>
          <w:p>
            <w:pPr>
              <w:adjustRightInd/>
              <w:snapToGrid/>
              <w:ind w:firstLine="640" w:firstLineChars="200"/>
              <w:jc w:val="left"/>
              <w:rPr>
                <w:rFonts w:hint="eastAsia" w:ascii="Times New Roman" w:hAnsi="Times New Roman" w:eastAsia="方正仿宋_GBK" w:cs="方正仿宋_GBK"/>
                <w:color w:val="auto"/>
                <w:sz w:val="32"/>
                <w:szCs w:val="32"/>
                <w:u w:val="none" w:color="auto"/>
                <w:vertAlign w:val="baseline"/>
                <w:lang w:eastAsia="zh-CN"/>
              </w:rPr>
            </w:pPr>
          </w:p>
        </w:tc>
        <w:tc>
          <w:tcPr>
            <w:tcW w:w="2932" w:type="dxa"/>
            <w:noWrap w:val="0"/>
            <w:vAlign w:val="center"/>
          </w:tcPr>
          <w:p>
            <w:pPr>
              <w:adjustRightInd/>
              <w:snapToGrid/>
              <w:ind w:firstLine="640" w:firstLineChars="200"/>
              <w:jc w:val="left"/>
              <w:rPr>
                <w:rFonts w:hint="eastAsia" w:ascii="Times New Roman" w:hAnsi="Times New Roman" w:eastAsia="方正仿宋_GBK" w:cs="方正仿宋_GBK"/>
                <w:color w:val="auto"/>
                <w:sz w:val="32"/>
                <w:szCs w:val="32"/>
                <w:u w:val="none" w:color="auto"/>
                <w:vertAlign w:val="baseline"/>
                <w:lang w:eastAsia="zh-CN"/>
              </w:rPr>
            </w:pPr>
          </w:p>
        </w:tc>
        <w:tc>
          <w:tcPr>
            <w:tcW w:w="2029" w:type="dxa"/>
            <w:noWrap w:val="0"/>
            <w:vAlign w:val="center"/>
          </w:tcPr>
          <w:p>
            <w:pPr>
              <w:adjustRightInd/>
              <w:snapToGrid/>
              <w:ind w:firstLine="640" w:firstLineChars="200"/>
              <w:jc w:val="left"/>
              <w:rPr>
                <w:rFonts w:hint="eastAsia" w:ascii="Times New Roman" w:hAnsi="Times New Roman" w:eastAsia="方正仿宋_GBK" w:cs="方正仿宋_GBK"/>
                <w:color w:val="auto"/>
                <w:sz w:val="32"/>
                <w:szCs w:val="32"/>
                <w:u w:val="none" w:color="auto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tblHeader/>
        </w:trPr>
        <w:tc>
          <w:tcPr>
            <w:tcW w:w="916" w:type="dxa"/>
            <w:noWrap w:val="0"/>
            <w:vAlign w:val="center"/>
          </w:tcPr>
          <w:p>
            <w:pPr>
              <w:adjustRightInd/>
              <w:snapToGrid/>
              <w:ind w:firstLine="640" w:firstLineChars="200"/>
              <w:jc w:val="left"/>
              <w:rPr>
                <w:rFonts w:hint="eastAsia" w:ascii="Times New Roman" w:hAnsi="Times New Roman" w:eastAsia="方正仿宋_GBK" w:cs="方正仿宋_GBK"/>
                <w:color w:val="auto"/>
                <w:sz w:val="32"/>
                <w:szCs w:val="32"/>
                <w:u w:val="none" w:color="auto"/>
                <w:vertAlign w:val="baseline"/>
                <w:lang w:val="en-US" w:eastAsia="zh-CN"/>
              </w:rPr>
            </w:pPr>
          </w:p>
        </w:tc>
        <w:tc>
          <w:tcPr>
            <w:tcW w:w="1639" w:type="dxa"/>
            <w:noWrap w:val="0"/>
            <w:vAlign w:val="center"/>
          </w:tcPr>
          <w:p>
            <w:pPr>
              <w:adjustRightInd/>
              <w:snapToGrid/>
              <w:ind w:firstLine="640" w:firstLineChars="200"/>
              <w:jc w:val="left"/>
              <w:rPr>
                <w:rFonts w:hint="eastAsia" w:ascii="Times New Roman" w:hAnsi="Times New Roman" w:eastAsia="方正仿宋_GBK" w:cs="方正仿宋_GBK"/>
                <w:color w:val="auto"/>
                <w:sz w:val="32"/>
                <w:szCs w:val="32"/>
                <w:u w:val="none" w:color="auto"/>
                <w:vertAlign w:val="baseline"/>
              </w:rPr>
            </w:pPr>
          </w:p>
        </w:tc>
        <w:tc>
          <w:tcPr>
            <w:tcW w:w="1341" w:type="dxa"/>
            <w:noWrap w:val="0"/>
            <w:vAlign w:val="center"/>
          </w:tcPr>
          <w:p>
            <w:pPr>
              <w:adjustRightInd/>
              <w:snapToGrid/>
              <w:ind w:firstLine="640" w:firstLineChars="200"/>
              <w:jc w:val="left"/>
              <w:rPr>
                <w:rFonts w:hint="eastAsia" w:ascii="Times New Roman" w:hAnsi="Times New Roman" w:eastAsia="方正仿宋_GBK" w:cs="方正仿宋_GBK"/>
                <w:color w:val="auto"/>
                <w:sz w:val="32"/>
                <w:szCs w:val="32"/>
                <w:u w:val="none" w:color="auto"/>
                <w:vertAlign w:val="baseline"/>
                <w:lang w:eastAsia="zh-CN"/>
              </w:rPr>
            </w:pPr>
          </w:p>
        </w:tc>
        <w:tc>
          <w:tcPr>
            <w:tcW w:w="2654" w:type="dxa"/>
            <w:noWrap w:val="0"/>
            <w:vAlign w:val="center"/>
          </w:tcPr>
          <w:p>
            <w:pPr>
              <w:adjustRightInd/>
              <w:snapToGrid/>
              <w:ind w:firstLine="640" w:firstLineChars="200"/>
              <w:jc w:val="left"/>
              <w:rPr>
                <w:rFonts w:hint="eastAsia" w:ascii="Times New Roman" w:hAnsi="Times New Roman" w:eastAsia="方正仿宋_GBK" w:cs="方正仿宋_GBK"/>
                <w:color w:val="auto"/>
                <w:sz w:val="32"/>
                <w:szCs w:val="32"/>
                <w:u w:val="none" w:color="auto"/>
                <w:vertAlign w:val="baseline"/>
                <w:lang w:eastAsia="zh-CN"/>
              </w:rPr>
            </w:pPr>
          </w:p>
        </w:tc>
        <w:tc>
          <w:tcPr>
            <w:tcW w:w="2654" w:type="dxa"/>
            <w:noWrap w:val="0"/>
            <w:vAlign w:val="center"/>
          </w:tcPr>
          <w:p>
            <w:pPr>
              <w:adjustRightInd/>
              <w:snapToGrid/>
              <w:ind w:firstLine="640" w:firstLineChars="200"/>
              <w:jc w:val="left"/>
              <w:rPr>
                <w:rFonts w:hint="eastAsia" w:ascii="Times New Roman" w:hAnsi="Times New Roman" w:eastAsia="方正仿宋_GBK" w:cs="方正仿宋_GBK"/>
                <w:color w:val="auto"/>
                <w:sz w:val="32"/>
                <w:szCs w:val="32"/>
                <w:u w:val="none" w:color="auto"/>
                <w:vertAlign w:val="baseline"/>
                <w:lang w:eastAsia="zh-CN"/>
              </w:rPr>
            </w:pPr>
          </w:p>
        </w:tc>
        <w:tc>
          <w:tcPr>
            <w:tcW w:w="2932" w:type="dxa"/>
            <w:noWrap w:val="0"/>
            <w:vAlign w:val="center"/>
          </w:tcPr>
          <w:p>
            <w:pPr>
              <w:adjustRightInd/>
              <w:snapToGrid/>
              <w:ind w:firstLine="640" w:firstLineChars="200"/>
              <w:jc w:val="left"/>
              <w:rPr>
                <w:rFonts w:hint="eastAsia" w:ascii="Times New Roman" w:hAnsi="Times New Roman" w:eastAsia="方正仿宋_GBK" w:cs="方正仿宋_GBK"/>
                <w:color w:val="auto"/>
                <w:sz w:val="32"/>
                <w:szCs w:val="32"/>
                <w:u w:val="none" w:color="auto"/>
                <w:vertAlign w:val="baseline"/>
                <w:lang w:eastAsia="zh-CN"/>
              </w:rPr>
            </w:pPr>
          </w:p>
        </w:tc>
        <w:tc>
          <w:tcPr>
            <w:tcW w:w="2029" w:type="dxa"/>
            <w:noWrap w:val="0"/>
            <w:vAlign w:val="center"/>
          </w:tcPr>
          <w:p>
            <w:pPr>
              <w:adjustRightInd/>
              <w:snapToGrid/>
              <w:ind w:firstLine="640" w:firstLineChars="200"/>
              <w:jc w:val="left"/>
              <w:rPr>
                <w:rFonts w:hint="eastAsia" w:ascii="Times New Roman" w:hAnsi="Times New Roman" w:eastAsia="方正仿宋_GBK" w:cs="方正仿宋_GBK"/>
                <w:color w:val="auto"/>
                <w:sz w:val="32"/>
                <w:szCs w:val="32"/>
                <w:u w:val="none" w:color="auto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tblHeader/>
        </w:trPr>
        <w:tc>
          <w:tcPr>
            <w:tcW w:w="916" w:type="dxa"/>
            <w:noWrap w:val="0"/>
            <w:vAlign w:val="center"/>
          </w:tcPr>
          <w:p>
            <w:pPr>
              <w:adjustRightInd/>
              <w:snapToGrid/>
              <w:ind w:firstLine="640" w:firstLineChars="200"/>
              <w:jc w:val="left"/>
              <w:rPr>
                <w:rFonts w:hint="eastAsia" w:ascii="Times New Roman" w:hAnsi="Times New Roman" w:eastAsia="方正仿宋_GBK" w:cs="方正仿宋_GBK"/>
                <w:color w:val="auto"/>
                <w:sz w:val="32"/>
                <w:szCs w:val="32"/>
                <w:u w:val="none" w:color="auto"/>
                <w:vertAlign w:val="baseline"/>
                <w:lang w:val="en-US" w:eastAsia="zh-CN"/>
              </w:rPr>
            </w:pPr>
          </w:p>
        </w:tc>
        <w:tc>
          <w:tcPr>
            <w:tcW w:w="1639" w:type="dxa"/>
            <w:noWrap w:val="0"/>
            <w:vAlign w:val="center"/>
          </w:tcPr>
          <w:p>
            <w:pPr>
              <w:adjustRightInd/>
              <w:snapToGrid/>
              <w:ind w:firstLine="640" w:firstLineChars="200"/>
              <w:jc w:val="left"/>
              <w:rPr>
                <w:rFonts w:hint="eastAsia" w:ascii="Times New Roman" w:hAnsi="Times New Roman" w:eastAsia="方正仿宋_GBK" w:cs="方正仿宋_GBK"/>
                <w:color w:val="auto"/>
                <w:sz w:val="32"/>
                <w:szCs w:val="32"/>
                <w:u w:val="none" w:color="auto"/>
                <w:vertAlign w:val="baseline"/>
              </w:rPr>
            </w:pPr>
          </w:p>
        </w:tc>
        <w:tc>
          <w:tcPr>
            <w:tcW w:w="1341" w:type="dxa"/>
            <w:noWrap w:val="0"/>
            <w:vAlign w:val="center"/>
          </w:tcPr>
          <w:p>
            <w:pPr>
              <w:adjustRightInd/>
              <w:snapToGrid/>
              <w:ind w:firstLine="640" w:firstLineChars="200"/>
              <w:jc w:val="left"/>
              <w:rPr>
                <w:rFonts w:hint="eastAsia" w:ascii="Times New Roman" w:hAnsi="Times New Roman" w:eastAsia="方正仿宋_GBK" w:cs="方正仿宋_GBK"/>
                <w:color w:val="auto"/>
                <w:sz w:val="32"/>
                <w:szCs w:val="32"/>
                <w:u w:val="none" w:color="auto"/>
                <w:vertAlign w:val="baseline"/>
                <w:lang w:eastAsia="zh-CN"/>
              </w:rPr>
            </w:pPr>
          </w:p>
        </w:tc>
        <w:tc>
          <w:tcPr>
            <w:tcW w:w="2654" w:type="dxa"/>
            <w:noWrap w:val="0"/>
            <w:vAlign w:val="center"/>
          </w:tcPr>
          <w:p>
            <w:pPr>
              <w:adjustRightInd/>
              <w:snapToGrid/>
              <w:ind w:firstLine="640" w:firstLineChars="200"/>
              <w:jc w:val="left"/>
              <w:rPr>
                <w:rFonts w:hint="eastAsia" w:ascii="Times New Roman" w:hAnsi="Times New Roman" w:eastAsia="方正仿宋_GBK" w:cs="方正仿宋_GBK"/>
                <w:color w:val="auto"/>
                <w:sz w:val="32"/>
                <w:szCs w:val="32"/>
                <w:u w:val="none" w:color="auto"/>
                <w:vertAlign w:val="baseline"/>
                <w:lang w:eastAsia="zh-CN"/>
              </w:rPr>
            </w:pPr>
          </w:p>
        </w:tc>
        <w:tc>
          <w:tcPr>
            <w:tcW w:w="2654" w:type="dxa"/>
            <w:noWrap w:val="0"/>
            <w:vAlign w:val="center"/>
          </w:tcPr>
          <w:p>
            <w:pPr>
              <w:adjustRightInd/>
              <w:snapToGrid/>
              <w:ind w:firstLine="640" w:firstLineChars="200"/>
              <w:jc w:val="left"/>
              <w:rPr>
                <w:rFonts w:hint="eastAsia" w:ascii="Times New Roman" w:hAnsi="Times New Roman" w:eastAsia="方正仿宋_GBK" w:cs="方正仿宋_GBK"/>
                <w:color w:val="auto"/>
                <w:sz w:val="32"/>
                <w:szCs w:val="32"/>
                <w:u w:val="none" w:color="auto"/>
                <w:vertAlign w:val="baseline"/>
                <w:lang w:eastAsia="zh-CN"/>
              </w:rPr>
            </w:pPr>
          </w:p>
        </w:tc>
        <w:tc>
          <w:tcPr>
            <w:tcW w:w="2932" w:type="dxa"/>
            <w:noWrap w:val="0"/>
            <w:vAlign w:val="center"/>
          </w:tcPr>
          <w:p>
            <w:pPr>
              <w:adjustRightInd/>
              <w:snapToGrid/>
              <w:ind w:firstLine="640" w:firstLineChars="200"/>
              <w:jc w:val="left"/>
              <w:rPr>
                <w:rFonts w:hint="eastAsia" w:ascii="Times New Roman" w:hAnsi="Times New Roman" w:eastAsia="方正仿宋_GBK" w:cs="方正仿宋_GBK"/>
                <w:color w:val="auto"/>
                <w:sz w:val="32"/>
                <w:szCs w:val="32"/>
                <w:u w:val="none" w:color="auto"/>
                <w:vertAlign w:val="baseline"/>
                <w:lang w:eastAsia="zh-CN"/>
              </w:rPr>
            </w:pPr>
          </w:p>
        </w:tc>
        <w:tc>
          <w:tcPr>
            <w:tcW w:w="2029" w:type="dxa"/>
            <w:noWrap w:val="0"/>
            <w:vAlign w:val="center"/>
          </w:tcPr>
          <w:p>
            <w:pPr>
              <w:adjustRightInd/>
              <w:snapToGrid/>
              <w:ind w:firstLine="640" w:firstLineChars="200"/>
              <w:jc w:val="left"/>
              <w:rPr>
                <w:rFonts w:hint="eastAsia" w:ascii="Times New Roman" w:hAnsi="Times New Roman" w:eastAsia="方正仿宋_GBK" w:cs="方正仿宋_GBK"/>
                <w:color w:val="auto"/>
                <w:sz w:val="32"/>
                <w:szCs w:val="32"/>
                <w:u w:val="none" w:color="auto"/>
                <w:vertAlign w:val="baseline"/>
                <w:lang w:eastAsia="zh-CN"/>
              </w:rPr>
            </w:pPr>
          </w:p>
        </w:tc>
      </w:tr>
    </w:tbl>
    <w:p/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pgNumType w:fmt="numberInDash" w:start="1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bookmarkStart w:id="0" w:name="_GoBack"/>
    <w:bookmarkEnd w:id="0"/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4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4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4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4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4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4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4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4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44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4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1ZGViNWIzN2NkNTQ3YzljM2ZiOTNmNDk2MTcwN2MifQ=="/>
  </w:docVars>
  <w:rsids>
    <w:rsidRoot w:val="8F5FB8C6"/>
    <w:rsid w:val="131F7886"/>
    <w:rsid w:val="137E6A88"/>
    <w:rsid w:val="1CAB307C"/>
    <w:rsid w:val="1FFF396C"/>
    <w:rsid w:val="3312301B"/>
    <w:rsid w:val="37BB646A"/>
    <w:rsid w:val="3EBF0017"/>
    <w:rsid w:val="4FC34504"/>
    <w:rsid w:val="51E17058"/>
    <w:rsid w:val="52AB21E4"/>
    <w:rsid w:val="6B25485F"/>
    <w:rsid w:val="7776554A"/>
    <w:rsid w:val="7F7F5547"/>
    <w:rsid w:val="8F5FB8C6"/>
    <w:rsid w:val="FBC620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21</Characters>
  <Lines>0</Lines>
  <Paragraphs>0</Paragraphs>
  <TotalTime>10</TotalTime>
  <ScaleCrop>false</ScaleCrop>
  <LinksUpToDate>false</LinksUpToDate>
  <CharactersWithSpaces>21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2023-02-23T02:28:00Z</dcterms:created>
  <dc:creator>user</dc:creator>
  <cp:lastModifiedBy>chenrujia</cp:lastModifiedBy>
  <dcterms:modified xsi:type="dcterms:W3CDTF">2024-09-12T09:23:54Z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AE3E731047134C9DA985D2AED747F4E1</vt:lpwstr>
  </property>
</Properties>
</file>