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120" w:name="_GoBack"/>
      <w:bookmarkEnd w:id="12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Toc1472"/>
      <w:bookmarkStart w:id="1" w:name="_Toc23038"/>
      <w:bookmarkStart w:id="2" w:name="_Toc15865"/>
      <w:bookmarkStart w:id="3" w:name="_Toc26174"/>
      <w:r>
        <w:rPr>
          <w:rFonts w:hint="eastAsia" w:ascii="Times New Roman" w:hAnsi="Times New Roman" w:eastAsia="方正小标宋简体" w:cs="方正小标宋简体"/>
          <w:sz w:val="44"/>
          <w:szCs w:val="44"/>
        </w:rPr>
        <w:t>揭阳市中小企业数字化转型城市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试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点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4" w:name="_Toc30395"/>
      <w:bookmarkStart w:id="5" w:name="_Toc3282"/>
      <w:bookmarkStart w:id="6" w:name="_Toc692"/>
      <w:bookmarkStart w:id="7" w:name="_Toc27033"/>
      <w:r>
        <w:rPr>
          <w:rFonts w:hint="eastAsia" w:ascii="Times New Roman" w:hAnsi="Times New Roman" w:eastAsia="方正小标宋简体" w:cs="方正小标宋简体"/>
          <w:sz w:val="44"/>
          <w:szCs w:val="44"/>
        </w:rPr>
        <w:t>数字化产品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评审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申报书</w:t>
      </w:r>
      <w:bookmarkEnd w:id="4"/>
      <w:bookmarkEnd w:id="5"/>
      <w:bookmarkEnd w:id="6"/>
      <w:bookmarkEnd w:id="7"/>
    </w:p>
    <w:p>
      <w:pPr>
        <w:pStyle w:val="3"/>
        <w:jc w:val="center"/>
        <w:rPr>
          <w:rFonts w:hint="eastAsia" w:ascii="Times New Roman" w:hAnsi="Times New Roman" w:eastAsia="方正仿宋_GB18030" w:cs="方正仿宋_GB18030"/>
          <w:b/>
          <w:bCs/>
          <w:sz w:val="36"/>
          <w:szCs w:val="36"/>
          <w:lang w:eastAsia="zh-CN"/>
        </w:rPr>
      </w:pPr>
      <w:r>
        <w:rPr>
          <w:rFonts w:hint="eastAsia" w:eastAsia="方正仿宋_GB18030" w:cs="方正仿宋_GB18030"/>
          <w:b/>
          <w:bCs/>
          <w:sz w:val="36"/>
          <w:szCs w:val="36"/>
          <w:lang w:eastAsia="zh-CN"/>
        </w:rPr>
        <w:t>（</w:t>
      </w:r>
      <w:r>
        <w:rPr>
          <w:rFonts w:hint="eastAsia" w:eastAsia="方正仿宋_GB18030" w:cs="方正仿宋_GB18030"/>
          <w:b/>
          <w:bCs/>
          <w:sz w:val="36"/>
          <w:szCs w:val="36"/>
          <w:lang w:val="en-US" w:eastAsia="zh-CN"/>
        </w:rPr>
        <w:t>基础层/无样板项目</w:t>
      </w:r>
      <w:r>
        <w:rPr>
          <w:rFonts w:hint="eastAsia" w:eastAsia="方正仿宋_GB18030" w:cs="方正仿宋_GB18030"/>
          <w:b/>
          <w:bCs/>
          <w:sz w:val="36"/>
          <w:szCs w:val="36"/>
          <w:lang w:eastAsia="zh-CN"/>
        </w:rPr>
        <w:t>）</w:t>
      </w:r>
    </w:p>
    <w:p>
      <w:pPr>
        <w:pStyle w:val="3"/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tbl>
      <w:tblPr>
        <w:tblStyle w:val="9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  <w:tcBorders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zh-CN"/>
              </w:rPr>
              <w:t>细分行业：</w:t>
            </w:r>
          </w:p>
        </w:tc>
        <w:tc>
          <w:tcPr>
            <w:tcW w:w="6379" w:type="dxa"/>
            <w:tcBorders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zh-CN"/>
              </w:rPr>
              <w:t>产品名称：</w:t>
            </w:r>
          </w:p>
        </w:tc>
        <w:tc>
          <w:tcPr>
            <w:tcW w:w="6379" w:type="dxa"/>
            <w:tcBorders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邮    箱：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jc w:val="both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id w:val="147451447"/>
        <w15:color w:val="DBDBDB"/>
        <w:docPartObj>
          <w:docPartGallery w:val="Table of Contents"/>
          <w:docPartUnique/>
        </w:docPartObj>
      </w:sdtPr>
      <w:sdtEndPr>
        <w:rPr>
          <w:rFonts w:hint="eastAsia" w:eastAsia="黑体" w:asciiTheme="minorAscii" w:hAnsiTheme="minorAscii" w:cstheme="minorBidi"/>
          <w:b/>
          <w:kern w:val="44"/>
          <w:sz w:val="32"/>
          <w:szCs w:val="24"/>
          <w:lang w:val="en-US" w:eastAsia="zh-CN" w:bidi="ar-SA"/>
        </w:rPr>
      </w:sdtEndPr>
      <w:sdtContent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</w:rPr>
            <w:t>目</w:t>
          </w:r>
          <w:r>
            <w:rPr>
              <w:rFonts w:hint="eastAsia" w:ascii="黑体" w:hAnsi="黑体" w:eastAsia="黑体" w:cs="黑体"/>
              <w:sz w:val="36"/>
              <w:szCs w:val="36"/>
              <w:lang w:val="en-US" w:eastAsia="zh-CN"/>
            </w:rPr>
            <w:t xml:space="preserve"> </w:t>
          </w:r>
          <w:r>
            <w:rPr>
              <w:rFonts w:hint="eastAsia" w:ascii="黑体" w:hAnsi="黑体" w:eastAsia="黑体" w:cs="黑体"/>
              <w:sz w:val="36"/>
              <w:szCs w:val="36"/>
            </w:rPr>
            <w:t>录</w:t>
          </w:r>
        </w:p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黑体" w:hAnsi="黑体" w:eastAsia="黑体" w:cs="黑体"/>
              <w:sz w:val="36"/>
              <w:szCs w:val="36"/>
            </w:rPr>
          </w:pPr>
        </w:p>
        <w:p>
          <w:pPr>
            <w:pStyle w:val="11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TOC \o "1-1"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_Toc10610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t>一、基本信息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_Toc10610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_Toc4520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二、产品说明书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_Toc4520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_Toc27651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三、产品价格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_Toc27651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_Toc7789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四、落地项目成效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_Toc7789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_Toc4970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五、售后支持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_Toc4970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_Toc23987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六、相关材料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_Toc23987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1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</w:p>
        <w:p>
          <w:pPr>
            <w:pStyle w:val="2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outlineLvl w:val="9"/>
            <w:rPr>
              <w:rFonts w:hint="eastAsia"/>
              <w:lang w:eastAsia="zh-CN"/>
            </w:rPr>
            <w:sectPr>
              <w:footerReference r:id="rId4" w:type="default"/>
              <w:pgSz w:w="11906" w:h="16838"/>
              <w:pgMar w:top="2098" w:right="1474" w:bottom="1984" w:left="1587" w:header="851" w:footer="992" w:gutter="0"/>
              <w:pgNumType w:fmt="decimal"/>
              <w:cols w:space="425" w:num="1"/>
              <w:docGrid w:type="lines" w:linePitch="312" w:charSpace="0"/>
            </w:sect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</w:sdtContent>
    </w:sdt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bookmarkStart w:id="8" w:name="_Toc2886"/>
      <w:bookmarkStart w:id="9" w:name="_Toc10610"/>
      <w:r>
        <w:rPr>
          <w:rFonts w:hint="eastAsia"/>
          <w:lang w:eastAsia="zh-CN"/>
        </w:rPr>
        <w:t>一、基本信息</w:t>
      </w:r>
      <w:bookmarkEnd w:id="8"/>
      <w:bookmarkEnd w:id="9"/>
    </w:p>
    <w:tbl>
      <w:tblPr>
        <w:tblStyle w:val="9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72"/>
        <w:gridCol w:w="123"/>
        <w:gridCol w:w="1737"/>
        <w:gridCol w:w="60"/>
        <w:gridCol w:w="1560"/>
        <w:gridCol w:w="3"/>
        <w:gridCol w:w="702"/>
        <w:gridCol w:w="645"/>
        <w:gridCol w:w="153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牵引单位信息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是否为申报产品所有者：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（若是，则无需填写产品供应商信息；若否，则需填写产品供应商信息）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社会统一信用代码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注册地址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企业简介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（企业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简介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、发展历程、核心产品、荣誉资质等方面概况，400字内）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品供应商信息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社会统一信用代码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注册地址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企业简介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（企业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简介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、发展历程、核心产品、荣誉资质等方面概况，400字内）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概述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（不超过150字）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环节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销售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制造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服务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应用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场景</w:t>
            </w:r>
            <w:r>
              <w:rPr>
                <w:rFonts w:hint="eastAsia" w:eastAsia="仿宋_GB2312" w:cs="仿宋_GB2312"/>
                <w:b/>
                <w:bCs/>
                <w:sz w:val="24"/>
                <w:lang w:val="en-US" w:eastAsia="zh-CN"/>
              </w:rPr>
              <w:t>描述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行业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通用性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行业通用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特定行业</w:t>
            </w:r>
            <w:r>
              <w:rPr>
                <w:rFonts w:hint="eastAsia" w:ascii="Times New Roman" w:hAnsi="Times New Roman" w:eastAsia="黑体" w:cs="黑体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部署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云部署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本地独立部署 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云+本地混合部署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 xml:space="preserve"> 个性化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定制服务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黑体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有（具体服务）</w:t>
            </w:r>
            <w:r>
              <w:rPr>
                <w:rFonts w:hint="eastAsia" w:ascii="Times New Roman" w:hAnsi="Times New Roman" w:eastAsia="黑体" w:cs="黑体"/>
              </w:rPr>
              <w:t>_______________________</w:t>
            </w:r>
            <w:r>
              <w:rPr>
                <w:rFonts w:hint="eastAsia" w:eastAsia="黑体" w:cs="黑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按年收费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按用户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eastAsia="zh-CN"/>
              </w:rPr>
              <w:t>数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收费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一次性收费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（具体说明）</w:t>
            </w:r>
            <w:r>
              <w:rPr>
                <w:rFonts w:hint="eastAsia" w:ascii="Times New Roman" w:hAnsi="Times New Roman" w:eastAsia="黑体" w:cs="黑体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价格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5万以下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5万-10万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10万-20万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20万-40万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40万以上（具体金额）</w:t>
            </w:r>
            <w:r>
              <w:rPr>
                <w:rFonts w:hint="eastAsia" w:ascii="Times New Roman" w:hAnsi="Times New Roman" w:eastAsia="黑体" w:cs="黑体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周期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不超过1个月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不超过2个月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不超过3个月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</w:rPr>
              <w:t>_______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运维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运维升级费用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元/年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按服务次数或人天收费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元/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次或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元/人天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免费升级维护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对应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完成指标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应用数字化产品后，对照《制造业中小企业数字化水平评测表</w:t>
            </w:r>
            <w:r>
              <w:rPr>
                <w:rFonts w:hint="eastAsia" w:eastAsia="仿宋_GB2312" w:cs="仿宋_GB2312"/>
                <w:sz w:val="24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2022年</w:t>
            </w:r>
            <w:r>
              <w:rPr>
                <w:rFonts w:hint="eastAsia" w:eastAsia="仿宋_GB2312" w:cs="仿宋_GB2312"/>
                <w:sz w:val="24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》，</w:t>
            </w:r>
            <w:r>
              <w:rPr>
                <w:rFonts w:hint="eastAsia" w:eastAsia="仿宋_GB2312" w:cs="仿宋_GB2312"/>
                <w:sz w:val="24"/>
                <w:szCs w:val="32"/>
                <w:lang w:val="en-US" w:eastAsia="zh-CN"/>
              </w:rPr>
              <w:t>勾选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相应完成指标，预计达到水平选项。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数字化基础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设备系统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数据资源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网络安全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40" w:hanging="1440" w:hangingChars="600"/>
              <w:textAlignment w:val="auto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数字化经营：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研发设计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生产管控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生产计划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生产监控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生产作业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质量控制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仓储物流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采购供应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营销管理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产品服务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业务协同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数字化管理：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经营战略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管理机制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人才建设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资金投入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数字化成效：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产品质量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生产效率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价值效益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改造后企业可达到的数字化水平：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二级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二级以上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产权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知识产权名称及证书号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知识产权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类型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知识产权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获得方式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授权日期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（年/月/日）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</w:tr>
    </w:tbl>
    <w:p>
      <w:pPr>
        <w:pStyle w:val="2"/>
        <w:bidi w:val="0"/>
        <w:rPr>
          <w:rFonts w:hint="default"/>
          <w:lang w:val="en-US" w:eastAsia="zh-CN"/>
        </w:rPr>
      </w:pPr>
      <w:bookmarkStart w:id="10" w:name="_Toc23841"/>
      <w:bookmarkStart w:id="11" w:name="_Toc10229"/>
      <w:bookmarkStart w:id="12" w:name="_Toc4520"/>
      <w:bookmarkStart w:id="13" w:name="_Toc574"/>
      <w:bookmarkStart w:id="14" w:name="_Toc1614"/>
      <w:bookmarkStart w:id="15" w:name="_Toc20719"/>
      <w:r>
        <w:rPr>
          <w:rFonts w:hint="eastAsia"/>
          <w:lang w:val="en-US" w:eastAsia="zh-CN"/>
        </w:rPr>
        <w:t>二、产品说明书</w:t>
      </w:r>
      <w:bookmarkEnd w:id="10"/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产品的功能清单及模块功能介绍、用户定位、产品业务流程、技术架构、特点优势（包括解决的需求痛点、与传统解决方案的对比分析、与同行的对比分析）等。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16" w:name="_Toc3400"/>
      <w:bookmarkStart w:id="17" w:name="_Toc23753"/>
      <w:bookmarkStart w:id="18" w:name="_Toc23458"/>
      <w:bookmarkStart w:id="19" w:name="_Toc6408"/>
      <w:bookmarkStart w:id="20" w:name="_Toc16932"/>
      <w:bookmarkStart w:id="21" w:name="_Toc27651"/>
      <w:r>
        <w:rPr>
          <w:rFonts w:hint="eastAsia"/>
          <w:lang w:val="en-US" w:eastAsia="zh-CN"/>
        </w:rPr>
        <w:t>三、产品价格</w:t>
      </w:r>
      <w:bookmarkEnd w:id="16"/>
      <w:bookmarkEnd w:id="17"/>
      <w:bookmarkEnd w:id="18"/>
      <w:bookmarkEnd w:id="19"/>
      <w:bookmarkEnd w:id="20"/>
      <w:bookmarkEnd w:id="2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详细说明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产品收费模式、个性化定制服务收费方式（如提供个性化定制相关服务，需在合同中约定）及报价清单，包括产品报价和实施服务报价，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产品定价理由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、折扣及建议优惠价格（为企业提供的优惠政策、增值服务等让利情况），并提供合同产品价格佐证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22" w:name="_Toc28828"/>
      <w:bookmarkStart w:id="23" w:name="_Toc4061"/>
      <w:bookmarkStart w:id="24" w:name="_Toc27599"/>
      <w:bookmarkStart w:id="25" w:name="_Toc19353"/>
      <w:bookmarkStart w:id="26" w:name="_Toc7789"/>
      <w:bookmarkStart w:id="27" w:name="_Toc13082"/>
      <w:r>
        <w:rPr>
          <w:rFonts w:hint="eastAsia"/>
          <w:lang w:val="en-US" w:eastAsia="zh-CN"/>
        </w:rPr>
        <w:t>四、落地项目</w:t>
      </w:r>
      <w:bookmarkEnd w:id="22"/>
      <w:bookmarkEnd w:id="23"/>
      <w:bookmarkEnd w:id="24"/>
      <w:bookmarkEnd w:id="25"/>
      <w:bookmarkEnd w:id="26"/>
      <w:bookmarkEnd w:id="27"/>
      <w:r>
        <w:rPr>
          <w:rFonts w:hint="eastAsia"/>
          <w:lang w:val="en-US" w:eastAsia="zh-CN"/>
        </w:rPr>
        <w:t>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已落地项目和应用成效介绍，包括实施周期、费用、过程、效果等（说明在实践案例中如何应用，用数据说明带来的变化和成效）。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8" w:name="_Toc14148"/>
      <w:bookmarkStart w:id="29" w:name="_Toc5425"/>
      <w:bookmarkStart w:id="30" w:name="_Toc27246"/>
      <w:bookmarkStart w:id="31" w:name="_Toc27017"/>
      <w:bookmarkStart w:id="32" w:name="_Toc27478"/>
      <w:bookmarkStart w:id="33" w:name="_Toc4970"/>
      <w:r>
        <w:rPr>
          <w:rFonts w:hint="eastAsia"/>
          <w:lang w:val="en-US" w:eastAsia="zh-CN"/>
        </w:rPr>
        <w:t>五、售后支持</w:t>
      </w:r>
      <w:bookmarkEnd w:id="28"/>
      <w:bookmarkEnd w:id="29"/>
      <w:bookmarkEnd w:id="30"/>
      <w:bookmarkEnd w:id="31"/>
      <w:bookmarkEnd w:id="32"/>
      <w:bookmarkEnd w:id="33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面向中小企业改造项目可持续提供的产品升级、技术支持、售后服务、响应能力等。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34" w:name="_Toc1942"/>
      <w:bookmarkStart w:id="35" w:name="_Toc22591"/>
      <w:bookmarkStart w:id="36" w:name="_Toc10901"/>
      <w:bookmarkStart w:id="37" w:name="_Toc19755"/>
      <w:bookmarkStart w:id="38" w:name="_Toc23987"/>
      <w:bookmarkStart w:id="39" w:name="_Toc32248"/>
      <w:r>
        <w:rPr>
          <w:rFonts w:hint="eastAsia"/>
          <w:lang w:val="en-US" w:eastAsia="zh-CN"/>
        </w:rPr>
        <w:t>六、相关材料</w:t>
      </w:r>
      <w:bookmarkEnd w:id="34"/>
      <w:bookmarkEnd w:id="35"/>
      <w:bookmarkEnd w:id="36"/>
      <w:bookmarkEnd w:id="37"/>
      <w:bookmarkEnd w:id="38"/>
      <w:bookmarkEnd w:id="39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（一）专利证书、软件著作权等产品知识产权、资质获奖材料的复印件。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（二）其他证明材料：所申报产品若具有第三方软件测试报告、产品安全说明文件（安全测试、安全等级、安全技术指标、安全技术要求等）等报告需一并提供。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（三）合同范本：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合同可为双方合同或多方合同（签订一方须为联合体第一个“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”或第二个“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”单位，即联合体牵引单位或数字化集成服务商），内容至少包含技术服务内容（若有个性化定制服务也须说明）、工作协议（包含售后服务）、合同费用、产品报价清单、验收、费用支付、侵权处理、违约责任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outlineLvl w:val="0"/>
        <w:rPr>
          <w:rFonts w:hint="eastAsia"/>
          <w:b/>
          <w:bCs/>
          <w:sz w:val="44"/>
          <w:szCs w:val="44"/>
          <w:lang w:val="en-US" w:eastAsia="zh-CN"/>
        </w:rPr>
      </w:pPr>
      <w:bookmarkStart w:id="40" w:name="_Toc28453"/>
      <w:bookmarkStart w:id="41" w:name="_Toc32090"/>
      <w:bookmarkStart w:id="42" w:name="_Toc5410"/>
      <w:bookmarkStart w:id="43" w:name="_Toc22856"/>
      <w:bookmarkStart w:id="44" w:name="_Toc28940"/>
      <w:r>
        <w:rPr>
          <w:rFonts w:hint="eastAsia"/>
          <w:b/>
          <w:bCs/>
          <w:sz w:val="44"/>
          <w:szCs w:val="44"/>
          <w:lang w:val="en-US" w:eastAsia="zh-CN"/>
        </w:rPr>
        <w:t>合同框架</w:t>
      </w:r>
      <w:bookmarkEnd w:id="40"/>
      <w:bookmarkEnd w:id="41"/>
      <w:bookmarkEnd w:id="42"/>
      <w:bookmarkEnd w:id="43"/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outlineLvl w:val="0"/>
        <w:rPr>
          <w:rFonts w:hint="eastAsia"/>
          <w:b/>
          <w:bCs/>
          <w:sz w:val="44"/>
          <w:szCs w:val="44"/>
          <w:lang w:val="en-US" w:eastAsia="zh-CN"/>
        </w:rPr>
      </w:pPr>
      <w:bookmarkStart w:id="45" w:name="_Toc8983"/>
      <w:bookmarkStart w:id="46" w:name="_Toc3579"/>
      <w:bookmarkStart w:id="47" w:name="_Toc1436"/>
      <w:bookmarkStart w:id="48" w:name="_Toc11290"/>
      <w:bookmarkStart w:id="49" w:name="_Toc5288"/>
      <w:r>
        <w:rPr>
          <w:rFonts w:hint="eastAsia"/>
          <w:b/>
          <w:bCs/>
          <w:sz w:val="44"/>
          <w:szCs w:val="44"/>
          <w:lang w:val="en-US" w:eastAsia="zh-CN"/>
        </w:rPr>
        <w:t>（仅供参考）</w:t>
      </w:r>
      <w:bookmarkEnd w:id="45"/>
      <w:bookmarkEnd w:id="46"/>
      <w:bookmarkEnd w:id="47"/>
      <w:bookmarkEnd w:id="48"/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0"/>
        <w:rPr>
          <w:rFonts w:hint="eastAsia" w:eastAsia="楷体_GB2312"/>
          <w:b w:val="0"/>
          <w:bCs w:val="0"/>
          <w:sz w:val="36"/>
          <w:u w:val="single"/>
        </w:rPr>
      </w:pPr>
      <w:r>
        <w:rPr>
          <w:rFonts w:eastAsia="楷体_GB2312"/>
          <w:sz w:val="36"/>
        </w:rPr>
        <w:t xml:space="preserve">    </w:t>
      </w:r>
      <w:bookmarkStart w:id="50" w:name="_Toc19549"/>
      <w:bookmarkStart w:id="51" w:name="_Toc12132"/>
      <w:bookmarkStart w:id="52" w:name="_Toc25277"/>
      <w:bookmarkStart w:id="53" w:name="_Toc2870"/>
      <w:bookmarkStart w:id="54" w:name="_Toc24542"/>
      <w:r>
        <w:rPr>
          <w:rFonts w:hint="eastAsia"/>
          <w:b w:val="0"/>
          <w:bCs w:val="0"/>
          <w:sz w:val="36"/>
        </w:rPr>
        <w:t>项目名称：</w:t>
      </w:r>
      <w:bookmarkEnd w:id="50"/>
      <w:bookmarkEnd w:id="51"/>
      <w:bookmarkEnd w:id="52"/>
      <w:bookmarkEnd w:id="53"/>
      <w:bookmarkEnd w:id="54"/>
      <w:r>
        <w:rPr>
          <w:rFonts w:hint="eastAsia"/>
          <w:b w:val="0"/>
          <w:bCs w:val="0"/>
          <w:sz w:val="36"/>
          <w:u w:val="single"/>
        </w:rPr>
        <w:t xml:space="preserve">                        </w:t>
      </w:r>
      <w:r>
        <w:rPr>
          <w:b w:val="0"/>
          <w:bCs w:val="0"/>
          <w:sz w:val="36"/>
          <w:u w:val="single"/>
        </w:rPr>
        <w:t xml:space="preserve"> </w:t>
      </w:r>
      <w:r>
        <w:rPr>
          <w:rFonts w:hint="eastAsia"/>
          <w:b w:val="0"/>
          <w:bCs w:val="0"/>
          <w:sz w:val="36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0"/>
        <w:rPr>
          <w:rFonts w:hint="eastAsia"/>
          <w:b w:val="0"/>
          <w:bCs w:val="0"/>
          <w:sz w:val="36"/>
          <w:u w:val="single"/>
        </w:rPr>
      </w:pPr>
      <w:r>
        <w:rPr>
          <w:rFonts w:eastAsia="楷体_GB2312"/>
          <w:b w:val="0"/>
          <w:bCs w:val="0"/>
          <w:sz w:val="36"/>
        </w:rPr>
        <w:t xml:space="preserve">    </w:t>
      </w:r>
      <w:bookmarkStart w:id="55" w:name="_Toc12077"/>
      <w:bookmarkStart w:id="56" w:name="_Toc2320"/>
      <w:bookmarkStart w:id="57" w:name="_Toc3583"/>
      <w:bookmarkStart w:id="58" w:name="_Toc12667"/>
      <w:bookmarkStart w:id="59" w:name="_Toc5623"/>
      <w:r>
        <w:rPr>
          <w:rFonts w:hint="eastAsia"/>
          <w:b w:val="0"/>
          <w:bCs w:val="0"/>
          <w:sz w:val="36"/>
        </w:rPr>
        <w:t>委托方（甲方）：</w:t>
      </w:r>
      <w:bookmarkEnd w:id="55"/>
      <w:bookmarkEnd w:id="56"/>
      <w:bookmarkEnd w:id="57"/>
      <w:bookmarkEnd w:id="58"/>
      <w:bookmarkEnd w:id="59"/>
      <w:r>
        <w:rPr>
          <w:rFonts w:hint="eastAsia"/>
          <w:b w:val="0"/>
          <w:bCs w:val="0"/>
          <w:sz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b w:val="0"/>
          <w:bCs w:val="0"/>
          <w:sz w:val="36"/>
          <w:szCs w:val="22"/>
          <w:u w:val="single"/>
        </w:rPr>
      </w:pPr>
      <w:r>
        <w:rPr>
          <w:rFonts w:eastAsia="楷体_GB2312"/>
          <w:b w:val="0"/>
          <w:bCs w:val="0"/>
          <w:sz w:val="36"/>
        </w:rPr>
        <w:t xml:space="preserve">      </w:t>
      </w:r>
      <w:r>
        <w:rPr>
          <w:b w:val="0"/>
          <w:bCs w:val="0"/>
          <w:sz w:val="36"/>
        </w:rPr>
        <w:t xml:space="preserve"> </w:t>
      </w:r>
      <w:r>
        <w:rPr>
          <w:rFonts w:hint="eastAsia"/>
          <w:b w:val="0"/>
          <w:bCs w:val="0"/>
          <w:sz w:val="36"/>
        </w:rPr>
        <w:t xml:space="preserve">            </w:t>
      </w:r>
      <w:r>
        <w:rPr>
          <w:rFonts w:hint="eastAsia"/>
          <w:b w:val="0"/>
          <w:bCs w:val="0"/>
          <w:sz w:val="36"/>
          <w:szCs w:val="2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200"/>
        <w:textAlignment w:val="auto"/>
        <w:outlineLvl w:val="0"/>
        <w:rPr>
          <w:rFonts w:hint="eastAsia"/>
          <w:b w:val="0"/>
          <w:bCs w:val="0"/>
          <w:sz w:val="36"/>
        </w:rPr>
      </w:pPr>
      <w:bookmarkStart w:id="60" w:name="_Toc6060"/>
      <w:bookmarkStart w:id="61" w:name="_Toc21400"/>
      <w:bookmarkStart w:id="62" w:name="_Toc10119"/>
      <w:bookmarkStart w:id="63" w:name="_Toc29601"/>
      <w:bookmarkStart w:id="64" w:name="_Toc8928"/>
      <w:r>
        <w:rPr>
          <w:rFonts w:hint="eastAsia"/>
          <w:b w:val="0"/>
          <w:bCs w:val="0"/>
          <w:sz w:val="36"/>
        </w:rPr>
        <w:t>受托方（乙方）：</w:t>
      </w:r>
      <w:bookmarkEnd w:id="60"/>
      <w:bookmarkEnd w:id="61"/>
      <w:bookmarkEnd w:id="62"/>
      <w:bookmarkEnd w:id="63"/>
      <w:bookmarkEnd w:id="64"/>
      <w:r>
        <w:rPr>
          <w:rFonts w:hint="eastAsia"/>
          <w:b w:val="0"/>
          <w:bCs w:val="0"/>
          <w:sz w:val="36"/>
          <w:u w:val="single"/>
        </w:rPr>
        <w:t xml:space="preserve">                         </w:t>
      </w:r>
      <w:r>
        <w:rPr>
          <w:rFonts w:hint="eastAsia"/>
          <w:b w:val="0"/>
          <w:bCs w:val="0"/>
          <w:sz w:val="36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b w:val="0"/>
          <w:bCs w:val="0"/>
          <w:sz w:val="36"/>
          <w:u w:val="single"/>
        </w:rPr>
      </w:pPr>
      <w:r>
        <w:rPr>
          <w:rFonts w:eastAsia="楷体_GB2312"/>
          <w:b w:val="0"/>
          <w:bCs w:val="0"/>
          <w:sz w:val="36"/>
        </w:rPr>
        <w:t xml:space="preserve">      </w:t>
      </w:r>
      <w:r>
        <w:rPr>
          <w:rFonts w:hint="eastAsia" w:eastAsia="楷体_GB2312"/>
          <w:b w:val="0"/>
          <w:bCs w:val="0"/>
          <w:sz w:val="36"/>
        </w:rPr>
        <w:t xml:space="preserve">             </w:t>
      </w:r>
      <w:r>
        <w:rPr>
          <w:rFonts w:hint="eastAsia"/>
          <w:b w:val="0"/>
          <w:bCs w:val="0"/>
          <w:sz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200"/>
        <w:textAlignment w:val="auto"/>
        <w:outlineLvl w:val="0"/>
        <w:rPr>
          <w:rFonts w:hint="eastAsia"/>
          <w:b w:val="0"/>
          <w:bCs w:val="0"/>
          <w:sz w:val="36"/>
          <w:u w:val="single"/>
        </w:rPr>
      </w:pPr>
      <w:bookmarkStart w:id="65" w:name="_Toc11643"/>
      <w:bookmarkStart w:id="66" w:name="_Toc29170"/>
      <w:bookmarkStart w:id="67" w:name="_Toc17857"/>
      <w:bookmarkStart w:id="68" w:name="_Toc32656"/>
      <w:bookmarkStart w:id="69" w:name="_Toc13194"/>
      <w:r>
        <w:rPr>
          <w:rFonts w:hint="eastAsia"/>
          <w:b w:val="0"/>
          <w:bCs w:val="0"/>
          <w:sz w:val="36"/>
        </w:rPr>
        <w:t>签订时间：</w:t>
      </w:r>
      <w:bookmarkEnd w:id="65"/>
      <w:bookmarkEnd w:id="66"/>
      <w:bookmarkEnd w:id="67"/>
      <w:bookmarkEnd w:id="68"/>
      <w:bookmarkEnd w:id="69"/>
      <w:r>
        <w:rPr>
          <w:rFonts w:hint="eastAsia"/>
          <w:b w:val="0"/>
          <w:bCs w:val="0"/>
          <w:sz w:val="36"/>
          <w:u w:val="single"/>
        </w:rPr>
        <w:t xml:space="preserve">                        </w:t>
      </w:r>
      <w:r>
        <w:rPr>
          <w:b w:val="0"/>
          <w:bCs w:val="0"/>
          <w:sz w:val="36"/>
          <w:u w:val="single"/>
        </w:rPr>
        <w:t xml:space="preserve"> </w:t>
      </w:r>
      <w:r>
        <w:rPr>
          <w:rFonts w:hint="eastAsia"/>
          <w:b w:val="0"/>
          <w:bCs w:val="0"/>
          <w:sz w:val="36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200"/>
        <w:textAlignment w:val="auto"/>
        <w:outlineLvl w:val="0"/>
        <w:rPr>
          <w:rFonts w:eastAsia="黑体"/>
          <w:b w:val="0"/>
          <w:bCs w:val="0"/>
          <w:sz w:val="36"/>
        </w:rPr>
      </w:pPr>
      <w:bookmarkStart w:id="70" w:name="_Toc26768"/>
      <w:bookmarkStart w:id="71" w:name="_Toc16014"/>
      <w:bookmarkStart w:id="72" w:name="_Toc5116"/>
      <w:bookmarkStart w:id="73" w:name="_Toc19677"/>
      <w:bookmarkStart w:id="74" w:name="_Toc20673"/>
      <w:r>
        <w:rPr>
          <w:rFonts w:hint="eastAsia"/>
          <w:b w:val="0"/>
          <w:bCs w:val="0"/>
          <w:sz w:val="36"/>
        </w:rPr>
        <w:t>签订地点：</w:t>
      </w:r>
      <w:bookmarkEnd w:id="70"/>
      <w:bookmarkEnd w:id="71"/>
      <w:bookmarkEnd w:id="72"/>
      <w:bookmarkEnd w:id="73"/>
      <w:bookmarkEnd w:id="74"/>
      <w:r>
        <w:rPr>
          <w:rFonts w:hint="eastAsia"/>
          <w:b w:val="0"/>
          <w:bCs w:val="0"/>
          <w:sz w:val="36"/>
          <w:szCs w:val="22"/>
          <w:u w:val="single"/>
        </w:rPr>
        <w:t xml:space="preserve">                              </w:t>
      </w:r>
      <w:r>
        <w:rPr>
          <w:rFonts w:eastAsia="黑体"/>
          <w:b w:val="0"/>
          <w:bCs w:val="0"/>
          <w:sz w:val="36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bCs/>
          <w:sz w:val="28"/>
          <w:lang w:val="en-US" w:eastAsia="zh-CN"/>
        </w:rPr>
      </w:pPr>
      <w:bookmarkStart w:id="75" w:name="_Toc26457"/>
      <w:bookmarkStart w:id="76" w:name="_Toc19744"/>
      <w:bookmarkStart w:id="77" w:name="_Toc18824"/>
      <w:bookmarkStart w:id="78" w:name="_Toc3810"/>
      <w:bookmarkStart w:id="79" w:name="_Toc10622"/>
      <w:r>
        <w:rPr>
          <w:rFonts w:hint="eastAsia"/>
          <w:b/>
          <w:bCs/>
          <w:sz w:val="28"/>
        </w:rPr>
        <w:t>第一条</w:t>
      </w:r>
      <w:r>
        <w:rPr>
          <w:rFonts w:hint="eastAsia"/>
          <w:b/>
          <w:bCs/>
          <w:sz w:val="28"/>
          <w:lang w:val="en-US" w:eastAsia="zh-CN"/>
        </w:rPr>
        <w:t xml:space="preserve"> 技术服务内容</w:t>
      </w:r>
      <w:r>
        <w:rPr>
          <w:rFonts w:hint="eastAsia"/>
          <w:b w:val="0"/>
          <w:bCs w:val="0"/>
          <w:sz w:val="28"/>
          <w:lang w:val="en-US" w:eastAsia="zh-CN"/>
        </w:rPr>
        <w:t>（需明确项目建设清单）</w:t>
      </w:r>
      <w:bookmarkEnd w:id="75"/>
      <w:bookmarkEnd w:id="76"/>
      <w:bookmarkEnd w:id="77"/>
      <w:bookmarkEnd w:id="78"/>
      <w:bookmarkEnd w:id="7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bCs/>
          <w:sz w:val="28"/>
          <w:lang w:val="en-US" w:eastAsia="zh-CN"/>
        </w:rPr>
      </w:pPr>
      <w:bookmarkStart w:id="80" w:name="_Toc27747"/>
      <w:bookmarkStart w:id="81" w:name="_Toc17621"/>
      <w:bookmarkStart w:id="82" w:name="_Toc8953"/>
      <w:bookmarkStart w:id="83" w:name="_Toc7316"/>
      <w:bookmarkStart w:id="84" w:name="_Toc14894"/>
      <w:r>
        <w:rPr>
          <w:rFonts w:hint="eastAsia"/>
          <w:b/>
          <w:bCs/>
          <w:sz w:val="28"/>
          <w:lang w:val="en-US" w:eastAsia="zh-CN"/>
        </w:rPr>
        <w:t>第二条 技术服务时间和地点</w:t>
      </w:r>
      <w:bookmarkEnd w:id="80"/>
      <w:bookmarkEnd w:id="81"/>
      <w:bookmarkEnd w:id="82"/>
      <w:bookmarkEnd w:id="83"/>
      <w:bookmarkEnd w:id="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85" w:name="_Toc12338"/>
      <w:bookmarkStart w:id="86" w:name="_Toc25381"/>
      <w:bookmarkStart w:id="87" w:name="_Toc16553"/>
      <w:bookmarkStart w:id="88" w:name="_Toc29245"/>
      <w:bookmarkStart w:id="89" w:name="_Toc24340"/>
      <w:r>
        <w:rPr>
          <w:rFonts w:hint="eastAsia"/>
          <w:b/>
          <w:bCs/>
          <w:sz w:val="28"/>
          <w:lang w:val="en-US" w:eastAsia="zh-CN"/>
        </w:rPr>
        <w:t>第三条 甲方提供的工作条件和协作事项</w:t>
      </w:r>
      <w:bookmarkEnd w:id="85"/>
      <w:bookmarkEnd w:id="86"/>
      <w:bookmarkEnd w:id="87"/>
      <w:bookmarkEnd w:id="88"/>
      <w:bookmarkEnd w:id="8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90" w:name="_Toc25063"/>
      <w:bookmarkStart w:id="91" w:name="_Toc16411"/>
      <w:bookmarkStart w:id="92" w:name="_Toc24138"/>
      <w:bookmarkStart w:id="93" w:name="_Toc19309"/>
      <w:bookmarkStart w:id="94" w:name="_Toc8235"/>
      <w:r>
        <w:rPr>
          <w:rFonts w:hint="eastAsia"/>
          <w:b/>
          <w:bCs/>
          <w:sz w:val="28"/>
          <w:lang w:val="en-US" w:eastAsia="zh-CN"/>
        </w:rPr>
        <w:t>第四条 合同费用</w:t>
      </w:r>
      <w:r>
        <w:rPr>
          <w:rFonts w:hint="eastAsia"/>
          <w:b w:val="0"/>
          <w:bCs w:val="0"/>
          <w:sz w:val="28"/>
          <w:lang w:val="en-US" w:eastAsia="zh-CN"/>
        </w:rPr>
        <w:t>（需明确项目建设清单对应的报价）</w:t>
      </w:r>
      <w:bookmarkEnd w:id="90"/>
      <w:bookmarkEnd w:id="91"/>
      <w:bookmarkEnd w:id="92"/>
      <w:bookmarkEnd w:id="93"/>
      <w:bookmarkEnd w:id="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bCs/>
          <w:sz w:val="28"/>
          <w:lang w:val="en-US" w:eastAsia="zh-CN"/>
        </w:rPr>
      </w:pPr>
      <w:bookmarkStart w:id="95" w:name="_Toc28570"/>
      <w:bookmarkStart w:id="96" w:name="_Toc17556"/>
      <w:bookmarkStart w:id="97" w:name="_Toc5491"/>
      <w:bookmarkStart w:id="98" w:name="_Toc11498"/>
      <w:bookmarkStart w:id="99" w:name="_Toc1737"/>
      <w:r>
        <w:rPr>
          <w:rFonts w:hint="eastAsia"/>
          <w:b/>
          <w:bCs/>
          <w:sz w:val="28"/>
          <w:lang w:val="en-US" w:eastAsia="zh-CN"/>
        </w:rPr>
        <w:t>第五条 售后服务</w:t>
      </w:r>
      <w:bookmarkEnd w:id="95"/>
      <w:bookmarkEnd w:id="96"/>
      <w:bookmarkEnd w:id="97"/>
      <w:bookmarkEnd w:id="98"/>
      <w:bookmarkEnd w:id="9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/>
          <w:b/>
          <w:bCs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00" w:name="_Toc11020"/>
      <w:bookmarkStart w:id="101" w:name="_Toc23126"/>
      <w:bookmarkStart w:id="102" w:name="_Toc18105"/>
      <w:bookmarkStart w:id="103" w:name="_Toc4410"/>
      <w:bookmarkStart w:id="104" w:name="_Toc27037"/>
      <w:r>
        <w:rPr>
          <w:rFonts w:hint="eastAsia"/>
          <w:b/>
          <w:bCs/>
          <w:sz w:val="28"/>
          <w:lang w:val="en-US" w:eastAsia="zh-CN"/>
        </w:rPr>
        <w:t>第六条 变更</w:t>
      </w:r>
      <w:bookmarkEnd w:id="100"/>
      <w:bookmarkEnd w:id="101"/>
      <w:bookmarkEnd w:id="102"/>
      <w:bookmarkEnd w:id="103"/>
      <w:bookmarkEnd w:id="10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05" w:name="_Toc14779"/>
      <w:bookmarkStart w:id="106" w:name="_Toc2461"/>
      <w:bookmarkStart w:id="107" w:name="_Toc29348"/>
      <w:bookmarkStart w:id="108" w:name="_Toc30745"/>
      <w:bookmarkStart w:id="109" w:name="_Toc31217"/>
      <w:r>
        <w:rPr>
          <w:rFonts w:hint="eastAsia"/>
          <w:b/>
          <w:bCs/>
          <w:sz w:val="28"/>
          <w:lang w:val="en-US" w:eastAsia="zh-CN"/>
        </w:rPr>
        <w:t>第七条 验收</w:t>
      </w:r>
      <w:bookmarkEnd w:id="105"/>
      <w:bookmarkEnd w:id="106"/>
      <w:bookmarkEnd w:id="107"/>
      <w:bookmarkEnd w:id="108"/>
      <w:bookmarkEnd w:id="10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10" w:name="_Toc23398"/>
      <w:bookmarkStart w:id="111" w:name="_Toc1704"/>
      <w:bookmarkStart w:id="112" w:name="_Toc23293"/>
      <w:bookmarkStart w:id="113" w:name="_Toc18483"/>
      <w:bookmarkStart w:id="114" w:name="_Toc24234"/>
      <w:r>
        <w:rPr>
          <w:rFonts w:hint="eastAsia"/>
          <w:b/>
          <w:bCs/>
          <w:sz w:val="28"/>
          <w:lang w:val="en-US" w:eastAsia="zh-CN"/>
        </w:rPr>
        <w:t>第八条 侵权处理</w:t>
      </w:r>
      <w:bookmarkEnd w:id="110"/>
      <w:bookmarkEnd w:id="111"/>
      <w:bookmarkEnd w:id="112"/>
      <w:bookmarkEnd w:id="113"/>
      <w:bookmarkEnd w:id="1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15" w:name="_Toc5528"/>
      <w:bookmarkStart w:id="116" w:name="_Toc23589"/>
      <w:bookmarkStart w:id="117" w:name="_Toc2314"/>
      <w:bookmarkStart w:id="118" w:name="_Toc13325"/>
      <w:bookmarkStart w:id="119" w:name="_Toc22859"/>
      <w:r>
        <w:rPr>
          <w:rFonts w:hint="eastAsia"/>
          <w:b/>
          <w:bCs/>
          <w:sz w:val="28"/>
          <w:lang w:val="en-US" w:eastAsia="zh-CN"/>
        </w:rPr>
        <w:t>第九条 违约责任</w:t>
      </w:r>
      <w:bookmarkEnd w:id="115"/>
      <w:bookmarkEnd w:id="116"/>
      <w:bookmarkEnd w:id="117"/>
      <w:bookmarkEnd w:id="118"/>
      <w:bookmarkEnd w:id="1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/>
          <w:b w:val="0"/>
          <w:bCs w:val="0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sz w:val="21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D4F3B"/>
    <w:rsid w:val="01A25F17"/>
    <w:rsid w:val="07AB615A"/>
    <w:rsid w:val="740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rFonts w:ascii="Times New Roman" w:hAnsi="Times New Roman"/>
    </w:rPr>
  </w:style>
  <w:style w:type="paragraph" w:styleId="4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5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"/>
    <w:basedOn w:val="3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揭阳市工业和信息化局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2024-08-12T02:39:00Z</dcterms:created>
  <dc:creator>jyjx22</dc:creator>
  <cp:lastModifiedBy>jyjx22</cp:lastModifiedBy>
  <cp:lastPrinted>2024-08-15T08:06:05Z</cp:lastPrinted>
  <dcterms:modified xsi:type="dcterms:W3CDTF">2024-08-15T08:08:08Z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A8C41B030F27459C8605CD24EFBFF1A7</vt:lpwstr>
  </property>
</Properties>
</file>