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6"/>
          <w:szCs w:val="32"/>
        </w:rPr>
      </w:pPr>
    </w:p>
    <w:p>
      <w:pPr>
        <w:jc w:val="center"/>
        <w:rPr>
          <w:rFonts w:ascii="黑体" w:hAnsi="黑体" w:eastAsia="黑体"/>
          <w:b/>
          <w:sz w:val="36"/>
          <w:szCs w:val="32"/>
        </w:rPr>
      </w:pPr>
      <w:r>
        <w:rPr>
          <w:rFonts w:hint="eastAsia" w:ascii="黑体" w:hAnsi="黑体" w:eastAsia="黑体"/>
          <w:b/>
          <w:sz w:val="36"/>
          <w:szCs w:val="32"/>
        </w:rPr>
        <w:t>入库申请报告</w:t>
      </w:r>
    </w:p>
    <w:p>
      <w:pPr>
        <w:rPr>
          <w:rFonts w:ascii="仿宋_GB2312" w:eastAsia="仿宋_GB2312"/>
          <w:sz w:val="32"/>
          <w:szCs w:val="32"/>
        </w:rPr>
      </w:pP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bidi="ar"/>
        </w:rPr>
        <w:t>202</w:t>
      </w:r>
      <w:r>
        <w:rPr>
          <w:rFonts w:hint="eastAsia" w:ascii="Times New Roman" w:hAnsi="Times New Roman" w:eastAsia="仿宋_GB2312" w:cs="Times New Roman"/>
          <w:color w:val="auto"/>
          <w:kern w:val="0"/>
          <w:sz w:val="32"/>
          <w:szCs w:val="32"/>
          <w:lang w:val="en-US" w:eastAsia="zh-CN" w:bidi="ar"/>
        </w:rPr>
        <w:t>5</w:t>
      </w:r>
      <w:r>
        <w:rPr>
          <w:rFonts w:hint="default" w:ascii="Times New Roman" w:hAnsi="Times New Roman" w:eastAsia="仿宋_GB2312" w:cs="Times New Roman"/>
          <w:color w:val="auto"/>
          <w:kern w:val="0"/>
          <w:sz w:val="32"/>
          <w:szCs w:val="32"/>
          <w:lang w:bidi="ar"/>
        </w:rPr>
        <w:t>年省级促进产业有序转移专项资金入库项目</w:t>
      </w:r>
      <w:r>
        <w:rPr>
          <w:rFonts w:hint="default" w:ascii="Times New Roman" w:hAnsi="Times New Roman" w:eastAsia="仿宋_GB2312" w:cs="Times New Roman"/>
          <w:color w:val="auto"/>
          <w:sz w:val="32"/>
          <w:szCs w:val="32"/>
        </w:rPr>
        <w:t>报告编写提纲：</w:t>
      </w:r>
    </w:p>
    <w:p>
      <w:pPr>
        <w:spacing w:line="560" w:lineRule="exact"/>
        <w:ind w:firstLine="640" w:firstLineChars="200"/>
        <w:rPr>
          <w:rFonts w:hint="default" w:ascii="Times New Roman" w:hAnsi="Times New Roman" w:eastAsia="楷体_GB2312" w:cs="Times New Roman"/>
          <w:color w:val="auto"/>
          <w:sz w:val="32"/>
          <w:szCs w:val="32"/>
        </w:rPr>
      </w:pPr>
      <w:r>
        <w:rPr>
          <w:rFonts w:hint="default" w:ascii="Times New Roman" w:hAnsi="Times New Roman" w:eastAsia="楷体_GB2312" w:cs="Times New Roman"/>
          <w:bCs/>
          <w:color w:val="auto"/>
          <w:sz w:val="32"/>
          <w:szCs w:val="32"/>
          <w:lang w:val="en-US" w:eastAsia="zh-CN"/>
        </w:rPr>
        <w:t>1.</w:t>
      </w:r>
      <w:r>
        <w:rPr>
          <w:rFonts w:hint="default" w:ascii="Times New Roman" w:hAnsi="Times New Roman" w:eastAsia="楷体_GB2312" w:cs="Times New Roman"/>
          <w:bCs/>
          <w:color w:val="auto"/>
          <w:sz w:val="32"/>
          <w:szCs w:val="32"/>
        </w:rPr>
        <w:t>申报单位概况</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    </w:t>
      </w:r>
      <w:r>
        <w:rPr>
          <w:rFonts w:hint="default" w:ascii="Times New Roman" w:hAnsi="Times New Roman" w:eastAsia="楷体_GB2312" w:cs="Times New Roman"/>
          <w:bCs/>
          <w:color w:val="auto"/>
          <w:sz w:val="32"/>
          <w:szCs w:val="32"/>
          <w:lang w:val="en-US" w:eastAsia="zh-CN"/>
        </w:rPr>
        <w:t>2.</w:t>
      </w:r>
      <w:r>
        <w:rPr>
          <w:rFonts w:hint="default" w:ascii="Times New Roman" w:hAnsi="Times New Roman" w:eastAsia="楷体_GB2312" w:cs="Times New Roman"/>
          <w:bCs/>
          <w:color w:val="auto"/>
          <w:sz w:val="32"/>
          <w:szCs w:val="32"/>
        </w:rPr>
        <w:t>项目概况</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项目建设的基本情况，包括建设背景、建设地点、主要建设内容和规模、产品和工程技术方案、投资规模和资金筹措方案等内容。</w:t>
      </w:r>
      <w:r>
        <w:rPr>
          <w:rFonts w:hint="eastAsia" w:ascii="仿宋_GB2312" w:eastAsia="仿宋_GB2312"/>
          <w:sz w:val="32"/>
          <w:szCs w:val="32"/>
        </w:rPr>
        <w:t>重点阐明申请固定资产贷款资金情况、资金具体使用情况、基础设施项目建设情况，资金使用和项目要逐条对应；并以文字说明佐证材料包括与申报条件有关的财务报表、资金投入明细、审计报告、第三方检测报告等，明确提出申请奖补的资金额（含计算过程）。</w:t>
      </w:r>
    </w:p>
    <w:p>
      <w:pPr>
        <w:spacing w:line="560" w:lineRule="exact"/>
        <w:ind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lang w:val="en-US" w:eastAsia="zh-CN"/>
        </w:rPr>
        <w:t>3.</w:t>
      </w:r>
      <w:r>
        <w:rPr>
          <w:rFonts w:hint="default" w:ascii="Times New Roman" w:hAnsi="Times New Roman" w:eastAsia="楷体_GB2312" w:cs="Times New Roman"/>
          <w:bCs/>
          <w:color w:val="auto"/>
          <w:sz w:val="32"/>
          <w:szCs w:val="32"/>
        </w:rPr>
        <w:t>经济和社会影响分析</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经济效益或效果分析：评价拟建项目的经济合理性，包括产能规模、财务分析、风险分析等。</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行业影响分析：分析拟建项目对所在行业及关联产业发展的影响及带动效应。</w:t>
      </w:r>
    </w:p>
    <w:p>
      <w:pPr>
        <w:spacing w:line="560" w:lineRule="exact"/>
        <w:ind w:firstLine="640" w:firstLineChars="200"/>
        <w:rPr>
          <w:rFonts w:hint="eastAsia" w:ascii="仿宋_GB2312" w:eastAsia="仿宋_GB2312"/>
          <w:sz w:val="32"/>
          <w:szCs w:val="32"/>
        </w:rPr>
      </w:pPr>
      <w:r>
        <w:rPr>
          <w:rFonts w:hint="default" w:ascii="Times New Roman" w:hAnsi="Times New Roman" w:eastAsia="仿宋_GB2312" w:cs="Times New Roman"/>
          <w:color w:val="auto"/>
          <w:sz w:val="32"/>
          <w:szCs w:val="32"/>
        </w:rPr>
        <w:t>社会影响效果分析：阐述拟建项目的建设及运营活动对项目所在地可能产生的社会影响和社会效益。</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D3C"/>
    <w:rsid w:val="0008055E"/>
    <w:rsid w:val="001B498F"/>
    <w:rsid w:val="00BA7D3C"/>
    <w:rsid w:val="06AE7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23</Words>
  <Characters>132</Characters>
  <Lines>1</Lines>
  <Paragraphs>1</Paragraphs>
  <TotalTime>0</TotalTime>
  <ScaleCrop>false</ScaleCrop>
  <LinksUpToDate>false</LinksUpToDate>
  <CharactersWithSpaces>154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2024-02-05T03:54:00Z</dcterms:created>
  <dc:creator>Administrator</dc:creator>
  <cp:lastModifiedBy>jyjj</cp:lastModifiedBy>
  <dcterms:modified xsi:type="dcterms:W3CDTF">2024-02-18T07:18:53Z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