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00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附件</w:t>
      </w:r>
      <w:r>
        <w:rPr>
          <w:rFonts w:hint="eastAsia" w:ascii="仿宋_GB2312" w:hAnsi="仿宋_GB2312" w:eastAsia="仿宋_GB2312" w:cs="Times New Roman"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default" w:ascii="Times New Roman" w:hAnsi="Times New Roman" w:eastAsia="华文中宋" w:cs="Times New Roman"/>
          <w:b w:val="0"/>
          <w:bCs w:val="0"/>
          <w:sz w:val="36"/>
          <w:szCs w:val="36"/>
          <w:highlight w:val="none"/>
          <w:lang w:val="en-US" w:eastAsia="zh-CN"/>
        </w:rPr>
      </w:pPr>
      <w:bookmarkStart w:id="0" w:name="OLE_LINK1"/>
      <w:r>
        <w:rPr>
          <w:rFonts w:hint="eastAsia" w:ascii="Times New Roman" w:hAnsi="Times New Roman" w:eastAsia="华文中宋" w:cs="Times New Roman"/>
          <w:b w:val="0"/>
          <w:bCs w:val="0"/>
          <w:sz w:val="36"/>
          <w:szCs w:val="36"/>
          <w:highlight w:val="none"/>
          <w:lang w:val="en-US" w:eastAsia="zh-CN"/>
        </w:rPr>
        <w:t>揭阳市中小学</w:t>
      </w:r>
      <w:r>
        <w:rPr>
          <w:rFonts w:hint="default" w:ascii="Times New Roman" w:hAnsi="Times New Roman" w:eastAsia="华文中宋" w:cs="Times New Roman"/>
          <w:b w:val="0"/>
          <w:bCs w:val="0"/>
          <w:sz w:val="36"/>
          <w:szCs w:val="36"/>
          <w:highlight w:val="none"/>
          <w:lang w:val="en-US" w:eastAsia="zh-CN"/>
        </w:rPr>
        <w:t>校长</w:t>
      </w:r>
      <w:r>
        <w:rPr>
          <w:rFonts w:hint="eastAsia" w:ascii="Times New Roman" w:hAnsi="Times New Roman" w:eastAsia="华文中宋" w:cs="Times New Roman"/>
          <w:b w:val="0"/>
          <w:bCs w:val="0"/>
          <w:sz w:val="36"/>
          <w:szCs w:val="36"/>
          <w:highlight w:val="none"/>
          <w:lang w:val="en-US" w:eastAsia="zh-CN"/>
        </w:rPr>
        <w:t>、幼儿园园长</w:t>
      </w:r>
      <w:r>
        <w:rPr>
          <w:rFonts w:hint="default" w:ascii="Times New Roman" w:hAnsi="Times New Roman" w:eastAsia="华文中宋" w:cs="Times New Roman"/>
          <w:b w:val="0"/>
          <w:bCs w:val="0"/>
          <w:sz w:val="36"/>
          <w:szCs w:val="36"/>
          <w:highlight w:val="none"/>
          <w:lang w:val="en-US" w:eastAsia="zh-CN"/>
        </w:rPr>
        <w:t>任职资格培训</w:t>
      </w:r>
    </w:p>
    <w:p>
      <w:pPr>
        <w:jc w:val="center"/>
        <w:rPr>
          <w:rFonts w:hint="default" w:ascii="Times New Roman" w:hAnsi="Times New Roman" w:eastAsia="华文中宋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b w:val="0"/>
          <w:bCs w:val="0"/>
          <w:sz w:val="36"/>
          <w:szCs w:val="36"/>
          <w:highlight w:val="none"/>
          <w:lang w:val="en-US" w:eastAsia="zh-CN"/>
        </w:rPr>
        <w:t>机构遴选</w:t>
      </w:r>
      <w:bookmarkEnd w:id="0"/>
      <w:r>
        <w:rPr>
          <w:rFonts w:hint="default" w:ascii="Times New Roman" w:hAnsi="Times New Roman" w:eastAsia="华文中宋" w:cs="Times New Roman"/>
          <w:b w:val="0"/>
          <w:bCs w:val="0"/>
          <w:sz w:val="36"/>
          <w:szCs w:val="36"/>
          <w:highlight w:val="none"/>
          <w:lang w:val="en-US"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8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30"/>
        <w:gridCol w:w="1117"/>
        <w:gridCol w:w="5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评分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分值 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" w:name="OLE_LINK3"/>
            <w:r>
              <w:rPr>
                <w:rFonts w:hint="default" w:ascii="Times New Roman" w:hAnsi="Times New Roman" w:cs="Times New Roman"/>
                <w:sz w:val="24"/>
                <w:szCs w:val="24"/>
              </w:rPr>
              <w:t>培训管理制度</w:t>
            </w:r>
            <w:bookmarkEnd w:id="1"/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8分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根据投标人所</w:t>
            </w:r>
            <w:bookmarkStart w:id="2" w:name="OLE_LINK4"/>
            <w:r>
              <w:rPr>
                <w:rFonts w:hint="default" w:ascii="Times New Roman" w:hAnsi="Times New Roman" w:cs="Times New Roman"/>
                <w:sz w:val="24"/>
                <w:szCs w:val="24"/>
              </w:rPr>
              <w:t>提供的培训管理制度（涵盖集中培训及网络培训内容）</w:t>
            </w:r>
            <w:bookmarkEnd w:id="2"/>
            <w:r>
              <w:rPr>
                <w:rFonts w:hint="default" w:ascii="Times New Roman" w:hAnsi="Times New Roman" w:cs="Times New Roman"/>
                <w:sz w:val="24"/>
                <w:szCs w:val="24"/>
              </w:rPr>
              <w:t>的规范性、可靠性、科学性、实效性等进行综合评审：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优：8-6分；良：5-3分；一般：2-0分。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教师培训项目业绩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14分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投标人2015年至今承担过教师培训项目：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1.承担过“网络研修”培训项目，每提供1项得1分，最高2分；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2.承担过“集中研修”培训项目，每提供1项得1.5分，最高6分；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3.承担过“集中研修与网络研修”相结合的混合式培训项目，每提供1项得2分，最高6分。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本项目累计得分，提供合同复印件，否则不得分。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服务满意评价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5分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根据投标人开展过县级或以上的教师培训项目且得到县级或以上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教育部门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的较高评价，每提供一份证明得1分，最高得5分。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注：提供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教育部门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出具评价证明复印件，且文件需体现项目名称、培训人数、培训情况及效果，否则不得分。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专家团队情况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7分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投标人具有健全、结构合理的师资团队，专兼职专家团队50人以上（含）的得7分，49-40人得5分，39-30人得3分，29-10人得1分，其余不得分。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以提供专家名单、工作单位、毕业/学历证书及职称证书为评审依据，没有提供不得分。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3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项目服务团队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6分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投标人具有一支专业服务团队专职服务培训项目。服务人员达到20人或以上的得6分，达到15（含）-20人的得4分，达到10人（含）-15人的得2分，达到5人（含）-10人的得1分，其他不得分。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以提供相关人员名单（学历、专业、工作岗位等信息）和毕业/学历证书为评审依据，没有提供不得分。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对项目的理解和熟悉程度</w:t>
            </w:r>
          </w:p>
        </w:tc>
        <w:tc>
          <w:tcPr>
            <w:tcW w:w="1117" w:type="dxa"/>
            <w:shd w:val="clear" w:color="auto" w:fill="FFFFFF"/>
            <w:noWrap w:val="0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5分</w:t>
            </w:r>
          </w:p>
        </w:tc>
        <w:tc>
          <w:tcPr>
            <w:tcW w:w="5553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根据投标人对本项目前期准备工作、现状摸查情况及对本项目的了解情况综合对比：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优：5分，良：4-3分，中：2-1分，差：0分。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项目实施方案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12分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对投标人提供的服务方案的科学性（培训目标针对性、目标与内容适切性、培训体系系统性等）、创新性（培训理念、培训方式、考核方式等）、技术性（方案合理可行、技术保障等），项目实施方案考虑为培养对象发展提供后续支撑等进行横向比较：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优：12-9分；良：8-5分；一般：4-1分。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资源研发能力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10分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投标人具有开发教材的能力且拥有教师继续教育培训类的配套教材：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1.提供国家版权有关部门出具的作品登记证书复印件和教材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封面复印件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，每提供一门得2分，最高10分；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2.提供与出版社签订的图书出版合同复印件和教材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封面复印件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，每提供一门得1分，最高6分。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以上两项不可累计得分，需提供上述证明材料复印件为评审依据，没有提供不得分）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实践基地情况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6分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1.投标人拥有与省内高校或中小学校签订了合作协议，每提供1份协议得0.5分，本项最高得4分。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2.投标人拥有与省外高校或中小学校签订了合作协议，每提供1份协议得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分，本项最高得2分。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本项目累计得分，提供合作协议复印件为评审依据，否则不得分。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客服服务情况</w:t>
            </w:r>
          </w:p>
        </w:tc>
        <w:tc>
          <w:tcPr>
            <w:tcW w:w="1117" w:type="dxa"/>
            <w:shd w:val="clear" w:color="auto" w:fill="FFFFFF"/>
            <w:noWrap w:val="0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4分</w:t>
            </w:r>
          </w:p>
        </w:tc>
        <w:tc>
          <w:tcPr>
            <w:tcW w:w="5553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投标人建有服务热线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得1分；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客服呼叫坐席的数量达20个或以上得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分，19-10个得2分，9-6个得1分，5个以下不得分。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【注：提供客服呼叫中心热线号码、近三个月运营商电话记录清单，否则不得分】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37" w:hRule="atLeast"/>
          <w:jc w:val="center"/>
        </w:trPr>
        <w:tc>
          <w:tcPr>
            <w:tcW w:w="7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/>
            <w:noWrap w:val="0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3分</w:t>
            </w:r>
          </w:p>
        </w:tc>
        <w:tc>
          <w:tcPr>
            <w:tcW w:w="5553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投标人拥有自主开发的教育在线客服APP软件和微信培训服务平台，同时根据软件全面的功能模块情况（包括但不限于培训通知、培训安排、通过微信进入远程学习界面等功能）进行综合评审：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优：3分， 良：2分， 一般：1分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【注：APP软件提供软件著作权登记证书和登录账号密码；微信平台提供二维码】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持续跟踪服务</w:t>
            </w:r>
          </w:p>
        </w:tc>
        <w:tc>
          <w:tcPr>
            <w:tcW w:w="1117" w:type="dxa"/>
            <w:shd w:val="clear" w:color="auto" w:fill="FFFFFF"/>
            <w:noWrap w:val="0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5分</w:t>
            </w:r>
          </w:p>
        </w:tc>
        <w:tc>
          <w:tcPr>
            <w:tcW w:w="5553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投标人应提供优质的服务及培训结束后持续跟进服务的方式、措施，承诺的完整性、先进性、实操性等情况。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优：5-4分，良：3-2分，一般：1-0分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陈述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15分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对投标人评审现场进行陈述答辩情况进行综合评审：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优：15-12分；良：11-8分；一般：7-1分。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计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0609A"/>
    <w:rsid w:val="0649535A"/>
    <w:rsid w:val="09FB1074"/>
    <w:rsid w:val="104955D6"/>
    <w:rsid w:val="18AA3DE4"/>
    <w:rsid w:val="263A2317"/>
    <w:rsid w:val="2B1D2F81"/>
    <w:rsid w:val="2C273275"/>
    <w:rsid w:val="3240609A"/>
    <w:rsid w:val="43733E46"/>
    <w:rsid w:val="49553427"/>
    <w:rsid w:val="4B8531FF"/>
    <w:rsid w:val="4BC11A02"/>
    <w:rsid w:val="4DC0276B"/>
    <w:rsid w:val="55D70E0E"/>
    <w:rsid w:val="571B1928"/>
    <w:rsid w:val="58904C91"/>
    <w:rsid w:val="5D4D6808"/>
    <w:rsid w:val="6622364C"/>
    <w:rsid w:val="732F2BE1"/>
    <w:rsid w:val="749747D9"/>
    <w:rsid w:val="7B80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2021-05-05T01:45:00Z</dcterms:created>
  <dc:creator>Administrator</dc:creator>
  <cp:lastModifiedBy>yao</cp:lastModifiedBy>
  <cp:lastPrinted>2021-11-03T07:11:00Z</cp:lastPrinted>
  <dcterms:modified xsi:type="dcterms:W3CDTF">2021-11-05T03:12:22Z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37EF7658C33B416CB5096541D7F10073</vt:lpwstr>
  </property>
</Properties>
</file>