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Hlk75725626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2022年先进制造业发展专项资金（普惠性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制造业投资奖励）支持项目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为落实普惠性制造业投资奖励政策，支持先进制造业项目引进建设，抓紧组织投资奖励资金支持项目入库，围绕投资奖励资金使用范围，结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合我市实际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，制定本申报指南。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</w:t>
      </w:r>
      <w:r>
        <w:rPr>
          <w:rFonts w:hint="eastAsia" w:eastAsia="黑体"/>
          <w:color w:val="000000"/>
          <w:kern w:val="0"/>
          <w:sz w:val="32"/>
          <w:szCs w:val="32"/>
        </w:rPr>
        <w:t>项目申报条件、依据及内容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（一）申报项目应具备如下基本条件：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申报项目属于市重点产业园区内的道路、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绿化、</w:t>
      </w:r>
      <w:r>
        <w:rPr>
          <w:rFonts w:hint="eastAsia" w:eastAsia="仿宋_GB2312"/>
          <w:color w:val="000000"/>
          <w:kern w:val="0"/>
          <w:sz w:val="32"/>
          <w:szCs w:val="32"/>
        </w:rPr>
        <w:t>环保、供水、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排水、</w:t>
      </w:r>
      <w:r>
        <w:rPr>
          <w:rFonts w:hint="eastAsia" w:eastAsia="仿宋_GB2312"/>
          <w:color w:val="000000"/>
          <w:kern w:val="0"/>
          <w:sz w:val="32"/>
          <w:szCs w:val="32"/>
        </w:rPr>
        <w:t>供电、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供气、</w:t>
      </w:r>
      <w:r>
        <w:rPr>
          <w:rFonts w:hint="eastAsia" w:eastAsia="仿宋_GB2312"/>
          <w:color w:val="000000"/>
          <w:kern w:val="0"/>
          <w:sz w:val="32"/>
          <w:szCs w:val="32"/>
        </w:rPr>
        <w:t>通用厂房等基础设施，以及金融、科技、物流、信息服务、质量检测等公共服务平台、公共设施建设项目。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项目申报依据的文件材料包括：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国家和省有关法律、法规、规章和产业政策，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工业和信息化</w:t>
      </w:r>
      <w:r>
        <w:rPr>
          <w:rFonts w:hint="eastAsia" w:eastAsia="仿宋_GB2312"/>
          <w:color w:val="000000"/>
          <w:kern w:val="0"/>
          <w:sz w:val="32"/>
          <w:szCs w:val="32"/>
        </w:rPr>
        <w:t>部门发布的申报通知、核准或审批文件，项目入库申请报告，项目投资有效凭证或项目承诺书及其他与项目有关的资料等。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（三）项目申报评审内容：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项目的必要性情况，包括项目立项依据的必要性、投入经济性、配套资金等方面情况。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2.项目的可行性情况，包括监督管理结果应用、项目前置条件、可行性分析、实施条件与保障等方面情况。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项目的合理性情况，包括项目产出、效果指标合理性、项目计划进度、资金计划进度等方面情况。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项目申报材料完整性以及项目实施条件完备性等方面情况。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项目申报的组织和程序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工业和信息化主管部门负责组织指导符合条件的园区管理机构（以下简称“项目申报单位”）做好申报工作，对申报材料进行初审后出具初审意见并在入库申报表（附件2）上加盖公章。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工业和信息化主管部门将初审后的申报材料（一式三份）连同支持项目情况汇总表（附件10）报送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县（市、区）人民政府（管委会）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县（市、区）人民政府（管委会）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“项目推荐单位”）对申报资料进行审核后出具审核意见并在入库申报表（附件2）上加盖公章，于申报截止时间前正式行文将审核后的申报材料（一式三份）连同支持项目情况汇总表（附件10）报送市工业和信息化局。按照“谁推荐、谁负责”原则，项目推荐单位对项目的真实性和符合性负责，对项目后续跟踪、监督管理、绩效评价等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eastAsia="仿宋_GB2312"/>
          <w:sz w:val="32"/>
          <w:szCs w:val="32"/>
          <w:lang w:val="en-US" w:eastAsia="zh-CN"/>
        </w:rPr>
        <w:t>市工业和信息化局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（以下简称“项目组织部门”）</w:t>
      </w:r>
      <w:r>
        <w:rPr>
          <w:rFonts w:hint="eastAsia" w:eastAsia="仿宋_GB2312"/>
          <w:sz w:val="32"/>
          <w:szCs w:val="32"/>
        </w:rPr>
        <w:t>组织对项目单位提交的项目申报材料进行审核。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项目组织部门</w:t>
      </w:r>
      <w:r>
        <w:rPr>
          <w:rFonts w:hint="eastAsia" w:eastAsia="仿宋_GB2312"/>
          <w:sz w:val="32"/>
          <w:szCs w:val="32"/>
          <w:lang w:val="en-US" w:eastAsia="zh-CN"/>
        </w:rPr>
        <w:t>组织</w:t>
      </w:r>
      <w:r>
        <w:rPr>
          <w:rFonts w:hint="eastAsia" w:eastAsia="仿宋_GB2312"/>
          <w:sz w:val="32"/>
          <w:szCs w:val="32"/>
        </w:rPr>
        <w:t>专家组</w:t>
      </w:r>
      <w:r>
        <w:rPr>
          <w:rFonts w:hint="eastAsia" w:eastAsia="仿宋_GB2312"/>
          <w:sz w:val="32"/>
          <w:szCs w:val="32"/>
          <w:lang w:val="en-US" w:eastAsia="zh-CN"/>
        </w:rPr>
        <w:t>对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进行竞争性</w:t>
      </w:r>
      <w:r>
        <w:rPr>
          <w:rFonts w:hint="eastAsia" w:eastAsia="仿宋_GB2312"/>
          <w:sz w:val="32"/>
          <w:szCs w:val="32"/>
        </w:rPr>
        <w:t>评审。专家组一般采取资料审查、会议评审和现场核查相结合进行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专家组到项目实施现场核查后应出具专家现场核查表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项目入库评审实行回避制度，与项目单位有利害关系或有其他关系可能影响入库评审结果的人员，不得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eastAsia="仿宋_GB2312"/>
          <w:sz w:val="32"/>
          <w:szCs w:val="32"/>
        </w:rPr>
        <w:t>专家组成员参与项目入库评审。入库评审的专家人数原则上为单数，一般由5</w:t>
      </w:r>
      <w:r>
        <w:rPr>
          <w:rFonts w:hint="eastAsia" w:eastAsia="仿宋_GB2312"/>
          <w:sz w:val="32"/>
          <w:szCs w:val="32"/>
          <w:lang w:eastAsia="zh-CN"/>
        </w:rPr>
        <w:t>名（</w:t>
      </w:r>
      <w:r>
        <w:rPr>
          <w:rFonts w:hint="eastAsia" w:eastAsia="仿宋_GB2312"/>
          <w:sz w:val="32"/>
          <w:szCs w:val="32"/>
        </w:rPr>
        <w:t>含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以上专家组成，且来自不同单位，其中应至少有2名财务管理专家，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原则上至少</w:t>
      </w:r>
      <w:r>
        <w:rPr>
          <w:rFonts w:hint="eastAsia" w:eastAsia="仿宋_GB2312"/>
          <w:sz w:val="32"/>
          <w:szCs w:val="32"/>
        </w:rPr>
        <w:t>3名专家具有高级职称。参加入库评审的相关人员应严格遵守保密协定，未经权利人许可，不得披露、使用或允许他人使用、转让入库评审过程中知悉的项目单位商业和技术秘密。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项目入库评审完成后，专家组应填写完成项目入库评审表（附件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），并形成综合评审结论，入库评审结果分为通过和不通过。项目入库评审意见及相关材料由项目组织部门存档。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eastAsia="黑体"/>
          <w:color w:val="000000"/>
          <w:kern w:val="0"/>
          <w:sz w:val="32"/>
          <w:szCs w:val="32"/>
        </w:rPr>
        <w:t>、项目入库申报材料要求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封面统一标明为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年先进制造业发展专项资金（普惠性制造业投资奖励）支持</w:t>
      </w:r>
      <w:r>
        <w:rPr>
          <w:rFonts w:hint="eastAsia" w:eastAsia="仿宋_GB2312"/>
          <w:color w:val="000000"/>
          <w:kern w:val="0"/>
          <w:sz w:val="32"/>
          <w:szCs w:val="32"/>
        </w:rPr>
        <w:t>项目入库申请</w:t>
      </w:r>
      <w:r>
        <w:rPr>
          <w:rFonts w:eastAsia="仿宋_GB2312"/>
          <w:color w:val="000000"/>
          <w:kern w:val="0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，标明申报单位、申报日期</w:t>
      </w:r>
      <w:r>
        <w:rPr>
          <w:rFonts w:hint="eastAsia" w:eastAsia="仿宋_GB2312"/>
          <w:color w:val="000000"/>
          <w:kern w:val="0"/>
          <w:sz w:val="32"/>
          <w:szCs w:val="32"/>
        </w:rPr>
        <w:t>并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加盖</w:t>
      </w:r>
      <w:r>
        <w:rPr>
          <w:rFonts w:hint="eastAsia" w:eastAsia="仿宋_GB2312"/>
          <w:color w:val="000000"/>
          <w:kern w:val="0"/>
          <w:sz w:val="32"/>
          <w:szCs w:val="32"/>
        </w:rPr>
        <w:t>公章</w:t>
      </w:r>
      <w:r>
        <w:rPr>
          <w:rFonts w:eastAsia="仿宋_GB2312"/>
          <w:color w:val="000000"/>
          <w:kern w:val="0"/>
          <w:sz w:val="32"/>
          <w:szCs w:val="32"/>
        </w:rPr>
        <w:t>，目录应列明所提交的各种文件材料及页码。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（一）封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面格式（附件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（二）项目入库申报表（附件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（三）项目入库申请报告（附件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项目绩效目</w:t>
      </w:r>
      <w:r>
        <w:rPr>
          <w:rFonts w:hint="eastAsia" w:ascii="仿宋_GB2312" w:hAnsi="仿宋_GB2312" w:eastAsia="仿宋_GB2312" w:cs="仿宋_GB2312"/>
          <w:sz w:val="32"/>
          <w:szCs w:val="32"/>
        </w:rPr>
        <w:t>标申报表（附件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（五）项目及资金计划进度表（附件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以及相关测算证明材料；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项目投资论证（上级部门审批或集体会议讨论决策或专业人员审查材料）、成本控制措施（项目成本控制管理制度）、配套资金保障、项目立项手续（投资主管部门下达的项目立项批复文件、相关会议纪要、省产业园区域地图及项目所在位置图）、项目前期各项工作（可行性研究报告编制初稿、初步设计及批复、概算批复、节能审查、核准备案、环评批复、投资审核、项目用地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、工程规划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、项目建议书、可行性研究报告、施工图及审核、项目招投标、中标通知书、施工合同、施工许可等</w:t>
      </w:r>
      <w:r>
        <w:rPr>
          <w:rFonts w:hint="eastAsia" w:eastAsia="仿宋_GB2312"/>
          <w:sz w:val="32"/>
          <w:szCs w:val="32"/>
        </w:rPr>
        <w:t>）、财务管理制度、项目管理制度、专项资金管理办法等证明材料;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（七）项目资金台账（项目自筹资金已投入明细）（附件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）及相关财务资料（记账凭证、合同、发票）（若有，则提供）；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（八）项目入库申报承诺书（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（九）项目申报单位认为其他有必要提供的材料。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2022先进制造业发展专项资金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（普惠性制造业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投资奖励）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支持项目入库申请报告（封面）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bookmarkStart w:id="1" w:name="_Hlk7585438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业投资奖励）支持项目入库申报表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业投资奖励）支持项目入库申请报告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7572516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业投资奖励）支持项目及资金计划进度表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业投资奖励）支持项目资金台账（项目自筹资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金已投入明细）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业投资奖励）支持项目入库申报承诺书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Hlk7572517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业投资奖励）支持项目入库评审专家现场核查表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2022年先进制造业发展专项资金（普惠性制造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业投资奖励）支持项目入库评审表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10.2022年先进制造业发展专项资金（普惠性制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造业投资奖励）支持项目情况汇总表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1665667271"/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986A9"/>
    <w:multiLevelType w:val="singleLevel"/>
    <w:tmpl w:val="AD0986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C4C"/>
    <w:rsid w:val="00047BFD"/>
    <w:rsid w:val="00061F75"/>
    <w:rsid w:val="00063007"/>
    <w:rsid w:val="000B66A4"/>
    <w:rsid w:val="000C409E"/>
    <w:rsid w:val="000D7BEF"/>
    <w:rsid w:val="000F59C6"/>
    <w:rsid w:val="00145E4F"/>
    <w:rsid w:val="00164078"/>
    <w:rsid w:val="00166DDF"/>
    <w:rsid w:val="00172A27"/>
    <w:rsid w:val="001F719B"/>
    <w:rsid w:val="00241446"/>
    <w:rsid w:val="002E4FEF"/>
    <w:rsid w:val="00304E36"/>
    <w:rsid w:val="003215B6"/>
    <w:rsid w:val="0039692A"/>
    <w:rsid w:val="004111B0"/>
    <w:rsid w:val="00432CCE"/>
    <w:rsid w:val="00484407"/>
    <w:rsid w:val="004878E4"/>
    <w:rsid w:val="00495497"/>
    <w:rsid w:val="004F72D4"/>
    <w:rsid w:val="00563BA6"/>
    <w:rsid w:val="005A62F5"/>
    <w:rsid w:val="006018C0"/>
    <w:rsid w:val="006301BC"/>
    <w:rsid w:val="006749FE"/>
    <w:rsid w:val="00697C11"/>
    <w:rsid w:val="006C5E4D"/>
    <w:rsid w:val="006E2721"/>
    <w:rsid w:val="00720423"/>
    <w:rsid w:val="00754E27"/>
    <w:rsid w:val="00760CF4"/>
    <w:rsid w:val="007656C6"/>
    <w:rsid w:val="007743C3"/>
    <w:rsid w:val="00797813"/>
    <w:rsid w:val="007979A4"/>
    <w:rsid w:val="007F1C1E"/>
    <w:rsid w:val="0081746E"/>
    <w:rsid w:val="00825278"/>
    <w:rsid w:val="008E2444"/>
    <w:rsid w:val="00900191"/>
    <w:rsid w:val="0092175A"/>
    <w:rsid w:val="009336E3"/>
    <w:rsid w:val="00935C37"/>
    <w:rsid w:val="009635FD"/>
    <w:rsid w:val="009741D5"/>
    <w:rsid w:val="009A2CB8"/>
    <w:rsid w:val="009D5659"/>
    <w:rsid w:val="009D5896"/>
    <w:rsid w:val="009E5F7C"/>
    <w:rsid w:val="00A15AC7"/>
    <w:rsid w:val="00A704E5"/>
    <w:rsid w:val="00A9215E"/>
    <w:rsid w:val="00B824E0"/>
    <w:rsid w:val="00B917A3"/>
    <w:rsid w:val="00BC437A"/>
    <w:rsid w:val="00BE38F5"/>
    <w:rsid w:val="00BF67EA"/>
    <w:rsid w:val="00C22A4E"/>
    <w:rsid w:val="00C54C95"/>
    <w:rsid w:val="00C842DB"/>
    <w:rsid w:val="00CB5241"/>
    <w:rsid w:val="00D11F70"/>
    <w:rsid w:val="00D34827"/>
    <w:rsid w:val="00DE6D22"/>
    <w:rsid w:val="00E32FF7"/>
    <w:rsid w:val="00E35005"/>
    <w:rsid w:val="00E63F09"/>
    <w:rsid w:val="00E65C74"/>
    <w:rsid w:val="00E931D8"/>
    <w:rsid w:val="00ED3787"/>
    <w:rsid w:val="00F01A92"/>
    <w:rsid w:val="00F13BAD"/>
    <w:rsid w:val="00F976A8"/>
    <w:rsid w:val="00FA3ADF"/>
    <w:rsid w:val="00FF3E20"/>
    <w:rsid w:val="02715BEE"/>
    <w:rsid w:val="033A3FCD"/>
    <w:rsid w:val="04207676"/>
    <w:rsid w:val="07EB6599"/>
    <w:rsid w:val="0997247D"/>
    <w:rsid w:val="0A325252"/>
    <w:rsid w:val="0A5A2D1C"/>
    <w:rsid w:val="10231193"/>
    <w:rsid w:val="11094CF6"/>
    <w:rsid w:val="1212220E"/>
    <w:rsid w:val="13424DCE"/>
    <w:rsid w:val="13C85DCC"/>
    <w:rsid w:val="180A736C"/>
    <w:rsid w:val="1A476910"/>
    <w:rsid w:val="1B6110EE"/>
    <w:rsid w:val="1F371300"/>
    <w:rsid w:val="207C55EB"/>
    <w:rsid w:val="21A245D4"/>
    <w:rsid w:val="22C970E3"/>
    <w:rsid w:val="24A80B23"/>
    <w:rsid w:val="25DC43ED"/>
    <w:rsid w:val="270A35E9"/>
    <w:rsid w:val="2B1C3F9B"/>
    <w:rsid w:val="303F5F54"/>
    <w:rsid w:val="31D34A0E"/>
    <w:rsid w:val="31FC6A91"/>
    <w:rsid w:val="33F07D56"/>
    <w:rsid w:val="3A6C3D64"/>
    <w:rsid w:val="3C324955"/>
    <w:rsid w:val="3D9E31D4"/>
    <w:rsid w:val="3FED01FB"/>
    <w:rsid w:val="42610E75"/>
    <w:rsid w:val="42697B09"/>
    <w:rsid w:val="42FF5385"/>
    <w:rsid w:val="44DC3C17"/>
    <w:rsid w:val="48BC4AD7"/>
    <w:rsid w:val="4E1D22C6"/>
    <w:rsid w:val="50C07415"/>
    <w:rsid w:val="51BE3CDA"/>
    <w:rsid w:val="5331051C"/>
    <w:rsid w:val="539A0910"/>
    <w:rsid w:val="53B94D5D"/>
    <w:rsid w:val="545427F4"/>
    <w:rsid w:val="5BE01C85"/>
    <w:rsid w:val="5CB534B9"/>
    <w:rsid w:val="5DB50017"/>
    <w:rsid w:val="5DC85EC9"/>
    <w:rsid w:val="5F3D0EB1"/>
    <w:rsid w:val="66C56CDD"/>
    <w:rsid w:val="671302B4"/>
    <w:rsid w:val="67AD15E1"/>
    <w:rsid w:val="6A3855DE"/>
    <w:rsid w:val="7B9F4CE8"/>
    <w:rsid w:val="7D534FFD"/>
    <w:rsid w:val="7E1D541D"/>
    <w:rsid w:val="7E6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7</Pages>
  <Words>456</Words>
  <Characters>2601</Characters>
  <Lines>21</Lines>
  <Paragraphs>6</Paragraphs>
  <TotalTime>10</TotalTime>
  <ScaleCrop>false</ScaleCrop>
  <LinksUpToDate>false</LinksUpToDate>
  <CharactersWithSpaces>3051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2019-09-03T00:50:00Z</dcterms:created>
  <dc:creator>王宁涛</dc:creator>
  <cp:lastModifiedBy>jyjj</cp:lastModifiedBy>
  <cp:lastPrinted>2021-10-28T07:39:00Z</cp:lastPrinted>
  <dcterms:modified xsi:type="dcterms:W3CDTF">2021-11-02T08:17:43Z</dcterms:modified>
  <dc:title>附件3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