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47" w:rsidRDefault="00634E47" w:rsidP="00981F55">
      <w:pPr>
        <w:pStyle w:val="content-title"/>
        <w:shd w:val="clear" w:color="auto" w:fill="FFFFFF"/>
        <w:spacing w:before="0" w:beforeAutospacing="0" w:after="0" w:afterAutospacing="0"/>
        <w:jc w:val="center"/>
        <w:rPr>
          <w:rFonts w:ascii="微软雅黑；" w:eastAsia="微软雅黑；" w:hAnsi="微软雅黑" w:cs="Times New Roman"/>
          <w:color w:val="333333"/>
          <w:sz w:val="42"/>
          <w:szCs w:val="42"/>
        </w:rPr>
      </w:pPr>
      <w:r>
        <w:rPr>
          <w:rFonts w:ascii="微软雅黑；" w:eastAsia="微软雅黑；" w:hAnsi="微软雅黑" w:cs="微软雅黑；" w:hint="eastAsia"/>
          <w:color w:val="333333"/>
          <w:sz w:val="42"/>
          <w:szCs w:val="42"/>
        </w:rPr>
        <w:t>揭阳市会计专业技术资格考试办公室关于开展我市</w:t>
      </w:r>
      <w:r>
        <w:rPr>
          <w:rFonts w:ascii="微软雅黑；" w:eastAsia="微软雅黑；" w:hAnsi="微软雅黑" w:cs="微软雅黑；"/>
          <w:color w:val="333333"/>
          <w:sz w:val="42"/>
          <w:szCs w:val="42"/>
        </w:rPr>
        <w:t>2021</w:t>
      </w:r>
      <w:r>
        <w:rPr>
          <w:rFonts w:ascii="微软雅黑；" w:eastAsia="微软雅黑；" w:hAnsi="微软雅黑" w:cs="微软雅黑；" w:hint="eastAsia"/>
          <w:color w:val="333333"/>
          <w:sz w:val="42"/>
          <w:szCs w:val="42"/>
        </w:rPr>
        <w:t>年度会计专业技术初级资格考试考后资格复核工作的通知</w:t>
      </w:r>
    </w:p>
    <w:p w:rsidR="00634E47" w:rsidRDefault="00634E47" w:rsidP="00981F55">
      <w:pPr>
        <w:pStyle w:val="NormalWeb"/>
        <w:shd w:val="clear" w:color="auto" w:fill="FFFFFF"/>
        <w:spacing w:before="0" w:beforeAutospacing="0"/>
        <w:rPr>
          <w:rFonts w:cs="Times New Roman"/>
          <w:color w:val="333333"/>
        </w:rPr>
      </w:pPr>
    </w:p>
    <w:p w:rsidR="00634E47" w:rsidRPr="007E43FC" w:rsidRDefault="00634E47" w:rsidP="00981F55">
      <w:pPr>
        <w:pStyle w:val="NormalWeb"/>
        <w:shd w:val="clear" w:color="auto" w:fill="FFFFFF"/>
        <w:spacing w:before="0" w:beforeAutospacing="0"/>
        <w:rPr>
          <w:rFonts w:ascii="微软雅黑" w:eastAsia="微软雅黑" w:hAnsi="微软雅黑" w:cs="Times New Roman"/>
          <w:color w:val="333333"/>
          <w:sz w:val="30"/>
          <w:szCs w:val="30"/>
        </w:rPr>
      </w:pPr>
      <w:r w:rsidRPr="007E43FC">
        <w:rPr>
          <w:rFonts w:hint="eastAsia"/>
          <w:color w:val="333333"/>
          <w:sz w:val="30"/>
          <w:szCs w:val="30"/>
        </w:rPr>
        <w:t>各</w:t>
      </w:r>
      <w:r>
        <w:rPr>
          <w:rFonts w:hint="eastAsia"/>
          <w:color w:val="333333"/>
          <w:sz w:val="30"/>
          <w:szCs w:val="30"/>
        </w:rPr>
        <w:t>县（市、区）财政局、各合格考生</w:t>
      </w:r>
      <w:r w:rsidRPr="007E43FC">
        <w:rPr>
          <w:rFonts w:hint="eastAsia"/>
          <w:color w:val="333333"/>
          <w:sz w:val="30"/>
          <w:szCs w:val="30"/>
        </w:rPr>
        <w:t>：</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color w:val="333333"/>
          <w:sz w:val="30"/>
          <w:szCs w:val="30"/>
        </w:rPr>
        <w:t>2021</w:t>
      </w:r>
      <w:r w:rsidRPr="007E43FC">
        <w:rPr>
          <w:rFonts w:hint="eastAsia"/>
          <w:color w:val="333333"/>
          <w:sz w:val="30"/>
          <w:szCs w:val="30"/>
        </w:rPr>
        <w:t>年度全国会计专业技术初级资格考试成绩已在全国会计资格评价网公布。根据《广东省财政厅</w:t>
      </w:r>
      <w:r w:rsidRPr="007E43FC">
        <w:rPr>
          <w:rFonts w:cs="Times New Roman"/>
          <w:color w:val="333333"/>
          <w:sz w:val="30"/>
          <w:szCs w:val="30"/>
        </w:rPr>
        <w:t> </w:t>
      </w:r>
      <w:r w:rsidRPr="007E43FC">
        <w:rPr>
          <w:rFonts w:hint="eastAsia"/>
          <w:color w:val="333333"/>
          <w:sz w:val="30"/>
          <w:szCs w:val="30"/>
        </w:rPr>
        <w:t>广东省人力资源和社会保障厅关于</w:t>
      </w:r>
      <w:r w:rsidRPr="007E43FC">
        <w:rPr>
          <w:color w:val="333333"/>
          <w:sz w:val="30"/>
          <w:szCs w:val="30"/>
        </w:rPr>
        <w:t>2021</w:t>
      </w:r>
      <w:r w:rsidRPr="007E43FC">
        <w:rPr>
          <w:rFonts w:hint="eastAsia"/>
          <w:color w:val="333333"/>
          <w:sz w:val="30"/>
          <w:szCs w:val="30"/>
        </w:rPr>
        <w:t>年度全国会计专业技术初级、高级资格考试考务日程安排及有关事项的通知》（粤财会〔</w:t>
      </w:r>
      <w:r w:rsidRPr="007E43FC">
        <w:rPr>
          <w:color w:val="333333"/>
          <w:sz w:val="30"/>
          <w:szCs w:val="30"/>
        </w:rPr>
        <w:t>2020</w:t>
      </w:r>
      <w:r w:rsidRPr="007E43FC">
        <w:rPr>
          <w:rFonts w:hint="eastAsia"/>
          <w:color w:val="333333"/>
          <w:sz w:val="30"/>
          <w:szCs w:val="30"/>
        </w:rPr>
        <w:t>〕</w:t>
      </w:r>
      <w:r w:rsidRPr="007E43FC">
        <w:rPr>
          <w:color w:val="333333"/>
          <w:sz w:val="30"/>
          <w:szCs w:val="30"/>
        </w:rPr>
        <w:t>23</w:t>
      </w:r>
      <w:r w:rsidRPr="007E43FC">
        <w:rPr>
          <w:rFonts w:hint="eastAsia"/>
          <w:color w:val="333333"/>
          <w:sz w:val="30"/>
          <w:szCs w:val="30"/>
        </w:rPr>
        <w:t>号）规定，现将我</w:t>
      </w:r>
      <w:r>
        <w:rPr>
          <w:rFonts w:hint="eastAsia"/>
          <w:color w:val="333333"/>
          <w:sz w:val="30"/>
          <w:szCs w:val="30"/>
        </w:rPr>
        <w:t>市</w:t>
      </w:r>
      <w:r w:rsidRPr="007E43FC">
        <w:rPr>
          <w:rFonts w:hint="eastAsia"/>
          <w:color w:val="333333"/>
          <w:sz w:val="30"/>
          <w:szCs w:val="30"/>
        </w:rPr>
        <w:t>初级资格考后复核有关事项通知如下：</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rFonts w:hint="eastAsia"/>
          <w:color w:val="333333"/>
          <w:sz w:val="30"/>
          <w:szCs w:val="30"/>
        </w:rPr>
        <w:t>一、复核对象</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rFonts w:hint="eastAsia"/>
          <w:color w:val="333333"/>
          <w:sz w:val="30"/>
          <w:szCs w:val="30"/>
        </w:rPr>
        <w:t>全部科目成绩均在</w:t>
      </w:r>
      <w:r w:rsidRPr="007E43FC">
        <w:rPr>
          <w:color w:val="333333"/>
          <w:sz w:val="30"/>
          <w:szCs w:val="30"/>
        </w:rPr>
        <w:t>60</w:t>
      </w:r>
      <w:r w:rsidRPr="007E43FC">
        <w:rPr>
          <w:rFonts w:hint="eastAsia"/>
          <w:color w:val="333333"/>
          <w:sz w:val="30"/>
          <w:szCs w:val="30"/>
        </w:rPr>
        <w:t>分（包含</w:t>
      </w:r>
      <w:r w:rsidRPr="007E43FC">
        <w:rPr>
          <w:color w:val="333333"/>
          <w:sz w:val="30"/>
          <w:szCs w:val="30"/>
        </w:rPr>
        <w:t>60</w:t>
      </w:r>
      <w:r w:rsidRPr="007E43FC">
        <w:rPr>
          <w:rFonts w:hint="eastAsia"/>
          <w:color w:val="333333"/>
          <w:sz w:val="30"/>
          <w:szCs w:val="30"/>
        </w:rPr>
        <w:t>分）以上的考生。</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rFonts w:hint="eastAsia"/>
          <w:color w:val="333333"/>
          <w:sz w:val="30"/>
          <w:szCs w:val="30"/>
        </w:rPr>
        <w:t>二、复核时间</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rFonts w:hint="eastAsia"/>
          <w:color w:val="333333"/>
          <w:sz w:val="30"/>
          <w:szCs w:val="30"/>
        </w:rPr>
        <w:t>我</w:t>
      </w:r>
      <w:r>
        <w:rPr>
          <w:rFonts w:hint="eastAsia"/>
          <w:color w:val="333333"/>
          <w:sz w:val="30"/>
          <w:szCs w:val="30"/>
        </w:rPr>
        <w:t>市</w:t>
      </w:r>
      <w:r w:rsidRPr="007E43FC">
        <w:rPr>
          <w:rFonts w:hint="eastAsia"/>
          <w:color w:val="333333"/>
          <w:sz w:val="30"/>
          <w:szCs w:val="30"/>
        </w:rPr>
        <w:t>会计专业技术初级资格考试考后资格复核时间为</w:t>
      </w:r>
      <w:r w:rsidRPr="007E43FC">
        <w:rPr>
          <w:color w:val="333333"/>
          <w:sz w:val="30"/>
          <w:szCs w:val="30"/>
        </w:rPr>
        <w:t>2021</w:t>
      </w:r>
      <w:r w:rsidRPr="007E43FC">
        <w:rPr>
          <w:rFonts w:hint="eastAsia"/>
          <w:color w:val="333333"/>
          <w:sz w:val="30"/>
          <w:szCs w:val="30"/>
        </w:rPr>
        <w:t>年</w:t>
      </w:r>
      <w:r w:rsidRPr="007E43FC">
        <w:rPr>
          <w:color w:val="333333"/>
          <w:sz w:val="30"/>
          <w:szCs w:val="30"/>
        </w:rPr>
        <w:t>6</w:t>
      </w:r>
      <w:r w:rsidRPr="007E43FC">
        <w:rPr>
          <w:rFonts w:hint="eastAsia"/>
          <w:color w:val="333333"/>
          <w:sz w:val="30"/>
          <w:szCs w:val="30"/>
        </w:rPr>
        <w:t>月</w:t>
      </w:r>
      <w:r w:rsidRPr="007E43FC">
        <w:rPr>
          <w:color w:val="333333"/>
          <w:sz w:val="30"/>
          <w:szCs w:val="30"/>
        </w:rPr>
        <w:t>28</w:t>
      </w:r>
      <w:r w:rsidRPr="007E43FC">
        <w:rPr>
          <w:rFonts w:hint="eastAsia"/>
          <w:color w:val="333333"/>
          <w:sz w:val="30"/>
          <w:szCs w:val="30"/>
        </w:rPr>
        <w:t>日至</w:t>
      </w:r>
      <w:r w:rsidRPr="007E43FC">
        <w:rPr>
          <w:color w:val="333333"/>
          <w:sz w:val="30"/>
          <w:szCs w:val="30"/>
        </w:rPr>
        <w:t>7</w:t>
      </w:r>
      <w:r w:rsidRPr="007E43FC">
        <w:rPr>
          <w:rFonts w:hint="eastAsia"/>
          <w:color w:val="333333"/>
          <w:sz w:val="30"/>
          <w:szCs w:val="30"/>
        </w:rPr>
        <w:t>月</w:t>
      </w:r>
      <w:r w:rsidRPr="007E43FC">
        <w:rPr>
          <w:color w:val="333333"/>
          <w:sz w:val="30"/>
          <w:szCs w:val="30"/>
        </w:rPr>
        <w:t>9</w:t>
      </w:r>
      <w:r w:rsidRPr="007E43FC">
        <w:rPr>
          <w:rFonts w:hint="eastAsia"/>
          <w:color w:val="333333"/>
          <w:sz w:val="30"/>
          <w:szCs w:val="30"/>
        </w:rPr>
        <w:t>日</w:t>
      </w:r>
      <w:r>
        <w:rPr>
          <w:rFonts w:hint="eastAsia"/>
          <w:color w:val="333333"/>
          <w:sz w:val="30"/>
          <w:szCs w:val="30"/>
        </w:rPr>
        <w:t>（工作日）</w:t>
      </w:r>
      <w:r w:rsidRPr="007E43FC">
        <w:rPr>
          <w:rFonts w:hint="eastAsia"/>
          <w:color w:val="333333"/>
          <w:sz w:val="30"/>
          <w:szCs w:val="30"/>
        </w:rPr>
        <w:t>。</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rFonts w:hint="eastAsia"/>
          <w:color w:val="333333"/>
          <w:sz w:val="30"/>
          <w:szCs w:val="30"/>
        </w:rPr>
        <w:t>三、复核方式和地点</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rFonts w:hint="eastAsia"/>
          <w:color w:val="333333"/>
          <w:sz w:val="30"/>
          <w:szCs w:val="30"/>
        </w:rPr>
        <w:t>详见《</w:t>
      </w:r>
      <w:r>
        <w:rPr>
          <w:rFonts w:hint="eastAsia"/>
          <w:color w:val="333333"/>
          <w:sz w:val="30"/>
          <w:szCs w:val="30"/>
        </w:rPr>
        <w:t>揭阳市</w:t>
      </w:r>
      <w:r w:rsidRPr="007E43FC">
        <w:rPr>
          <w:color w:val="333333"/>
          <w:sz w:val="30"/>
          <w:szCs w:val="30"/>
        </w:rPr>
        <w:t>2021</w:t>
      </w:r>
      <w:r w:rsidRPr="007E43FC">
        <w:rPr>
          <w:rFonts w:hint="eastAsia"/>
          <w:color w:val="333333"/>
          <w:sz w:val="30"/>
          <w:szCs w:val="30"/>
        </w:rPr>
        <w:t>年度会计专业技术初级资格考试考后资格复核各考区情况一览表》（附件）。</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rFonts w:hint="eastAsia"/>
          <w:color w:val="333333"/>
          <w:sz w:val="30"/>
          <w:szCs w:val="30"/>
        </w:rPr>
        <w:t>四、复核资料</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rFonts w:hint="eastAsia"/>
          <w:color w:val="333333"/>
          <w:sz w:val="30"/>
          <w:szCs w:val="30"/>
        </w:rPr>
        <w:t>（一）</w:t>
      </w:r>
      <w:r w:rsidRPr="007E43FC">
        <w:rPr>
          <w:color w:val="333333"/>
          <w:sz w:val="30"/>
          <w:szCs w:val="30"/>
        </w:rPr>
        <w:t>2021</w:t>
      </w:r>
      <w:r w:rsidRPr="007E43FC">
        <w:rPr>
          <w:rFonts w:hint="eastAsia"/>
          <w:color w:val="333333"/>
          <w:sz w:val="30"/>
          <w:szCs w:val="30"/>
        </w:rPr>
        <w:t>年度全国会计专业技术初级资格考试网上报名考生信息表（如该表丢失、漏打，可登录</w:t>
      </w:r>
      <w:hyperlink r:id="rId6" w:tgtFrame="_self" w:history="1">
        <w:r w:rsidRPr="007E43FC">
          <w:rPr>
            <w:rStyle w:val="Hyperlink"/>
            <w:color w:val="0786D2"/>
            <w:sz w:val="30"/>
            <w:szCs w:val="30"/>
          </w:rPr>
          <w:t>http://58.56.20.38:81/ksbm/usercxbmb21c29.jsp</w:t>
        </w:r>
      </w:hyperlink>
      <w:r w:rsidRPr="007E43FC">
        <w:rPr>
          <w:rFonts w:hint="eastAsia"/>
          <w:color w:val="333333"/>
          <w:sz w:val="30"/>
          <w:szCs w:val="30"/>
        </w:rPr>
        <w:t>补打）。</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rFonts w:hint="eastAsia"/>
          <w:color w:val="333333"/>
          <w:sz w:val="30"/>
          <w:szCs w:val="30"/>
        </w:rPr>
        <w:t>（二）学历证书原件及复印件，或者通过全国统一考试取得的经济、统计、审计专业技术初级资格证书原件及复印件。</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rFonts w:hint="eastAsia"/>
          <w:color w:val="333333"/>
          <w:sz w:val="30"/>
          <w:szCs w:val="30"/>
        </w:rPr>
        <w:t>（三）考生报名时使用的有效身份证原件及复印件。</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rFonts w:hint="eastAsia"/>
          <w:color w:val="333333"/>
          <w:sz w:val="30"/>
          <w:szCs w:val="30"/>
        </w:rPr>
        <w:t>上述资料均以</w:t>
      </w:r>
      <w:r w:rsidRPr="007E43FC">
        <w:rPr>
          <w:color w:val="333333"/>
          <w:sz w:val="30"/>
          <w:szCs w:val="30"/>
        </w:rPr>
        <w:t>A4</w:t>
      </w:r>
      <w:r w:rsidRPr="007E43FC">
        <w:rPr>
          <w:rFonts w:hint="eastAsia"/>
          <w:color w:val="333333"/>
          <w:sz w:val="30"/>
          <w:szCs w:val="30"/>
        </w:rPr>
        <w:t>纸打印或复印。</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rFonts w:hint="eastAsia"/>
          <w:color w:val="333333"/>
          <w:sz w:val="30"/>
          <w:szCs w:val="30"/>
        </w:rPr>
        <w:t>五、注意事项</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rFonts w:hint="eastAsia"/>
          <w:color w:val="333333"/>
          <w:sz w:val="30"/>
          <w:szCs w:val="30"/>
        </w:rPr>
        <w:t>（一）凡逾期未提交审核资料的考生，视为自动放弃；对逾期和资格审核未通过人员，将不予核发证书。</w:t>
      </w:r>
    </w:p>
    <w:p w:rsidR="00634E47" w:rsidRPr="007E43FC" w:rsidRDefault="00634E47" w:rsidP="00981F55">
      <w:pPr>
        <w:pStyle w:val="NormalWeb"/>
        <w:shd w:val="clear" w:color="auto" w:fill="FFFFFF"/>
        <w:spacing w:before="0" w:beforeAutospacing="0"/>
        <w:ind w:firstLine="630"/>
        <w:rPr>
          <w:rFonts w:ascii="微软雅黑" w:eastAsia="微软雅黑" w:hAnsi="微软雅黑" w:cs="Times New Roman"/>
          <w:color w:val="333333"/>
          <w:sz w:val="30"/>
          <w:szCs w:val="30"/>
        </w:rPr>
      </w:pPr>
      <w:r w:rsidRPr="007E43FC">
        <w:rPr>
          <w:rFonts w:hint="eastAsia"/>
          <w:color w:val="333333"/>
          <w:sz w:val="30"/>
          <w:szCs w:val="30"/>
        </w:rPr>
        <w:t>（二）各</w:t>
      </w:r>
      <w:r>
        <w:rPr>
          <w:rFonts w:hint="eastAsia"/>
          <w:color w:val="333333"/>
          <w:sz w:val="30"/>
          <w:szCs w:val="30"/>
        </w:rPr>
        <w:t>县（市、区）</w:t>
      </w:r>
      <w:r w:rsidRPr="007E43FC">
        <w:rPr>
          <w:rFonts w:hint="eastAsia"/>
          <w:color w:val="333333"/>
          <w:sz w:val="30"/>
          <w:szCs w:val="30"/>
        </w:rPr>
        <w:t>会计资格考试管理机构要及时将本地区考后资格复核安排的通知及相关信息向考生公告，认真按照有关规定做好初级资格成绩合格考生的考后资格复核工作。</w:t>
      </w:r>
    </w:p>
    <w:p w:rsidR="00634E47" w:rsidRPr="007E43FC" w:rsidRDefault="00634E47" w:rsidP="005D7C9A">
      <w:pPr>
        <w:pStyle w:val="NormalWeb"/>
        <w:shd w:val="clear" w:color="auto" w:fill="FFFFFF"/>
        <w:spacing w:before="0" w:beforeAutospacing="0"/>
        <w:ind w:left="1575"/>
        <w:rPr>
          <w:rFonts w:ascii="微软雅黑" w:eastAsia="微软雅黑" w:hAnsi="微软雅黑" w:cs="Times New Roman"/>
          <w:color w:val="333333"/>
          <w:sz w:val="30"/>
          <w:szCs w:val="30"/>
        </w:rPr>
      </w:pPr>
      <w:r w:rsidRPr="007E43FC">
        <w:rPr>
          <w:rFonts w:cs="Times New Roman"/>
          <w:color w:val="333333"/>
          <w:sz w:val="30"/>
          <w:szCs w:val="30"/>
        </w:rPr>
        <w:t> </w:t>
      </w:r>
    </w:p>
    <w:p w:rsidR="00634E47" w:rsidRPr="007E43FC" w:rsidRDefault="00634E47" w:rsidP="00981F55">
      <w:pPr>
        <w:pStyle w:val="NormalWeb"/>
        <w:shd w:val="clear" w:color="auto" w:fill="FFFFFF"/>
        <w:spacing w:before="0" w:beforeAutospacing="0"/>
        <w:ind w:firstLine="2880"/>
        <w:jc w:val="right"/>
        <w:rPr>
          <w:rFonts w:ascii="微软雅黑" w:eastAsia="微软雅黑" w:hAnsi="微软雅黑" w:cs="Times New Roman"/>
          <w:color w:val="333333"/>
          <w:sz w:val="30"/>
          <w:szCs w:val="30"/>
        </w:rPr>
      </w:pPr>
      <w:r>
        <w:rPr>
          <w:rFonts w:hint="eastAsia"/>
          <w:color w:val="333333"/>
          <w:sz w:val="30"/>
          <w:szCs w:val="30"/>
        </w:rPr>
        <w:t>揭阳市</w:t>
      </w:r>
      <w:r w:rsidRPr="007E43FC">
        <w:rPr>
          <w:rFonts w:hint="eastAsia"/>
          <w:color w:val="333333"/>
          <w:sz w:val="30"/>
          <w:szCs w:val="30"/>
        </w:rPr>
        <w:t>会计专业技术资格考试办公室</w:t>
      </w:r>
    </w:p>
    <w:p w:rsidR="00634E47" w:rsidRDefault="00634E47" w:rsidP="00981F55">
      <w:pPr>
        <w:pStyle w:val="NormalWeb"/>
        <w:shd w:val="clear" w:color="auto" w:fill="FFFFFF"/>
        <w:spacing w:before="0" w:beforeAutospacing="0"/>
        <w:jc w:val="right"/>
        <w:rPr>
          <w:rFonts w:cs="Times New Roman"/>
          <w:color w:val="333333"/>
          <w:sz w:val="30"/>
          <w:szCs w:val="30"/>
        </w:rPr>
      </w:pPr>
      <w:r>
        <w:rPr>
          <w:rFonts w:cs="Times New Roman"/>
          <w:color w:val="333333"/>
          <w:sz w:val="30"/>
          <w:szCs w:val="30"/>
        </w:rPr>
        <w:t>            </w:t>
      </w:r>
      <w:r w:rsidRPr="007E43FC">
        <w:rPr>
          <w:rFonts w:cs="Times New Roman"/>
          <w:color w:val="333333"/>
          <w:sz w:val="30"/>
          <w:szCs w:val="30"/>
        </w:rPr>
        <w:t>  </w:t>
      </w:r>
      <w:r w:rsidRPr="007E43FC">
        <w:rPr>
          <w:color w:val="333333"/>
          <w:sz w:val="30"/>
          <w:szCs w:val="30"/>
        </w:rPr>
        <w:t>2021</w:t>
      </w:r>
      <w:r w:rsidRPr="007E43FC">
        <w:rPr>
          <w:rFonts w:hint="eastAsia"/>
          <w:color w:val="333333"/>
          <w:sz w:val="30"/>
          <w:szCs w:val="30"/>
        </w:rPr>
        <w:t>年</w:t>
      </w:r>
      <w:r w:rsidRPr="007E43FC">
        <w:rPr>
          <w:color w:val="333333"/>
          <w:sz w:val="30"/>
          <w:szCs w:val="30"/>
        </w:rPr>
        <w:t>6</w:t>
      </w:r>
      <w:r w:rsidRPr="007E43FC">
        <w:rPr>
          <w:rFonts w:hint="eastAsia"/>
          <w:color w:val="333333"/>
          <w:sz w:val="30"/>
          <w:szCs w:val="30"/>
        </w:rPr>
        <w:t>月</w:t>
      </w:r>
      <w:r>
        <w:rPr>
          <w:color w:val="333333"/>
          <w:sz w:val="30"/>
          <w:szCs w:val="30"/>
        </w:rPr>
        <w:t>21</w:t>
      </w:r>
      <w:r w:rsidRPr="007E43FC">
        <w:rPr>
          <w:rFonts w:hint="eastAsia"/>
          <w:color w:val="333333"/>
          <w:sz w:val="30"/>
          <w:szCs w:val="30"/>
        </w:rPr>
        <w:t>日</w:t>
      </w:r>
    </w:p>
    <w:p w:rsidR="00634E47" w:rsidRPr="007E43FC" w:rsidRDefault="00634E47" w:rsidP="00020AEA">
      <w:pPr>
        <w:pStyle w:val="NormalWeb"/>
        <w:shd w:val="clear" w:color="auto" w:fill="FFFFFF"/>
        <w:spacing w:before="0" w:beforeAutospacing="0"/>
        <w:ind w:right="1200"/>
        <w:rPr>
          <w:rFonts w:ascii="微软雅黑" w:eastAsia="微软雅黑" w:hAnsi="微软雅黑" w:cs="Times New Roman"/>
          <w:color w:val="333333"/>
          <w:sz w:val="30"/>
          <w:szCs w:val="30"/>
        </w:rPr>
      </w:pPr>
    </w:p>
    <w:p w:rsidR="00634E47" w:rsidRDefault="00634E47" w:rsidP="00D656AC">
      <w:pPr>
        <w:ind w:left="31680" w:hangingChars="150" w:firstLine="31680"/>
        <w:rPr>
          <w:rFonts w:cs="Times New Roman"/>
        </w:rPr>
      </w:pPr>
      <w:r w:rsidRPr="000E57FA">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635.25pt;mso-position-horizontal-relative:char;mso-position-vertical-relative:line">
            <v:imagedata r:id="rId7" o:title=""/>
          </v:shape>
        </w:pict>
      </w:r>
    </w:p>
    <w:sectPr w:rsidR="00634E47" w:rsidSect="005D7C9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E47" w:rsidRDefault="00634E47" w:rsidP="00981F55">
      <w:pPr>
        <w:rPr>
          <w:rFonts w:cs="Times New Roman"/>
        </w:rPr>
      </w:pPr>
      <w:r>
        <w:rPr>
          <w:rFonts w:cs="Times New Roman"/>
        </w:rPr>
        <w:separator/>
      </w:r>
    </w:p>
  </w:endnote>
  <w:endnote w:type="continuationSeparator" w:id="1">
    <w:p w:rsidR="00634E47" w:rsidRDefault="00634E47" w:rsidP="00981F5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E47" w:rsidRDefault="00634E47" w:rsidP="00981F55">
      <w:pPr>
        <w:rPr>
          <w:rFonts w:cs="Times New Roman"/>
        </w:rPr>
      </w:pPr>
      <w:r>
        <w:rPr>
          <w:rFonts w:cs="Times New Roman"/>
        </w:rPr>
        <w:separator/>
      </w:r>
    </w:p>
  </w:footnote>
  <w:footnote w:type="continuationSeparator" w:id="1">
    <w:p w:rsidR="00634E47" w:rsidRDefault="00634E47" w:rsidP="00981F5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F55"/>
    <w:rsid w:val="00020AEA"/>
    <w:rsid w:val="00060696"/>
    <w:rsid w:val="000E57FA"/>
    <w:rsid w:val="00123E42"/>
    <w:rsid w:val="001C74E7"/>
    <w:rsid w:val="002651DD"/>
    <w:rsid w:val="002674DB"/>
    <w:rsid w:val="0028312C"/>
    <w:rsid w:val="003146EC"/>
    <w:rsid w:val="0036693A"/>
    <w:rsid w:val="00375C27"/>
    <w:rsid w:val="005D7C9A"/>
    <w:rsid w:val="00634E47"/>
    <w:rsid w:val="00686909"/>
    <w:rsid w:val="007D03F7"/>
    <w:rsid w:val="007E43FC"/>
    <w:rsid w:val="007F0920"/>
    <w:rsid w:val="007F5AE2"/>
    <w:rsid w:val="00981F55"/>
    <w:rsid w:val="00A12C94"/>
    <w:rsid w:val="00AE6021"/>
    <w:rsid w:val="00B07CD6"/>
    <w:rsid w:val="00C5610E"/>
    <w:rsid w:val="00D03331"/>
    <w:rsid w:val="00D656AC"/>
    <w:rsid w:val="00EC4155"/>
    <w:rsid w:val="00EE1AE8"/>
    <w:rsid w:val="00FF5A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92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81F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81F55"/>
    <w:rPr>
      <w:sz w:val="18"/>
      <w:szCs w:val="18"/>
    </w:rPr>
  </w:style>
  <w:style w:type="paragraph" w:styleId="Footer">
    <w:name w:val="footer"/>
    <w:basedOn w:val="Normal"/>
    <w:link w:val="FooterChar"/>
    <w:uiPriority w:val="99"/>
    <w:semiHidden/>
    <w:rsid w:val="00981F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81F55"/>
    <w:rPr>
      <w:sz w:val="18"/>
      <w:szCs w:val="18"/>
    </w:rPr>
  </w:style>
  <w:style w:type="paragraph" w:customStyle="1" w:styleId="content-title">
    <w:name w:val="content-title"/>
    <w:basedOn w:val="Normal"/>
    <w:uiPriority w:val="99"/>
    <w:rsid w:val="00981F55"/>
    <w:pPr>
      <w:widowControl/>
      <w:spacing w:before="100" w:beforeAutospacing="1" w:after="100" w:afterAutospacing="1"/>
      <w:jc w:val="left"/>
    </w:pPr>
    <w:rPr>
      <w:rFonts w:ascii="宋体" w:hAnsi="宋体" w:cs="宋体"/>
      <w:kern w:val="0"/>
      <w:sz w:val="24"/>
      <w:szCs w:val="24"/>
    </w:rPr>
  </w:style>
  <w:style w:type="paragraph" w:customStyle="1" w:styleId="content-baseinfo">
    <w:name w:val="content-baseinfo"/>
    <w:basedOn w:val="Normal"/>
    <w:uiPriority w:val="99"/>
    <w:rsid w:val="00981F55"/>
    <w:pPr>
      <w:widowControl/>
      <w:spacing w:before="100" w:beforeAutospacing="1" w:after="100" w:afterAutospacing="1"/>
      <w:jc w:val="left"/>
    </w:pPr>
    <w:rPr>
      <w:rFonts w:ascii="宋体" w:hAnsi="宋体" w:cs="宋体"/>
      <w:kern w:val="0"/>
      <w:sz w:val="24"/>
      <w:szCs w:val="24"/>
    </w:rPr>
  </w:style>
  <w:style w:type="paragraph" w:styleId="NormalWeb">
    <w:name w:val="Normal (Web)"/>
    <w:basedOn w:val="Normal"/>
    <w:uiPriority w:val="99"/>
    <w:semiHidden/>
    <w:rsid w:val="00981F5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981F55"/>
    <w:rPr>
      <w:color w:val="0000FF"/>
      <w:u w:val="single"/>
    </w:rPr>
  </w:style>
  <w:style w:type="paragraph" w:styleId="Date">
    <w:name w:val="Date"/>
    <w:basedOn w:val="Normal"/>
    <w:next w:val="Normal"/>
    <w:link w:val="DateChar"/>
    <w:uiPriority w:val="99"/>
    <w:rsid w:val="005D7C9A"/>
    <w:pPr>
      <w:ind w:leftChars="2500" w:left="100"/>
    </w:pPr>
  </w:style>
  <w:style w:type="character" w:customStyle="1" w:styleId="DateChar">
    <w:name w:val="Date Char"/>
    <w:basedOn w:val="DefaultParagraphFont"/>
    <w:link w:val="Date"/>
    <w:uiPriority w:val="99"/>
    <w:semiHidden/>
    <w:locked/>
    <w:rsid w:val="00B07CD6"/>
    <w:rPr>
      <w:sz w:val="21"/>
      <w:szCs w:val="21"/>
    </w:rPr>
  </w:style>
</w:styles>
</file>

<file path=word/webSettings.xml><?xml version="1.0" encoding="utf-8"?>
<w:webSettings xmlns:r="http://schemas.openxmlformats.org/officeDocument/2006/relationships" xmlns:w="http://schemas.openxmlformats.org/wordprocessingml/2006/main">
  <w:divs>
    <w:div w:id="1799570185">
      <w:marLeft w:val="0"/>
      <w:marRight w:val="0"/>
      <w:marTop w:val="0"/>
      <w:marBottom w:val="0"/>
      <w:divBdr>
        <w:top w:val="none" w:sz="0" w:space="0" w:color="auto"/>
        <w:left w:val="none" w:sz="0" w:space="0" w:color="auto"/>
        <w:bottom w:val="none" w:sz="0" w:space="0" w:color="auto"/>
        <w:right w:val="none" w:sz="0" w:space="0" w:color="auto"/>
      </w:divBdr>
      <w:divsChild>
        <w:div w:id="1799570186">
          <w:marLeft w:val="0"/>
          <w:marRight w:val="0"/>
          <w:marTop w:val="0"/>
          <w:marBottom w:val="0"/>
          <w:divBdr>
            <w:top w:val="none" w:sz="0" w:space="0" w:color="auto"/>
            <w:left w:val="none" w:sz="0" w:space="0" w:color="auto"/>
            <w:bottom w:val="none" w:sz="0" w:space="0" w:color="auto"/>
            <w:right w:val="none" w:sz="0" w:space="0" w:color="auto"/>
          </w:divBdr>
        </w:div>
        <w:div w:id="1799570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58.56.20.38:81/ksbm/usercxbmb21c29.js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3</Pages>
  <Words>118</Words>
  <Characters>678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王钰玲</cp:lastModifiedBy>
  <cp:revision>15</cp:revision>
  <dcterms:created xsi:type="dcterms:W3CDTF">2021-06-21T01:59:00Z</dcterms:created>
  <dcterms:modified xsi:type="dcterms:W3CDTF">2021-06-21T03:10:00Z</dcterms:modified>
</cp:coreProperties>
</file>