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2" w:beforeLines="50" w:line="480" w:lineRule="auto"/>
        <w:ind w:right="0" w:rightChars="0"/>
        <w:jc w:val="both"/>
        <w:textAlignment w:val="auto"/>
        <w:outlineLvl w:val="9"/>
        <w:rPr>
          <w:rFonts w:hint="eastAsia" w:asciiTheme="minorEastAsia" w:hAnsiTheme="minorEastAsia" w:eastAsiaTheme="minorEastAsia" w:cstheme="minorEastAsia"/>
          <w:sz w:val="24"/>
          <w:szCs w:val="24"/>
          <w:lang w:eastAsia="zh-CN"/>
        </w:rPr>
      </w:pPr>
      <w:bookmarkStart w:id="1" w:name="_GoBack"/>
      <w:r>
        <w:rPr>
          <w:rFonts w:hint="eastAsia" w:asciiTheme="minorEastAsia" w:hAnsiTheme="minorEastAsia" w:eastAsiaTheme="minorEastAsia" w:cstheme="minorEastAsia"/>
          <w:sz w:val="24"/>
          <w:szCs w:val="24"/>
          <w:lang w:eastAsia="zh-CN"/>
        </w:rPr>
        <w:t>广东省司法厅关于印发《广东省司法厅关于加强律师事务所管理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落实律师事务所管理责任的若干意见》的通知</w:t>
      </w:r>
      <w:bookmarkStart w:id="0" w:name="docnumber"/>
    </w:p>
    <w:bookmarkEnd w:id="1"/>
    <w:p>
      <w:pPr>
        <w:keepNext w:val="0"/>
        <w:keepLines w:val="0"/>
        <w:pageBreakBefore w:val="0"/>
        <w:widowControl w:val="0"/>
        <w:kinsoku/>
        <w:wordWrap/>
        <w:overflowPunct/>
        <w:topLinePunct w:val="0"/>
        <w:autoSpaceDE/>
        <w:autoSpaceDN/>
        <w:bidi w:val="0"/>
        <w:adjustRightInd/>
        <w:snapToGrid/>
        <w:spacing w:before="292" w:beforeLines="50" w:line="480" w:lineRule="auto"/>
        <w:ind w:right="0" w:rightChars="0"/>
        <w:jc w:val="center"/>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粤司规〔2021〕1号</w:t>
      </w:r>
      <w:bookmarkEnd w:id="0"/>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各地级以上市司法局，</w:t>
      </w:r>
      <w:r>
        <w:rPr>
          <w:rFonts w:hint="eastAsia" w:asciiTheme="minorEastAsia" w:hAnsiTheme="minorEastAsia" w:eastAsiaTheme="minorEastAsia" w:cstheme="minorEastAsia"/>
          <w:sz w:val="24"/>
          <w:szCs w:val="24"/>
          <w:lang w:eastAsia="zh-CN"/>
        </w:rPr>
        <w:t>省委依法治省办秘书处，驻厅纪检监察组，厅机关</w:t>
      </w:r>
      <w:r>
        <w:rPr>
          <w:rFonts w:hint="eastAsia" w:asciiTheme="minorEastAsia" w:hAnsiTheme="minorEastAsia" w:eastAsiaTheme="minorEastAsia" w:cstheme="minorEastAsia"/>
          <w:sz w:val="24"/>
          <w:szCs w:val="24"/>
          <w:lang w:eastAsia="zh-CN"/>
        </w:rPr>
        <w:t>有关</w:t>
      </w:r>
      <w:r>
        <w:rPr>
          <w:rFonts w:hint="eastAsia" w:asciiTheme="minorEastAsia" w:hAnsiTheme="minorEastAsia" w:eastAsiaTheme="minorEastAsia" w:cstheme="minorEastAsia"/>
          <w:sz w:val="24"/>
          <w:szCs w:val="24"/>
          <w:lang w:eastAsia="zh-CN"/>
        </w:rPr>
        <w:t>处室（局）、直属</w:t>
      </w:r>
      <w:r>
        <w:rPr>
          <w:rFonts w:hint="eastAsia" w:asciiTheme="minorEastAsia" w:hAnsiTheme="minorEastAsia" w:eastAsiaTheme="minorEastAsia" w:cstheme="minorEastAsia"/>
          <w:sz w:val="24"/>
          <w:szCs w:val="24"/>
          <w:lang w:eastAsia="zh-CN"/>
        </w:rPr>
        <w:t>有关</w:t>
      </w:r>
      <w:r>
        <w:rPr>
          <w:rFonts w:hint="eastAsia" w:asciiTheme="minorEastAsia" w:hAnsiTheme="minorEastAsia" w:eastAsiaTheme="minorEastAsia" w:cstheme="minorEastAsia"/>
          <w:sz w:val="24"/>
          <w:szCs w:val="24"/>
          <w:lang w:eastAsia="zh-CN"/>
        </w:rPr>
        <w:t>单位：</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《广东省司法厅关于加强律师事务所管理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落实律师事务所管理责任的若干意见》已经</w:t>
      </w:r>
      <w:r>
        <w:rPr>
          <w:rFonts w:hint="eastAsia" w:asciiTheme="minorEastAsia" w:hAnsiTheme="minorEastAsia" w:eastAsiaTheme="minorEastAsia" w:cstheme="minorEastAsia"/>
          <w:sz w:val="24"/>
          <w:szCs w:val="24"/>
          <w:lang w:val="en-US" w:eastAsia="zh-CN"/>
        </w:rPr>
        <w:t>厅长办公会审议通过，现印发给你们，请认真遵照执行。执行中遇到的问题，请径向省厅律师工作管理处反映。</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righ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广东省司法厅</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righ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2021年1月5日</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广东省司法厅关于加强律师事务所管理</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落实律师事务所管理责任的若干意见</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为落实全面依法治国</w:t>
      </w:r>
      <w:r>
        <w:rPr>
          <w:rFonts w:hint="eastAsia" w:asciiTheme="minorEastAsia" w:hAnsiTheme="minorEastAsia" w:eastAsiaTheme="minorEastAsia" w:cstheme="minorEastAsia"/>
          <w:sz w:val="24"/>
          <w:szCs w:val="24"/>
          <w:lang w:val="en-US" w:eastAsia="zh-CN"/>
        </w:rPr>
        <w:t>方</w:t>
      </w:r>
      <w:r>
        <w:rPr>
          <w:rFonts w:hint="eastAsia" w:asciiTheme="minorEastAsia" w:hAnsiTheme="minorEastAsia" w:eastAsiaTheme="minorEastAsia" w:cstheme="minorEastAsia"/>
          <w:sz w:val="24"/>
          <w:szCs w:val="24"/>
          <w:lang w:val="en-US" w:eastAsia="zh-CN"/>
        </w:rPr>
        <w:t>略，完善律师服务行为监督体系建设，根据《中华人民共和国律师法》（以下称《律师法》）、《广东省实施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中华人民共和国律师法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办法</w:t>
      </w:r>
      <w:r>
        <w:rPr>
          <w:rFonts w:hint="eastAsia" w:asciiTheme="minorEastAsia" w:hAnsiTheme="minorEastAsia" w:eastAsiaTheme="minorEastAsia" w:cstheme="minorEastAsia"/>
          <w:sz w:val="24"/>
          <w:szCs w:val="24"/>
          <w:lang w:val="en-US" w:eastAsia="zh-CN"/>
        </w:rPr>
        <w:t>》《律师事务所管理办法》等法律、法规、规章的规定，现就加强律师事务所管理、落实事务所管理责任</w:t>
      </w:r>
      <w:r>
        <w:rPr>
          <w:rFonts w:hint="eastAsia" w:asciiTheme="minorEastAsia" w:hAnsiTheme="minorEastAsia" w:eastAsiaTheme="minorEastAsia" w:cstheme="minorEastAsia"/>
          <w:sz w:val="24"/>
          <w:szCs w:val="24"/>
          <w:lang w:eastAsia="zh-CN"/>
        </w:rPr>
        <w:t>提出如下意见。</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一、加强党的建设。</w:t>
      </w:r>
      <w:r>
        <w:rPr>
          <w:rFonts w:hint="eastAsia" w:asciiTheme="minorEastAsia" w:hAnsiTheme="minorEastAsia" w:eastAsiaTheme="minorEastAsia" w:cstheme="minorEastAsia"/>
          <w:sz w:val="24"/>
          <w:szCs w:val="24"/>
          <w:lang w:val="en-US" w:eastAsia="zh-CN"/>
        </w:rPr>
        <w:t>律师</w:t>
      </w:r>
      <w:r>
        <w:rPr>
          <w:rFonts w:hint="eastAsia" w:asciiTheme="minorEastAsia" w:hAnsiTheme="minorEastAsia" w:eastAsiaTheme="minorEastAsia" w:cstheme="minorEastAsia"/>
          <w:sz w:val="24"/>
          <w:szCs w:val="24"/>
          <w:lang w:val="en-US" w:eastAsia="zh-CN"/>
        </w:rPr>
        <w:t>事务</w:t>
      </w:r>
      <w:r>
        <w:rPr>
          <w:rFonts w:hint="eastAsia" w:asciiTheme="minorEastAsia" w:hAnsiTheme="minorEastAsia" w:eastAsiaTheme="minorEastAsia" w:cstheme="minorEastAsia"/>
          <w:sz w:val="24"/>
          <w:szCs w:val="24"/>
          <w:lang w:val="en-US" w:eastAsia="zh-CN"/>
        </w:rPr>
        <w:t>所应</w:t>
      </w:r>
      <w:r>
        <w:rPr>
          <w:rFonts w:hint="eastAsia" w:asciiTheme="minorEastAsia" w:hAnsiTheme="minorEastAsia" w:eastAsiaTheme="minorEastAsia" w:cstheme="minorEastAsia"/>
          <w:sz w:val="24"/>
          <w:szCs w:val="24"/>
          <w:lang w:val="en-US" w:eastAsia="zh-CN"/>
        </w:rPr>
        <w:t>当</w:t>
      </w:r>
      <w:r>
        <w:rPr>
          <w:rFonts w:hint="eastAsia" w:asciiTheme="minorEastAsia" w:hAnsiTheme="minorEastAsia" w:eastAsiaTheme="minorEastAsia" w:cstheme="minorEastAsia"/>
          <w:sz w:val="24"/>
          <w:szCs w:val="24"/>
          <w:lang w:val="en-US" w:eastAsia="zh-CN"/>
        </w:rPr>
        <w:t>全面加强党的建设，建立完善党组织参与律师事务所决策、管理的工作机制，实现律师</w:t>
      </w:r>
      <w:r>
        <w:rPr>
          <w:rFonts w:hint="eastAsia" w:asciiTheme="minorEastAsia" w:hAnsiTheme="minorEastAsia" w:eastAsiaTheme="minorEastAsia" w:cstheme="minorEastAsia"/>
          <w:sz w:val="24"/>
          <w:szCs w:val="24"/>
          <w:lang w:val="en-US" w:eastAsia="zh-CN"/>
        </w:rPr>
        <w:t>事务</w:t>
      </w:r>
      <w:r>
        <w:rPr>
          <w:rFonts w:hint="eastAsia" w:asciiTheme="minorEastAsia" w:hAnsiTheme="minorEastAsia" w:eastAsiaTheme="minorEastAsia" w:cstheme="minorEastAsia"/>
          <w:sz w:val="24"/>
          <w:szCs w:val="24"/>
          <w:lang w:val="en-US" w:eastAsia="zh-CN"/>
        </w:rPr>
        <w:t>所党组织班子成员与决策层、管理层“双向进入、交叉任职”；</w:t>
      </w:r>
      <w:r>
        <w:rPr>
          <w:rFonts w:hint="eastAsia" w:asciiTheme="minorEastAsia" w:hAnsiTheme="minorEastAsia" w:eastAsiaTheme="minorEastAsia" w:cstheme="minorEastAsia"/>
          <w:sz w:val="24"/>
          <w:szCs w:val="24"/>
        </w:rPr>
        <w:t>建立完善党员律师党纪处分、行政处罚与行业处分相衔接的工作机制；落实每名党员律师联系1至2名非党员律师工作制度；</w:t>
      </w:r>
      <w:r>
        <w:rPr>
          <w:rFonts w:hint="eastAsia" w:asciiTheme="minorEastAsia" w:hAnsiTheme="minorEastAsia" w:eastAsiaTheme="minorEastAsia" w:cstheme="minorEastAsia"/>
          <w:sz w:val="24"/>
          <w:szCs w:val="24"/>
          <w:lang w:val="en-US" w:eastAsia="zh-CN"/>
        </w:rPr>
        <w:t>为党组织开展活动提供必要的场地和经费等支持；配合律师</w:t>
      </w:r>
      <w:r>
        <w:rPr>
          <w:rFonts w:hint="eastAsia" w:asciiTheme="minorEastAsia" w:hAnsiTheme="minorEastAsia" w:eastAsiaTheme="minorEastAsia" w:cstheme="minorEastAsia"/>
          <w:sz w:val="24"/>
          <w:szCs w:val="24"/>
          <w:lang w:val="en-US" w:eastAsia="zh-CN"/>
        </w:rPr>
        <w:t>事务</w:t>
      </w:r>
      <w:r>
        <w:rPr>
          <w:rFonts w:hint="eastAsia" w:asciiTheme="minorEastAsia" w:hAnsiTheme="minorEastAsia" w:eastAsiaTheme="minorEastAsia" w:cstheme="minorEastAsia"/>
          <w:sz w:val="24"/>
          <w:szCs w:val="24"/>
          <w:lang w:val="en-US" w:eastAsia="zh-CN"/>
        </w:rPr>
        <w:t>所党组织，引导党员律师带头贯彻落实党的路线方针政策、恪守职业道德，充分发挥党组织的凝心聚力作用和党员律师的先锋模范作用，促进律师</w:t>
      </w:r>
      <w:r>
        <w:rPr>
          <w:rFonts w:hint="eastAsia" w:asciiTheme="minorEastAsia" w:hAnsiTheme="minorEastAsia" w:eastAsiaTheme="minorEastAsia" w:cstheme="minorEastAsia"/>
          <w:sz w:val="24"/>
          <w:szCs w:val="24"/>
          <w:lang w:val="en-US" w:eastAsia="zh-CN"/>
        </w:rPr>
        <w:t>事务</w:t>
      </w:r>
      <w:r>
        <w:rPr>
          <w:rFonts w:hint="eastAsia" w:asciiTheme="minorEastAsia" w:hAnsiTheme="minorEastAsia" w:eastAsiaTheme="minorEastAsia" w:cstheme="minorEastAsia"/>
          <w:sz w:val="24"/>
          <w:szCs w:val="24"/>
          <w:lang w:val="en-US" w:eastAsia="zh-CN"/>
        </w:rPr>
        <w:t>所提高管理效能，提升发展软实力和核心竞争力。</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二、完善律师事务所人员管理制度。</w:t>
      </w:r>
      <w:r>
        <w:rPr>
          <w:rFonts w:hint="eastAsia" w:asciiTheme="minorEastAsia" w:hAnsiTheme="minorEastAsia" w:eastAsiaTheme="minorEastAsia" w:cstheme="minorEastAsia"/>
          <w:sz w:val="24"/>
          <w:szCs w:val="24"/>
          <w:lang w:eastAsia="zh-CN"/>
        </w:rPr>
        <w:t>律师</w:t>
      </w:r>
      <w:r>
        <w:rPr>
          <w:rFonts w:hint="eastAsia" w:asciiTheme="minorEastAsia" w:hAnsiTheme="minorEastAsia" w:eastAsiaTheme="minorEastAsia" w:cstheme="minorEastAsia"/>
          <w:sz w:val="24"/>
          <w:szCs w:val="24"/>
          <w:lang w:eastAsia="zh-CN"/>
        </w:rPr>
        <w:t>事务</w:t>
      </w:r>
      <w:r>
        <w:rPr>
          <w:rFonts w:hint="eastAsia" w:asciiTheme="minorEastAsia" w:hAnsiTheme="minorEastAsia" w:eastAsiaTheme="minorEastAsia" w:cstheme="minorEastAsia"/>
          <w:sz w:val="24"/>
          <w:szCs w:val="24"/>
          <w:lang w:eastAsia="zh-CN"/>
        </w:rPr>
        <w:t>所</w:t>
      </w:r>
      <w:r>
        <w:rPr>
          <w:rFonts w:hint="eastAsia" w:asciiTheme="minorEastAsia" w:hAnsiTheme="minorEastAsia" w:eastAsiaTheme="minorEastAsia" w:cstheme="minorEastAsia"/>
          <w:sz w:val="24"/>
          <w:szCs w:val="24"/>
          <w:lang w:val="en-US" w:eastAsia="zh-CN"/>
        </w:rPr>
        <w:t>应当</w:t>
      </w:r>
      <w:r>
        <w:rPr>
          <w:rFonts w:hint="eastAsia" w:asciiTheme="minorEastAsia" w:hAnsiTheme="minorEastAsia" w:eastAsiaTheme="minorEastAsia" w:cstheme="minorEastAsia"/>
          <w:sz w:val="24"/>
          <w:szCs w:val="24"/>
          <w:lang w:val="en-US" w:eastAsia="zh-CN"/>
        </w:rPr>
        <w:t>落实</w:t>
      </w:r>
      <w:r>
        <w:rPr>
          <w:rFonts w:hint="eastAsia" w:asciiTheme="minorEastAsia" w:hAnsiTheme="minorEastAsia" w:eastAsiaTheme="minorEastAsia" w:cstheme="minorEastAsia"/>
          <w:sz w:val="24"/>
          <w:szCs w:val="24"/>
          <w:lang w:eastAsia="zh-CN"/>
        </w:rPr>
        <w:t>最低工资保障制度，</w:t>
      </w:r>
      <w:r>
        <w:rPr>
          <w:rFonts w:hint="eastAsia" w:asciiTheme="minorEastAsia" w:hAnsiTheme="minorEastAsia" w:eastAsiaTheme="minorEastAsia" w:cstheme="minorEastAsia"/>
          <w:sz w:val="24"/>
          <w:szCs w:val="24"/>
          <w:lang w:eastAsia="zh-CN"/>
        </w:rPr>
        <w:t>自用工之日起</w:t>
      </w:r>
      <w:r>
        <w:rPr>
          <w:rFonts w:hint="eastAsia" w:asciiTheme="minorEastAsia" w:hAnsiTheme="minorEastAsia" w:eastAsiaTheme="minorEastAsia" w:cstheme="minorEastAsia"/>
          <w:sz w:val="24"/>
          <w:szCs w:val="24"/>
          <w:lang w:eastAsia="zh-CN"/>
        </w:rPr>
        <w:t>一个月内</w:t>
      </w:r>
      <w:r>
        <w:rPr>
          <w:rFonts w:hint="eastAsia" w:asciiTheme="minorEastAsia" w:hAnsiTheme="minorEastAsia" w:eastAsiaTheme="minorEastAsia" w:cstheme="minorEastAsia"/>
          <w:sz w:val="24"/>
          <w:szCs w:val="24"/>
          <w:lang w:eastAsia="zh-CN"/>
        </w:rPr>
        <w:t>与本所聘用律师、申请律师实习人员（以下统称“实习律师”）、行政辅助人员签订书面劳动合同。劳动合同应当明确约定劳动报酬，并不得低于律师</w:t>
      </w:r>
      <w:r>
        <w:rPr>
          <w:rFonts w:hint="eastAsia" w:asciiTheme="minorEastAsia" w:hAnsiTheme="minorEastAsia" w:eastAsiaTheme="minorEastAsia" w:cstheme="minorEastAsia"/>
          <w:sz w:val="24"/>
          <w:szCs w:val="24"/>
          <w:lang w:eastAsia="zh-CN"/>
        </w:rPr>
        <w:t>事务</w:t>
      </w:r>
      <w:r>
        <w:rPr>
          <w:rFonts w:hint="eastAsia" w:asciiTheme="minorEastAsia" w:hAnsiTheme="minorEastAsia" w:eastAsiaTheme="minorEastAsia" w:cstheme="minorEastAsia"/>
          <w:sz w:val="24"/>
          <w:szCs w:val="24"/>
          <w:lang w:eastAsia="zh-CN"/>
        </w:rPr>
        <w:t>所所在地的最低工资标准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律师</w:t>
      </w:r>
      <w:r>
        <w:rPr>
          <w:rFonts w:hint="eastAsia" w:asciiTheme="minorEastAsia" w:hAnsiTheme="minorEastAsia" w:eastAsiaTheme="minorEastAsia" w:cstheme="minorEastAsia"/>
          <w:sz w:val="24"/>
          <w:szCs w:val="24"/>
          <w:lang w:eastAsia="zh-CN"/>
        </w:rPr>
        <w:t>事务</w:t>
      </w:r>
      <w:r>
        <w:rPr>
          <w:rFonts w:hint="eastAsia" w:asciiTheme="minorEastAsia" w:hAnsiTheme="minorEastAsia" w:eastAsiaTheme="minorEastAsia" w:cstheme="minorEastAsia"/>
          <w:sz w:val="24"/>
          <w:szCs w:val="24"/>
          <w:lang w:eastAsia="zh-CN"/>
        </w:rPr>
        <w:t>所对执行年薪制的律师，应当每月预发</w:t>
      </w:r>
      <w:r>
        <w:rPr>
          <w:rFonts w:hint="eastAsia" w:asciiTheme="minorEastAsia" w:hAnsiTheme="minorEastAsia" w:eastAsiaTheme="minorEastAsia" w:cstheme="minorEastAsia"/>
          <w:sz w:val="24"/>
          <w:szCs w:val="24"/>
          <w:lang w:eastAsia="zh-CN"/>
        </w:rPr>
        <w:t>基本生活费，年终进行结算；律师</w:t>
      </w:r>
      <w:r>
        <w:rPr>
          <w:rFonts w:hint="eastAsia" w:asciiTheme="minorEastAsia" w:hAnsiTheme="minorEastAsia" w:eastAsiaTheme="minorEastAsia" w:cstheme="minorEastAsia"/>
          <w:sz w:val="24"/>
          <w:szCs w:val="24"/>
          <w:lang w:eastAsia="zh-CN"/>
        </w:rPr>
        <w:t>事务</w:t>
      </w:r>
      <w:r>
        <w:rPr>
          <w:rFonts w:hint="eastAsia" w:asciiTheme="minorEastAsia" w:hAnsiTheme="minorEastAsia" w:eastAsiaTheme="minorEastAsia" w:cstheme="minorEastAsia"/>
          <w:sz w:val="24"/>
          <w:szCs w:val="24"/>
          <w:lang w:eastAsia="zh-CN"/>
        </w:rPr>
        <w:t>所对执行提成制的律师，应当按月支付不低于当地最低工资标准的基本工资。</w:t>
      </w:r>
      <w:r>
        <w:rPr>
          <w:rFonts w:hint="eastAsia" w:asciiTheme="minorEastAsia" w:hAnsiTheme="minorEastAsia" w:eastAsiaTheme="minorEastAsia" w:cstheme="minorEastAsia"/>
          <w:sz w:val="24"/>
          <w:szCs w:val="24"/>
          <w:lang w:eastAsia="zh-CN"/>
        </w:rPr>
        <w:t>应当</w:t>
      </w:r>
      <w:r>
        <w:rPr>
          <w:rFonts w:hint="eastAsia" w:asciiTheme="minorEastAsia" w:hAnsiTheme="minorEastAsia" w:eastAsiaTheme="minorEastAsia" w:cstheme="minorEastAsia"/>
          <w:sz w:val="24"/>
          <w:szCs w:val="24"/>
          <w:lang w:eastAsia="zh-CN"/>
        </w:rPr>
        <w:t>完善辞退和除名制度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对违法违规执业、违反本所章程及管理制度或者年度考核不称职的律师，可以将其辞退或者经合伙人会议通过将其除名，</w:t>
      </w:r>
      <w:r>
        <w:rPr>
          <w:rFonts w:hint="eastAsia" w:asciiTheme="minorEastAsia" w:hAnsiTheme="minorEastAsia" w:eastAsiaTheme="minorEastAsia" w:cstheme="minorEastAsia"/>
          <w:sz w:val="24"/>
          <w:szCs w:val="24"/>
          <w:lang w:eastAsia="zh-CN"/>
        </w:rPr>
        <w:t>并及时将</w:t>
      </w:r>
      <w:r>
        <w:rPr>
          <w:rFonts w:hint="eastAsia" w:asciiTheme="minorEastAsia" w:hAnsiTheme="minorEastAsia" w:eastAsiaTheme="minorEastAsia" w:cstheme="minorEastAsia"/>
          <w:sz w:val="24"/>
          <w:szCs w:val="24"/>
          <w:lang w:eastAsia="zh-CN"/>
        </w:rPr>
        <w:t>有关处理结果报所在地县级</w:t>
      </w:r>
      <w:r>
        <w:rPr>
          <w:rFonts w:hint="eastAsia" w:asciiTheme="minorEastAsia" w:hAnsiTheme="minorEastAsia" w:eastAsiaTheme="minorEastAsia" w:cstheme="minorEastAsia"/>
          <w:sz w:val="24"/>
          <w:szCs w:val="24"/>
          <w:lang w:eastAsia="zh-CN"/>
        </w:rPr>
        <w:t>或设区的市级</w:t>
      </w:r>
      <w:r>
        <w:rPr>
          <w:rFonts w:hint="eastAsia" w:asciiTheme="minorEastAsia" w:hAnsiTheme="minorEastAsia" w:eastAsiaTheme="minorEastAsia" w:cstheme="minorEastAsia"/>
          <w:sz w:val="24"/>
          <w:szCs w:val="24"/>
          <w:lang w:eastAsia="zh-CN"/>
        </w:rPr>
        <w:t>司法行政机关和律师协会备案。</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eastAsia="zh-CN"/>
        </w:rPr>
        <w:t>三、强化律师事务所负责人和合伙人管理责任。</w:t>
      </w:r>
      <w:r>
        <w:rPr>
          <w:rFonts w:hint="eastAsia" w:asciiTheme="minorEastAsia" w:hAnsiTheme="minorEastAsia" w:eastAsiaTheme="minorEastAsia" w:cstheme="minorEastAsia"/>
          <w:sz w:val="24"/>
          <w:szCs w:val="24"/>
          <w:lang w:eastAsia="zh-CN"/>
        </w:rPr>
        <w:t>律师事务所</w:t>
      </w:r>
      <w:r>
        <w:rPr>
          <w:rFonts w:hint="eastAsia" w:asciiTheme="minorEastAsia" w:hAnsiTheme="minorEastAsia" w:eastAsiaTheme="minorEastAsia" w:cstheme="minorEastAsia"/>
          <w:sz w:val="24"/>
          <w:szCs w:val="24"/>
          <w:lang w:eastAsia="zh-CN"/>
        </w:rPr>
        <w:t>应当</w:t>
      </w:r>
      <w:r>
        <w:rPr>
          <w:rFonts w:hint="eastAsia" w:asciiTheme="minorEastAsia" w:hAnsiTheme="minorEastAsia" w:eastAsiaTheme="minorEastAsia" w:cstheme="minorEastAsia"/>
          <w:sz w:val="24"/>
          <w:szCs w:val="24"/>
        </w:rPr>
        <w:t>明晰合伙人管理职责分工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建立执行机构，负责执行合伙人会议决议、管理日常事务</w:t>
      </w:r>
      <w:r>
        <w:rPr>
          <w:rFonts w:hint="eastAsia" w:asciiTheme="minorEastAsia" w:hAnsiTheme="minorEastAsia" w:eastAsiaTheme="minorEastAsia" w:cstheme="minorEastAsia"/>
          <w:sz w:val="24"/>
          <w:szCs w:val="24"/>
          <w:lang w:eastAsia="zh-CN"/>
        </w:rPr>
        <w:t>；鼓励引导</w:t>
      </w:r>
      <w:r>
        <w:rPr>
          <w:rFonts w:hint="eastAsia" w:asciiTheme="minorEastAsia" w:hAnsiTheme="minorEastAsia" w:eastAsiaTheme="minorEastAsia" w:cstheme="minorEastAsia"/>
          <w:sz w:val="24"/>
          <w:szCs w:val="24"/>
        </w:rPr>
        <w:t>规模较大的律师事务所探索成立管理委员会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规模较小的律师事务所设置专职管理人员进行统一管理。</w:t>
      </w:r>
      <w:r>
        <w:rPr>
          <w:rFonts w:hint="eastAsia" w:asciiTheme="minorEastAsia" w:hAnsiTheme="minorEastAsia" w:eastAsiaTheme="minorEastAsia" w:cstheme="minorEastAsia"/>
          <w:sz w:val="24"/>
          <w:szCs w:val="24"/>
          <w:lang w:eastAsia="zh-CN"/>
        </w:rPr>
        <w:t>应当严格落实《律师法》及相关法律法规，律师事务所因违法行为受到处罚的，应当对该所负责人视其管理责任以及失职行为情节轻重，给予相应的行政处罚。</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eastAsia="zh-CN"/>
        </w:rPr>
        <w:t>四、落实统一收结案、</w:t>
      </w:r>
      <w:r>
        <w:rPr>
          <w:rFonts w:hint="eastAsia" w:asciiTheme="minorEastAsia" w:hAnsiTheme="minorEastAsia" w:eastAsiaTheme="minorEastAsia" w:cstheme="minorEastAsia"/>
          <w:b/>
          <w:bCs/>
          <w:sz w:val="24"/>
          <w:szCs w:val="24"/>
          <w:lang w:val="en-US" w:eastAsia="zh-CN"/>
        </w:rPr>
        <w:t>印章和专用文书管理制度</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lang w:eastAsia="zh-CN"/>
        </w:rPr>
        <w:t>律师</w:t>
      </w:r>
      <w:r>
        <w:rPr>
          <w:rFonts w:hint="eastAsia" w:asciiTheme="minorEastAsia" w:hAnsiTheme="minorEastAsia" w:eastAsiaTheme="minorEastAsia" w:cstheme="minorEastAsia"/>
          <w:sz w:val="24"/>
          <w:szCs w:val="24"/>
          <w:lang w:eastAsia="zh-CN"/>
        </w:rPr>
        <w:t>事务</w:t>
      </w:r>
      <w:r>
        <w:rPr>
          <w:rFonts w:hint="eastAsia" w:asciiTheme="minorEastAsia" w:hAnsiTheme="minorEastAsia" w:eastAsiaTheme="minorEastAsia" w:cstheme="minorEastAsia"/>
          <w:sz w:val="24"/>
          <w:szCs w:val="24"/>
          <w:lang w:eastAsia="zh-CN"/>
        </w:rPr>
        <w:t>所</w:t>
      </w:r>
      <w:r>
        <w:rPr>
          <w:rFonts w:hint="eastAsia" w:asciiTheme="minorEastAsia" w:hAnsiTheme="minorEastAsia" w:eastAsiaTheme="minorEastAsia" w:cstheme="minorEastAsia"/>
          <w:sz w:val="24"/>
          <w:szCs w:val="24"/>
          <w:lang w:eastAsia="zh-CN"/>
        </w:rPr>
        <w:t>应当</w:t>
      </w:r>
      <w:r>
        <w:rPr>
          <w:rFonts w:hint="eastAsia" w:asciiTheme="minorEastAsia" w:hAnsiTheme="minorEastAsia" w:eastAsiaTheme="minorEastAsia" w:cstheme="minorEastAsia"/>
          <w:sz w:val="24"/>
          <w:szCs w:val="24"/>
          <w:lang w:eastAsia="zh-CN"/>
        </w:rPr>
        <w:t>规范案件受理、收案登记制度，统一接受委托，统一编号、签订和管理委托代理合同，严格落实利益冲突审查制度，委派具有相应专业能力的律师办理委托事项。</w:t>
      </w:r>
      <w:r>
        <w:rPr>
          <w:rFonts w:hint="eastAsia" w:asciiTheme="minorEastAsia" w:hAnsiTheme="minorEastAsia" w:eastAsiaTheme="minorEastAsia" w:cstheme="minorEastAsia"/>
          <w:sz w:val="24"/>
          <w:szCs w:val="24"/>
          <w:lang w:val="en-US" w:eastAsia="zh-CN"/>
        </w:rPr>
        <w:t>明确印章、所函、介绍信的种类、保管、使用范围及其审批程序，做好使用登记，确保专用文书、印章使用与本所接受委托的案件实现对应和统一。健全档案管理制度，由律师事务所对统一接受委托的所有业务档案进行集中统一管理。律师事务所不得为律师办理非本所接受委托的案件加盖印章、出具所函、介绍信；不得为本所实习律师、行政辅助人员违法开展法律服务提供便利。</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五、健全律师服务收费制度。</w:t>
      </w:r>
      <w:r>
        <w:rPr>
          <w:rFonts w:hint="eastAsia" w:asciiTheme="minorEastAsia" w:hAnsiTheme="minorEastAsia" w:eastAsiaTheme="minorEastAsia" w:cstheme="minorEastAsia"/>
          <w:sz w:val="24"/>
          <w:szCs w:val="24"/>
          <w:lang w:eastAsia="zh-CN"/>
        </w:rPr>
        <w:t>律师</w:t>
      </w:r>
      <w:r>
        <w:rPr>
          <w:rFonts w:hint="eastAsia" w:asciiTheme="minorEastAsia" w:hAnsiTheme="minorEastAsia" w:eastAsiaTheme="minorEastAsia" w:cstheme="minorEastAsia"/>
          <w:sz w:val="24"/>
          <w:szCs w:val="24"/>
          <w:lang w:eastAsia="zh-CN"/>
        </w:rPr>
        <w:t>事务</w:t>
      </w:r>
      <w:r>
        <w:rPr>
          <w:rFonts w:hint="eastAsia" w:asciiTheme="minorEastAsia" w:hAnsiTheme="minorEastAsia" w:eastAsiaTheme="minorEastAsia" w:cstheme="minorEastAsia"/>
          <w:sz w:val="24"/>
          <w:szCs w:val="24"/>
          <w:lang w:eastAsia="zh-CN"/>
        </w:rPr>
        <w:t>所</w:t>
      </w:r>
      <w:r>
        <w:rPr>
          <w:rFonts w:hint="eastAsia" w:asciiTheme="minorEastAsia" w:hAnsiTheme="minorEastAsia" w:eastAsiaTheme="minorEastAsia" w:cstheme="minorEastAsia"/>
          <w:sz w:val="24"/>
          <w:szCs w:val="24"/>
          <w:lang w:eastAsia="zh-CN"/>
        </w:rPr>
        <w:t>应当</w:t>
      </w:r>
      <w:r>
        <w:rPr>
          <w:rFonts w:hint="eastAsia" w:asciiTheme="minorEastAsia" w:hAnsiTheme="minorEastAsia" w:eastAsiaTheme="minorEastAsia" w:cstheme="minorEastAsia"/>
          <w:sz w:val="24"/>
          <w:szCs w:val="24"/>
          <w:lang w:eastAsia="zh-CN"/>
        </w:rPr>
        <w:t>公示律师服务收费管理办法和收费标准等信息，接受社会监督。律师</w:t>
      </w:r>
      <w:r>
        <w:rPr>
          <w:rFonts w:hint="eastAsia" w:asciiTheme="minorEastAsia" w:hAnsiTheme="minorEastAsia" w:eastAsiaTheme="minorEastAsia" w:cstheme="minorEastAsia"/>
          <w:sz w:val="24"/>
          <w:szCs w:val="24"/>
          <w:lang w:eastAsia="zh-CN"/>
        </w:rPr>
        <w:t>事务</w:t>
      </w:r>
      <w:r>
        <w:rPr>
          <w:rFonts w:hint="eastAsia" w:asciiTheme="minorEastAsia" w:hAnsiTheme="minorEastAsia" w:eastAsiaTheme="minorEastAsia" w:cstheme="minorEastAsia"/>
          <w:sz w:val="24"/>
          <w:szCs w:val="24"/>
          <w:lang w:eastAsia="zh-CN"/>
        </w:rPr>
        <w:t>所接受委托，应当与委托人签订律师服务收费合同，或者在委托代理合同中载明收费条款，</w:t>
      </w:r>
      <w:r>
        <w:rPr>
          <w:rFonts w:hint="eastAsia" w:asciiTheme="minorEastAsia" w:hAnsiTheme="minorEastAsia" w:eastAsiaTheme="minorEastAsia" w:cstheme="minorEastAsia"/>
          <w:sz w:val="24"/>
          <w:szCs w:val="24"/>
        </w:rPr>
        <w:t>主动向委托人出示律师服务收费告知书</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落实统一收取律师服务费和办案费的制度，防止律师私自收取费用。律师</w:t>
      </w:r>
      <w:r>
        <w:rPr>
          <w:rFonts w:hint="eastAsia" w:asciiTheme="minorEastAsia" w:hAnsiTheme="minorEastAsia" w:eastAsiaTheme="minorEastAsia" w:cstheme="minorEastAsia"/>
          <w:sz w:val="24"/>
          <w:szCs w:val="24"/>
          <w:lang w:eastAsia="zh-CN"/>
        </w:rPr>
        <w:t>事务</w:t>
      </w:r>
      <w:r>
        <w:rPr>
          <w:rFonts w:hint="eastAsia" w:asciiTheme="minorEastAsia" w:hAnsiTheme="minorEastAsia" w:eastAsiaTheme="minorEastAsia" w:cstheme="minorEastAsia"/>
          <w:sz w:val="24"/>
          <w:szCs w:val="24"/>
          <w:lang w:eastAsia="zh-CN"/>
        </w:rPr>
        <w:t>所收取律师服务费和办案费，应当向委托人出具合法票据。</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六、强化服务质量管理措施。</w:t>
      </w:r>
      <w:r>
        <w:rPr>
          <w:rFonts w:hint="eastAsia" w:asciiTheme="minorEastAsia" w:hAnsiTheme="minorEastAsia" w:eastAsiaTheme="minorEastAsia" w:cstheme="minorEastAsia"/>
          <w:sz w:val="24"/>
          <w:szCs w:val="24"/>
          <w:lang w:val="en-US" w:eastAsia="zh-CN"/>
        </w:rPr>
        <w:t>律师事务所</w:t>
      </w:r>
      <w:r>
        <w:rPr>
          <w:rFonts w:hint="eastAsia" w:asciiTheme="minorEastAsia" w:hAnsiTheme="minorEastAsia" w:eastAsiaTheme="minorEastAsia" w:cstheme="minorEastAsia"/>
          <w:sz w:val="24"/>
          <w:szCs w:val="24"/>
          <w:lang w:val="en-US" w:eastAsia="zh-CN"/>
        </w:rPr>
        <w:t>应当</w:t>
      </w:r>
      <w:r>
        <w:rPr>
          <w:rFonts w:hint="eastAsia" w:asciiTheme="minorEastAsia" w:hAnsiTheme="minorEastAsia" w:eastAsiaTheme="minorEastAsia" w:cstheme="minorEastAsia"/>
          <w:sz w:val="24"/>
          <w:szCs w:val="24"/>
          <w:lang w:val="en-US" w:eastAsia="zh-CN"/>
        </w:rPr>
        <w:t>落实投诉查处、重大疑难案件和群体性案件业务指导制度，</w:t>
      </w:r>
      <w:r>
        <w:rPr>
          <w:rFonts w:hint="eastAsia" w:asciiTheme="minorEastAsia" w:hAnsiTheme="minorEastAsia" w:eastAsiaTheme="minorEastAsia" w:cstheme="minorEastAsia"/>
          <w:sz w:val="24"/>
          <w:szCs w:val="24"/>
        </w:rPr>
        <w:t>建立健全律师服务质量跟踪反馈机制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确保律师服务质量。</w:t>
      </w:r>
      <w:r>
        <w:rPr>
          <w:rFonts w:hint="eastAsia" w:asciiTheme="minorEastAsia" w:hAnsiTheme="minorEastAsia" w:eastAsiaTheme="minorEastAsia" w:cstheme="minorEastAsia"/>
          <w:sz w:val="24"/>
          <w:szCs w:val="24"/>
          <w:lang w:val="en-US" w:eastAsia="zh-CN"/>
        </w:rPr>
        <w:t>应当</w:t>
      </w:r>
      <w:r>
        <w:rPr>
          <w:rFonts w:hint="eastAsia" w:asciiTheme="minorEastAsia" w:hAnsiTheme="minorEastAsia" w:eastAsiaTheme="minorEastAsia" w:cstheme="minorEastAsia"/>
          <w:sz w:val="24"/>
          <w:szCs w:val="24"/>
          <w:lang w:val="en-US" w:eastAsia="zh-CN"/>
        </w:rPr>
        <w:t>充分保障委托人的知情权，通过公示、向委托人出具告知书等形式，如实告知委托人有关收费的规定和标准；</w:t>
      </w:r>
      <w:r>
        <w:rPr>
          <w:rFonts w:hint="eastAsia" w:asciiTheme="minorEastAsia" w:hAnsiTheme="minorEastAsia" w:eastAsiaTheme="minorEastAsia" w:cstheme="minorEastAsia"/>
          <w:sz w:val="24"/>
          <w:szCs w:val="24"/>
          <w:lang w:val="en-US" w:eastAsia="zh-CN"/>
        </w:rPr>
        <w:t>应当</w:t>
      </w:r>
      <w:r>
        <w:rPr>
          <w:rFonts w:hint="eastAsia" w:asciiTheme="minorEastAsia" w:hAnsiTheme="minorEastAsia" w:eastAsiaTheme="minorEastAsia" w:cstheme="minorEastAsia"/>
          <w:sz w:val="24"/>
          <w:szCs w:val="24"/>
          <w:lang w:val="en-US" w:eastAsia="zh-CN"/>
        </w:rPr>
        <w:t>告知委托人办理该委托事项可能出现的法律风险。律师不得用明示或者暗示方式对办理结果向委托人作出不当承诺；不得向委托人承诺可以“捞人”、</w:t>
      </w:r>
      <w:r>
        <w:rPr>
          <w:rFonts w:hint="eastAsia" w:asciiTheme="minorEastAsia" w:hAnsiTheme="minorEastAsia" w:eastAsiaTheme="minorEastAsia" w:cstheme="minorEastAsia"/>
          <w:sz w:val="24"/>
          <w:szCs w:val="24"/>
          <w:lang w:val="en-US" w:eastAsia="zh-CN"/>
        </w:rPr>
        <w:t>实施或通过明示、暗示的方式指使或诱导委托人从事妨碍司法活动等违法行为。</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七、严格执行法律服务禁止性规定。</w:t>
      </w:r>
      <w:r>
        <w:rPr>
          <w:rFonts w:hint="eastAsia" w:asciiTheme="minorEastAsia" w:hAnsiTheme="minorEastAsia" w:eastAsiaTheme="minorEastAsia" w:cstheme="minorEastAsia"/>
          <w:sz w:val="24"/>
          <w:szCs w:val="24"/>
          <w:lang w:val="en-US" w:eastAsia="zh-CN"/>
        </w:rPr>
        <w:t>律师事务所应当在法定业务范围内开展业务活动，不得以独资、与他人合资或者委托持股方式兴办企业，不得从事法律服务以外的经营性活动；严格对律师执业行为的管理，律师事务所及其律师不得通过在司法机关、监管场所周边、律师事务所住所之外的其他地方违规设立办公场所，发布虚假宣传信息等不正当手段承揽业务。</w:t>
      </w:r>
      <w:r>
        <w:rPr>
          <w:rFonts w:hint="eastAsia" w:asciiTheme="minorEastAsia" w:hAnsiTheme="minorEastAsia" w:eastAsiaTheme="minorEastAsia" w:cstheme="minorEastAsia"/>
          <w:sz w:val="24"/>
          <w:szCs w:val="24"/>
          <w:lang w:val="en-US" w:eastAsia="zh-CN"/>
        </w:rPr>
        <w:t>建立律师兼职和国籍变化等事项的内部核查机制，禁止专职律师违规兼职，禁止律师丧失中国国籍后仍执业。</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八、鼓励建设“智慧律所”。</w:t>
      </w:r>
      <w:r>
        <w:rPr>
          <w:rFonts w:hint="eastAsia" w:asciiTheme="minorEastAsia" w:hAnsiTheme="minorEastAsia" w:eastAsiaTheme="minorEastAsia" w:cstheme="minorEastAsia"/>
          <w:sz w:val="24"/>
          <w:szCs w:val="24"/>
          <w:lang w:val="en-US" w:eastAsia="zh-CN"/>
        </w:rPr>
        <w:t>司法行政机关和律师协会应当鼓励、引导律师事务所加强信息化建设，探索、开发信息系统，加强人员、业务、质量</w:t>
      </w:r>
      <w:r>
        <w:rPr>
          <w:rFonts w:hint="eastAsia" w:asciiTheme="minorEastAsia" w:hAnsiTheme="minorEastAsia" w:eastAsiaTheme="minorEastAsia" w:cstheme="minorEastAsia"/>
          <w:sz w:val="24"/>
          <w:szCs w:val="24"/>
        </w:rPr>
        <w:t>、分配</w:t>
      </w:r>
      <w:r>
        <w:rPr>
          <w:rFonts w:hint="eastAsia" w:asciiTheme="minorEastAsia" w:hAnsiTheme="minorEastAsia" w:eastAsiaTheme="minorEastAsia" w:cstheme="minorEastAsia"/>
          <w:sz w:val="24"/>
          <w:szCs w:val="24"/>
          <w:lang w:val="en-US" w:eastAsia="zh-CN"/>
        </w:rPr>
        <w:t>管理，便利律师执业，提高内部管理效率；鼓励律师事务所采用人工智能、大数据检索等手段，提升法律服务品质。</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九、建立约谈和责任追究制度。</w:t>
      </w:r>
      <w:r>
        <w:rPr>
          <w:rFonts w:hint="eastAsia" w:asciiTheme="minorEastAsia" w:hAnsiTheme="minorEastAsia" w:eastAsiaTheme="minorEastAsia" w:cstheme="minorEastAsia"/>
          <w:sz w:val="24"/>
          <w:szCs w:val="24"/>
          <w:lang w:val="en-US" w:eastAsia="zh-CN"/>
        </w:rPr>
        <w:t>履行日常监督管理职责的各级司法行政机关对被投诉的律师进行调查的，可</w:t>
      </w:r>
      <w:r>
        <w:rPr>
          <w:rFonts w:hint="eastAsia" w:asciiTheme="minorEastAsia" w:hAnsiTheme="minorEastAsia" w:eastAsiaTheme="minorEastAsia" w:cstheme="minorEastAsia"/>
          <w:sz w:val="24"/>
          <w:szCs w:val="24"/>
          <w:lang w:val="en-US" w:eastAsia="zh-CN"/>
        </w:rPr>
        <w:t>以</w:t>
      </w:r>
      <w:r>
        <w:rPr>
          <w:rFonts w:hint="eastAsia" w:asciiTheme="minorEastAsia" w:hAnsiTheme="minorEastAsia" w:eastAsiaTheme="minorEastAsia" w:cstheme="minorEastAsia"/>
          <w:sz w:val="24"/>
          <w:szCs w:val="24"/>
          <w:lang w:val="en-US" w:eastAsia="zh-CN"/>
        </w:rPr>
        <w:t>要求律师事务所负责人或管理合伙人陪同一并配合调查。司法行政机关要建立约谈制度，对律师事务所一年内多次被投诉，</w:t>
      </w:r>
      <w:r>
        <w:rPr>
          <w:rFonts w:hint="eastAsia" w:asciiTheme="minorEastAsia" w:hAnsiTheme="minorEastAsia" w:eastAsiaTheme="minorEastAsia" w:cstheme="minorEastAsia"/>
          <w:sz w:val="24"/>
          <w:szCs w:val="24"/>
          <w:lang w:val="en-US" w:eastAsia="zh-CN"/>
        </w:rPr>
        <w:t>或者一年内多名律师被投诉、一名律师被多次投诉的</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应当</w:t>
      </w:r>
      <w:r>
        <w:rPr>
          <w:rFonts w:hint="eastAsia" w:asciiTheme="minorEastAsia" w:hAnsiTheme="minorEastAsia" w:eastAsiaTheme="minorEastAsia" w:cstheme="minorEastAsia"/>
          <w:sz w:val="24"/>
          <w:szCs w:val="24"/>
          <w:lang w:val="en-US" w:eastAsia="zh-CN"/>
        </w:rPr>
        <w:t>及时约谈提醒律师事务所负责人；必要时，应发出书面整改通知书。</w:t>
      </w:r>
      <w:r>
        <w:rPr>
          <w:rFonts w:hint="eastAsia" w:asciiTheme="minorEastAsia" w:hAnsiTheme="minorEastAsia" w:eastAsiaTheme="minorEastAsia" w:cstheme="minorEastAsia"/>
          <w:sz w:val="24"/>
          <w:szCs w:val="24"/>
          <w:lang w:val="en-US" w:eastAsia="zh-CN"/>
        </w:rPr>
        <w:t>律师事务所对本所律师疏于管理，</w:t>
      </w:r>
      <w:r>
        <w:rPr>
          <w:rFonts w:hint="eastAsia" w:asciiTheme="minorEastAsia" w:hAnsiTheme="minorEastAsia" w:eastAsiaTheme="minorEastAsia" w:cstheme="minorEastAsia"/>
          <w:sz w:val="24"/>
          <w:szCs w:val="24"/>
          <w:lang w:val="en-US" w:eastAsia="zh-CN"/>
        </w:rPr>
        <w:t>造成严重后果的，</w:t>
      </w:r>
      <w:r>
        <w:rPr>
          <w:rFonts w:hint="eastAsia" w:asciiTheme="minorEastAsia" w:hAnsiTheme="minorEastAsia" w:eastAsiaTheme="minorEastAsia" w:cstheme="minorEastAsia"/>
          <w:sz w:val="24"/>
          <w:szCs w:val="24"/>
          <w:lang w:val="en-US" w:eastAsia="zh-CN"/>
        </w:rPr>
        <w:t>应依法追究律师事务所及负责人的监管责任。</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十、加大监督检查力度。</w:t>
      </w:r>
      <w:r>
        <w:rPr>
          <w:rFonts w:hint="eastAsia" w:asciiTheme="minorEastAsia" w:hAnsiTheme="minorEastAsia" w:eastAsiaTheme="minorEastAsia" w:cstheme="minorEastAsia"/>
          <w:sz w:val="24"/>
          <w:szCs w:val="24"/>
          <w:lang w:val="en-US" w:eastAsia="zh-CN"/>
        </w:rPr>
        <w:t>司法行政机关</w:t>
      </w:r>
      <w:r>
        <w:rPr>
          <w:rFonts w:hint="eastAsia" w:asciiTheme="minorEastAsia" w:hAnsiTheme="minorEastAsia" w:eastAsiaTheme="minorEastAsia" w:cstheme="minorEastAsia"/>
          <w:sz w:val="24"/>
          <w:szCs w:val="24"/>
          <w:lang w:val="en-US" w:eastAsia="zh-CN"/>
        </w:rPr>
        <w:t>应当</w:t>
      </w:r>
      <w:r>
        <w:rPr>
          <w:rFonts w:hint="eastAsia" w:asciiTheme="minorEastAsia" w:hAnsiTheme="minorEastAsia" w:eastAsiaTheme="minorEastAsia" w:cstheme="minorEastAsia"/>
          <w:sz w:val="24"/>
          <w:szCs w:val="24"/>
          <w:lang w:val="en-US" w:eastAsia="zh-CN"/>
        </w:rPr>
        <w:t>严格落实“双随机一公开”工作要求，对律师事务所的基本管理制度制定和落实情况、律师执业行为等进行检查；定期对日常管理中发现的问题进行梳理分析，适时开展专项检查，通过走访办案机关、回访委托人等方式，提高检查的针对性；地级以上市司法行政机关</w:t>
      </w:r>
      <w:r>
        <w:rPr>
          <w:rFonts w:hint="eastAsia" w:asciiTheme="minorEastAsia" w:hAnsiTheme="minorEastAsia" w:eastAsiaTheme="minorEastAsia" w:cstheme="minorEastAsia"/>
          <w:sz w:val="24"/>
          <w:szCs w:val="24"/>
          <w:lang w:val="en-US" w:eastAsia="zh-CN"/>
        </w:rPr>
        <w:t>要</w:t>
      </w:r>
      <w:r>
        <w:rPr>
          <w:rFonts w:hint="eastAsia" w:asciiTheme="minorEastAsia" w:hAnsiTheme="minorEastAsia" w:eastAsiaTheme="minorEastAsia" w:cstheme="minorEastAsia"/>
          <w:sz w:val="24"/>
          <w:szCs w:val="24"/>
          <w:lang w:val="en-US" w:eastAsia="zh-CN"/>
        </w:rPr>
        <w:t>发挥好律师事务所年度检查考核和律师执业年度考核的作用，对不参加执业年度考核的律师，指导市律师协会要依法依规作出处理，落实对不参加执业年度考核律师的管理措施。</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十一、加强对律师事务所管理工作的培训和指引。</w:t>
      </w:r>
      <w:r>
        <w:rPr>
          <w:rFonts w:hint="eastAsia" w:asciiTheme="minorEastAsia" w:hAnsiTheme="minorEastAsia" w:eastAsiaTheme="minorEastAsia" w:cstheme="minorEastAsia"/>
          <w:sz w:val="24"/>
          <w:szCs w:val="24"/>
          <w:lang w:val="en-US" w:eastAsia="zh-CN"/>
        </w:rPr>
        <w:t>司法行政机关应当指导</w:t>
      </w:r>
      <w:r>
        <w:rPr>
          <w:rFonts w:hint="eastAsia" w:asciiTheme="minorEastAsia" w:hAnsiTheme="minorEastAsia" w:eastAsiaTheme="minorEastAsia" w:cstheme="minorEastAsia"/>
          <w:sz w:val="24"/>
          <w:szCs w:val="24"/>
          <w:lang w:val="en-US" w:eastAsia="zh-CN"/>
        </w:rPr>
        <w:t>律师协会，出台加强律师事务所人员、业务、质量、分配管理的</w:t>
      </w:r>
      <w:r>
        <w:rPr>
          <w:rFonts w:hint="eastAsia" w:asciiTheme="minorEastAsia" w:hAnsiTheme="minorEastAsia" w:eastAsiaTheme="minorEastAsia" w:cstheme="minorEastAsia"/>
          <w:sz w:val="24"/>
          <w:szCs w:val="24"/>
          <w:lang w:eastAsia="zh-CN"/>
        </w:rPr>
        <w:t>指引；加大对律师事务所管理工作的培训力度，组织开展对律师事务所负责人、合伙人以及管理人员的普遍轮训；努力搭建平台，大力开展交流活动，切实提高律师事务所的管理水平</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十二、实施律师事务所管理“示范带动”项目。</w:t>
      </w:r>
      <w:r>
        <w:rPr>
          <w:rFonts w:hint="eastAsia" w:asciiTheme="minorEastAsia" w:hAnsiTheme="minorEastAsia" w:eastAsiaTheme="minorEastAsia" w:cstheme="minorEastAsia"/>
          <w:sz w:val="24"/>
          <w:szCs w:val="24"/>
          <w:lang w:val="en-US" w:eastAsia="zh-CN"/>
        </w:rPr>
        <w:t>各级司法行政机关应当选树一批内部管理规范的示范律师事务所，培育一批律师事务所内部管理创新项目，形成可复制的经验，在行业内总结推广；指导律师协会开展律师事务所规范管理的评比表彰活动，充分发挥先进典型的示范带动作用，加大宣传力度，在律师行业营造争相加强律师事务所内部管理的良好氛围。</w:t>
      </w:r>
    </w:p>
    <w:p>
      <w:pPr>
        <w:keepNext w:val="0"/>
        <w:keepLines w:val="0"/>
        <w:pageBreakBefore w:val="0"/>
        <w:widowControl w:val="0"/>
        <w:kinsoku/>
        <w:wordWrap/>
        <w:overflowPunct/>
        <w:topLinePunct w:val="0"/>
        <w:autoSpaceDE/>
        <w:autoSpaceDN/>
        <w:bidi w:val="0"/>
        <w:adjustRightInd/>
        <w:snapToGrid/>
        <w:spacing w:before="292" w:beforeLines="50" w:line="48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本意见自202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lang w:val="en-US" w:eastAsia="zh-CN"/>
        </w:rPr>
        <w:t>日起实施，</w:t>
      </w:r>
      <w:r>
        <w:rPr>
          <w:rFonts w:hint="eastAsia" w:asciiTheme="minorEastAsia" w:hAnsiTheme="minorEastAsia" w:eastAsiaTheme="minorEastAsia" w:cstheme="minorEastAsia"/>
          <w:sz w:val="24"/>
          <w:szCs w:val="24"/>
          <w:lang w:val="en-US" w:eastAsia="zh-CN"/>
        </w:rPr>
        <w:t>有效期为5年。</w:t>
      </w:r>
      <w:r>
        <w:rPr>
          <w:rFonts w:hint="eastAsia" w:asciiTheme="minorEastAsia" w:hAnsiTheme="minorEastAsia" w:eastAsiaTheme="minorEastAsia" w:cstheme="minorEastAsia"/>
          <w:sz w:val="24"/>
          <w:szCs w:val="24"/>
          <w:lang w:val="en-US" w:eastAsia="zh-CN"/>
        </w:rPr>
        <w:t>2006年2月27日印发实施的《广东省司法厅律师事务所辅助人员管理办法》同时废止。</w:t>
      </w:r>
    </w:p>
    <w:sectPr>
      <w:headerReference r:id="rId3" w:type="default"/>
      <w:footerReference r:id="rId4" w:type="default"/>
      <w:pgSz w:w="11906" w:h="16838"/>
      <w:pgMar w:top="1757" w:right="1474" w:bottom="1757" w:left="1474" w:header="851" w:footer="1417" w:gutter="0"/>
      <w:cols w:space="720" w:num="1"/>
      <w:rtlGutter w:val="0"/>
      <w:docGrid w:type="linesAndChar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between w:val="none" w:color="auto" w:sz="0" w:space="0"/>
      </w:pBdr>
      <w:ind w:left="323" w:leftChars="101" w:right="323" w:rightChars="101"/>
      <w:jc w:val="right"/>
      <w:rPr>
        <w:sz w:val="28"/>
      </w:rPr>
    </w:pPr>
    <w:r>
      <w:rPr>
        <w:rStyle w:val="6"/>
        <w:rFonts w:hint="eastAsia"/>
        <w:sz w:val="28"/>
      </w:rPr>
      <w:t>—</w:t>
    </w: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1</w:t>
    </w:r>
    <w:r>
      <w:rPr>
        <w:rFonts w:hint="eastAsia" w:ascii="宋体" w:hAnsi="宋体" w:eastAsia="宋体"/>
        <w:sz w:val="28"/>
      </w:rPr>
      <w:fldChar w:fldCharType="end"/>
    </w:r>
    <w:r>
      <w:rPr>
        <w:rStyle w:val="6"/>
        <w:rFonts w:hint="eastAsia" w:ascii="宋体" w:hAnsi="宋体" w:eastAsia="宋体"/>
        <w:sz w:val="28"/>
      </w:rPr>
      <w:t xml:space="preserve"> </w:t>
    </w:r>
    <w:r>
      <w:rPr>
        <w:rStyle w:val="6"/>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A08A7"/>
    <w:rsid w:val="773A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ascii="Times New Roman" w:hAnsi="Times New Roman" w:eastAsia="宋体" w:cs="Times New Roman"/>
      <w:sz w:val="32"/>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2021-01-05T09:13:00Z</dcterms:created>
  <dc:creator>徐莉瑶(办公室)</dc:creator>
  <cp:lastModifiedBy>徐莉瑶(办公室)</cp:lastModifiedBy>
  <dcterms:modified xsi:type="dcterms:W3CDTF">2021-01-05T09:15:23Z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