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拟推荐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年全省企业情况综合数据采集工作表现突出人员名单</w:t>
      </w:r>
      <w:bookmarkEnd w:id="0"/>
    </w:p>
    <w:tbl>
      <w:tblPr>
        <w:tblStyle w:val="3"/>
        <w:tblpPr w:leftFromText="180" w:rightFromText="180" w:vertAnchor="text" w:horzAnchor="page" w:tblpX="1925" w:tblpY="12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5153"/>
        <w:gridCol w:w="3550"/>
        <w:gridCol w:w="3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2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51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35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所在部门</w:t>
            </w:r>
          </w:p>
        </w:tc>
        <w:tc>
          <w:tcPr>
            <w:tcW w:w="35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赵幼龙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揭阳市工业和信息化局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运行监测与综合分析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科</w:t>
            </w:r>
          </w:p>
        </w:tc>
        <w:tc>
          <w:tcPr>
            <w:tcW w:w="3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副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科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林凯鑫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揭东</w:t>
            </w: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  <w:t>区工业信息化和科技局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运行监测与中小企业股</w:t>
            </w:r>
          </w:p>
        </w:tc>
        <w:tc>
          <w:tcPr>
            <w:tcW w:w="3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办事员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杨小熙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普宁市工业和信息化局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运行监测与综合分析股</w:t>
            </w:r>
          </w:p>
        </w:tc>
        <w:tc>
          <w:tcPr>
            <w:tcW w:w="3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陈纯青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揭西县工业信息化和科技局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简体" w:hAnsi="方正仿宋简体" w:eastAsia="方正仿宋简体" w:cs="方正仿宋简体"/>
                <w:i/>
                <w:i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经济运行股</w:t>
            </w:r>
          </w:p>
        </w:tc>
        <w:tc>
          <w:tcPr>
            <w:tcW w:w="3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8"/>
                <w:szCs w:val="28"/>
                <w:vertAlign w:val="baseline"/>
                <w:lang w:val="en-US" w:eastAsia="zh-CN"/>
              </w:rPr>
              <w:t>科员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27F4C"/>
    <w:rsid w:val="041169B5"/>
    <w:rsid w:val="09572967"/>
    <w:rsid w:val="62C27F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2020-05-08T01:12:00Z</dcterms:created>
  <dc:creator>某羊</dc:creator>
  <cp:lastModifiedBy>赵幼龙</cp:lastModifiedBy>
  <dcterms:modified xsi:type="dcterms:W3CDTF">2021-02-01T08:21:15Z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