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2021年中央水污染防治资金</w:t>
      </w:r>
      <w:r>
        <w:rPr>
          <w:rFonts w:hint="default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安排计划</w:t>
      </w: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总表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（粤财资环〔2021〕3号）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单位：万元</w:t>
      </w:r>
    </w:p>
    <w:tbl>
      <w:tblPr>
        <w:tblStyle w:val="7"/>
        <w:tblpPr w:leftFromText="180" w:rightFromText="180" w:vertAnchor="text" w:horzAnchor="page" w:tblpX="1811" w:tblpY="249"/>
        <w:tblOverlap w:val="never"/>
        <w:tblW w:w="12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2"/>
        <w:gridCol w:w="3046"/>
        <w:gridCol w:w="3046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上级下达资金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本次下达资金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2021年中央水污染防治资金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榕江、练江流域水环境整治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jc w:val="center"/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2021年中央水污染防治资金</w:t>
      </w:r>
      <w:r>
        <w:rPr>
          <w:rFonts w:hint="default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安排计划</w:t>
      </w:r>
    </w:p>
    <w:tbl>
      <w:tblPr>
        <w:tblStyle w:val="7"/>
        <w:tblW w:w="13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3905"/>
        <w:gridCol w:w="2775"/>
        <w:gridCol w:w="1995"/>
        <w:gridCol w:w="195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区县（市直单位）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揭阳市榕城区榕江南河支流（部分）水环境治理工程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揭阳市榕城区农业农村局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榕城区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中央库储备库入库项目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揭西县棉湖污水处理项目二期工程PPP项目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棉湖镇人民政府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中央库储备库入库项目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揭阳产业转移工业园月城镇榕江支流棉洋内河水污染综合治理工程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月城镇人民政府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揭东区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中央库储备库入库项目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2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p>
      <w:pPr>
        <w:jc w:val="center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2021年中央水污染防治资金任务清单</w:t>
      </w:r>
      <w:bookmarkStart w:id="0" w:name="_GoBack"/>
      <w:bookmarkEnd w:id="0"/>
    </w:p>
    <w:tbl>
      <w:tblPr>
        <w:tblStyle w:val="7"/>
        <w:tblW w:w="137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682"/>
        <w:gridCol w:w="1186"/>
        <w:gridCol w:w="1275"/>
        <w:gridCol w:w="1065"/>
        <w:gridCol w:w="5625"/>
        <w:gridCol w:w="690"/>
        <w:gridCol w:w="795"/>
        <w:gridCol w:w="88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鼎小标宋简" w:hAnsi="文鼎小标宋简" w:eastAsia="文鼎小标宋简" w:cs="文鼎小标宋简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资金投入方向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任务要求/绩效目标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任务性质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实施方式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榕城区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重点流域污染整治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榕江、练江流域水环境整治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绕国家、省和市明确的水污染防治目标，紧扣《广东省2021年水污染防治攻坚战工作方案》及市污染防治攻坚方案重点国考断面的达标攻坚目标，用于2021年水污染防治中央项目储备库项目，支持榕江、练江流域环境基础设施建设和水生态修复工程，推动龙石国考断面稳定消除劣V类、青洋山桥国考断面消除劣V类、地都国考断面水质达优良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指导性任务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不超过项目投资总额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重点流域污染整治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榕江、练江流域水环境整治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绕国家、省和市明确的水污染防治目标，紧扣《广东省2021年水污染防治攻坚战工作方案》及市污染防治攻坚方案重点国考断面的达标攻坚目标，用于2021年水污染防治中央项目储备库项目，支持榕江、练江流域环境基础设施建设和水生态修复工程，推动龙石国考断面稳定消除劣V类、青洋山桥国考断面消除劣V类、地都国考断面水质达优良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指导性任务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不超过项目投资总额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揭东区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重点流域污染整治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榕江、练江流域水环境整治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绕国家、省和市明确的水污染防治目标，紧扣《广东省2021年水污染防治攻坚战工作方案》及市污染防治攻坚方案重点国考断面的达标攻坚目标，用于2021年水污染防治中央项目储备库项目，支持榕江、练江流域环境基础设施建设和水生态修复工程，推动龙石国考断面稳定消除劣V类、青洋山桥国考断面消除劣V类、地都国考断面水质达优良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指导性任务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不超过项目投资总额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2021年底</w:t>
            </w:r>
          </w:p>
        </w:tc>
      </w:tr>
    </w:tbl>
    <w:p>
      <w:pPr>
        <w:pStyle w:val="2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CS大宋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enlo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85296"/>
    <w:rsid w:val="074274F9"/>
    <w:rsid w:val="08533246"/>
    <w:rsid w:val="0B563720"/>
    <w:rsid w:val="1372734D"/>
    <w:rsid w:val="13F77D0B"/>
    <w:rsid w:val="1494646F"/>
    <w:rsid w:val="14BC7FA4"/>
    <w:rsid w:val="15E064B0"/>
    <w:rsid w:val="16DE3D1C"/>
    <w:rsid w:val="174C4BF6"/>
    <w:rsid w:val="18224FE1"/>
    <w:rsid w:val="19FC7846"/>
    <w:rsid w:val="1D060692"/>
    <w:rsid w:val="1F4827AE"/>
    <w:rsid w:val="1FF44442"/>
    <w:rsid w:val="28EB29D4"/>
    <w:rsid w:val="2AEB0548"/>
    <w:rsid w:val="2F3B1323"/>
    <w:rsid w:val="30092C73"/>
    <w:rsid w:val="30156EF0"/>
    <w:rsid w:val="36A66E3D"/>
    <w:rsid w:val="3857794D"/>
    <w:rsid w:val="3E3C16DD"/>
    <w:rsid w:val="424C21F3"/>
    <w:rsid w:val="447D00EA"/>
    <w:rsid w:val="452D3AA9"/>
    <w:rsid w:val="4AC310E5"/>
    <w:rsid w:val="4AE278A8"/>
    <w:rsid w:val="4B0F71C4"/>
    <w:rsid w:val="4ED847C7"/>
    <w:rsid w:val="51025C8A"/>
    <w:rsid w:val="53C82B62"/>
    <w:rsid w:val="55BA6025"/>
    <w:rsid w:val="560B61E6"/>
    <w:rsid w:val="57DC3FC5"/>
    <w:rsid w:val="58CC41AB"/>
    <w:rsid w:val="5B701922"/>
    <w:rsid w:val="5CCA638C"/>
    <w:rsid w:val="5FED2A9F"/>
    <w:rsid w:val="67861E35"/>
    <w:rsid w:val="67FC726F"/>
    <w:rsid w:val="69C05070"/>
    <w:rsid w:val="6AFC6BB7"/>
    <w:rsid w:val="6EB16792"/>
    <w:rsid w:val="6F101018"/>
    <w:rsid w:val="6F2A2516"/>
    <w:rsid w:val="7218728F"/>
    <w:rsid w:val="728A7298"/>
    <w:rsid w:val="7A4043C0"/>
    <w:rsid w:val="7B3C0CFB"/>
    <w:rsid w:val="7F25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 w:val="30"/>
      <w:szCs w:val="22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83838"/>
      <w:u w:val="none"/>
    </w:rPr>
  </w:style>
  <w:style w:type="character" w:styleId="6">
    <w:name w:val="Hyperlink"/>
    <w:basedOn w:val="3"/>
    <w:qFormat/>
    <w:uiPriority w:val="0"/>
    <w:rPr>
      <w:color w:val="383838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黄伟杰</cp:lastModifiedBy>
  <cp:lastPrinted>2020-09-29T03:11:00Z</cp:lastPrinted>
  <dcterms:modified xsi:type="dcterms:W3CDTF">2021-01-22T03:02:52Z</dcterms:modified>
  <dc:title>2018年中央财政土壤污染防治专项资金安排计划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