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4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4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40" w:lineRule="atLeas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2021-2023年高新技术企业培育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目标任务分解表</w:t>
      </w:r>
    </w:p>
    <w:tbl>
      <w:tblPr>
        <w:tblStyle w:val="4"/>
        <w:tblW w:w="13879" w:type="dxa"/>
        <w:jc w:val="center"/>
        <w:tblInd w:w="-28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76"/>
        <w:gridCol w:w="1376"/>
        <w:gridCol w:w="1376"/>
        <w:gridCol w:w="1376"/>
        <w:gridCol w:w="1376"/>
        <w:gridCol w:w="1376"/>
        <w:gridCol w:w="1376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/>
              </w:rPr>
              <w:t>年度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全市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榕城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揭东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普宁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揭西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惠来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产业园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空港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  <w:t>2023年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240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注：任务分解依据按照现有高企数量和规模上企业分布比例计算。因我市区域划分变化，产业园区和揭东区任务数对照《</w:t>
      </w:r>
      <w:r>
        <w:rPr>
          <w:rFonts w:hint="eastAsia" w:ascii="仿宋_GB2312" w:hAnsi="仿宋_GB2312" w:eastAsia="仿宋_GB2312" w:cs="仿宋_GB2312"/>
          <w:lang w:val="en-US" w:eastAsia="zh-CN"/>
        </w:rPr>
        <w:t>2020-2022任务分解表》任务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lang w:eastAsia="zh-CN"/>
        </w:rPr>
        <w:t>作相应调查。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62D7C"/>
    <w:rsid w:val="122372FD"/>
    <w:rsid w:val="14DB7FDB"/>
    <w:rsid w:val="16C53C95"/>
    <w:rsid w:val="2A2A5082"/>
    <w:rsid w:val="2FEA5956"/>
    <w:rsid w:val="358874EA"/>
    <w:rsid w:val="3EA62D7C"/>
    <w:rsid w:val="458B5D30"/>
    <w:rsid w:val="4A7A5C4D"/>
    <w:rsid w:val="502D54AC"/>
    <w:rsid w:val="5AE936B0"/>
    <w:rsid w:val="7D1A3DE7"/>
    <w:rsid w:val="7F1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Droid Sans Fallback" w:hAnsi="Droid Sans Fallback" w:eastAsia="Droid Sans Fallback" w:cs="Droid Sans Fallback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qFormat/>
    <w:uiPriority w:val="0"/>
    <w:pPr>
      <w:jc w:val="left"/>
    </w:pPr>
    <w:rPr>
      <w:rFonts w:eastAsia="仿宋_GB2312" w:asciiTheme="minorAscii" w:hAnsiTheme="minorAscii"/>
      <w:sz w:val="32"/>
    </w:rPr>
  </w:style>
  <w:style w:type="paragraph" w:customStyle="1" w:styleId="6">
    <w:name w:val="样式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揭阳市科学技术局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2020-03-26T08:05:00Z</dcterms:created>
  <dc:creator>USER</dc:creator>
  <cp:lastModifiedBy>USER</cp:lastModifiedBy>
  <cp:lastPrinted>2020-11-16T02:46:31Z</cp:lastPrinted>
  <dcterms:modified xsi:type="dcterms:W3CDTF">2020-11-16T02:46:37Z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