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6EF3" w:rsidRDefault="002A6EF3">
      <w:pPr>
        <w:jc w:val="center"/>
        <w:rPr>
          <w:rFonts w:ascii="方正小标宋简体" w:eastAsia="方正小标宋简体" w:hAnsi="方正小标宋简体" w:cs="Times New Roman"/>
          <w:sz w:val="84"/>
          <w:szCs w:val="84"/>
        </w:rPr>
      </w:pPr>
    </w:p>
    <w:p w:rsidR="002A6EF3" w:rsidRDefault="002A6EF3">
      <w:pPr>
        <w:jc w:val="center"/>
        <w:rPr>
          <w:rFonts w:ascii="方正小标宋简体" w:eastAsia="方正小标宋简体" w:hAnsi="方正小标宋简体" w:cs="Times New Roman"/>
          <w:sz w:val="84"/>
          <w:szCs w:val="84"/>
        </w:rPr>
      </w:pPr>
    </w:p>
    <w:p w:rsidR="002A6EF3" w:rsidRDefault="00DD19F0">
      <w:pPr>
        <w:jc w:val="center"/>
        <w:rPr>
          <w:rFonts w:ascii="方正小标宋简体" w:eastAsia="方正小标宋简体" w:hAnsi="方正小标宋简体" w:cs="Times New Roman"/>
          <w:sz w:val="84"/>
          <w:szCs w:val="84"/>
        </w:rPr>
      </w:pPr>
      <w:r>
        <w:rPr>
          <w:rFonts w:ascii="方正小标宋简体" w:eastAsia="方正小标宋简体" w:hAnsi="方正小标宋简体" w:cs="方正小标宋简体" w:hint="eastAsia"/>
          <w:sz w:val="84"/>
          <w:szCs w:val="84"/>
        </w:rPr>
        <w:t>2018</w:t>
      </w:r>
      <w:r w:rsidR="002A6EF3">
        <w:rPr>
          <w:rFonts w:ascii="方正小标宋简体" w:eastAsia="方正小标宋简体" w:hAnsi="方正小标宋简体" w:cs="方正小标宋简体" w:hint="eastAsia"/>
          <w:sz w:val="84"/>
          <w:szCs w:val="84"/>
        </w:rPr>
        <w:t>年</w:t>
      </w:r>
    </w:p>
    <w:p w:rsidR="002A6EF3" w:rsidRDefault="00DF786A">
      <w:pPr>
        <w:jc w:val="center"/>
        <w:rPr>
          <w:rFonts w:ascii="方正小标宋简体" w:eastAsia="方正小标宋简体" w:hAnsi="方正小标宋简体" w:cs="Times New Roman"/>
          <w:sz w:val="84"/>
          <w:szCs w:val="84"/>
        </w:rPr>
      </w:pPr>
      <w:r w:rsidRPr="00DF786A">
        <w:rPr>
          <w:rFonts w:ascii="方正小标宋简体" w:eastAsia="方正小标宋简体" w:hAnsi="方正小标宋简体" w:cs="Times New Roman" w:hint="eastAsia"/>
          <w:sz w:val="84"/>
          <w:szCs w:val="84"/>
        </w:rPr>
        <w:t>揭阳市突发事件预警信息发布中心</w:t>
      </w:r>
      <w:r w:rsidR="002A6EF3" w:rsidRPr="00DF786A">
        <w:rPr>
          <w:rFonts w:ascii="方正小标宋简体" w:eastAsia="方正小标宋简体" w:hAnsi="方正小标宋简体" w:cs="Times New Roman" w:hint="eastAsia"/>
          <w:sz w:val="84"/>
          <w:szCs w:val="84"/>
        </w:rPr>
        <w:t>部门预算</w:t>
      </w:r>
    </w:p>
    <w:p w:rsidR="002A6EF3" w:rsidRDefault="002A6EF3">
      <w:pPr>
        <w:jc w:val="center"/>
        <w:rPr>
          <w:rFonts w:ascii="方正小标宋简体" w:eastAsia="方正小标宋简体" w:hAnsi="方正小标宋简体" w:cs="Times New Roman"/>
          <w:sz w:val="84"/>
          <w:szCs w:val="84"/>
        </w:rPr>
      </w:pPr>
    </w:p>
    <w:p w:rsidR="002A6EF3" w:rsidRDefault="002A6EF3">
      <w:pPr>
        <w:jc w:val="center"/>
        <w:rPr>
          <w:rFonts w:ascii="方正小标宋简体" w:eastAsia="方正小标宋简体" w:hAnsi="方正小标宋简体" w:cs="Times New Roman"/>
          <w:sz w:val="84"/>
          <w:szCs w:val="84"/>
        </w:rPr>
      </w:pPr>
    </w:p>
    <w:p w:rsidR="002A6EF3" w:rsidRDefault="002A6EF3">
      <w:pPr>
        <w:jc w:val="center"/>
        <w:rPr>
          <w:rFonts w:ascii="黑体" w:eastAsia="黑体" w:hAnsi="黑体" w:cs="Times New Roman"/>
          <w:sz w:val="44"/>
          <w:szCs w:val="44"/>
        </w:rPr>
      </w:pPr>
      <w:r>
        <w:rPr>
          <w:rFonts w:ascii="方正小标宋简体" w:eastAsia="方正小标宋简体" w:hAnsi="方正小标宋简体" w:cs="Times New Roman"/>
          <w:sz w:val="84"/>
          <w:szCs w:val="84"/>
        </w:rPr>
        <w:br w:type="page"/>
      </w:r>
    </w:p>
    <w:p w:rsidR="002A6EF3" w:rsidRDefault="002A6EF3">
      <w:pPr>
        <w:jc w:val="center"/>
        <w:rPr>
          <w:rFonts w:ascii="方正小标宋简体" w:eastAsia="方正小标宋简体" w:hAnsi="方正小标宋简体" w:cs="Times New Roman"/>
          <w:sz w:val="44"/>
          <w:szCs w:val="44"/>
        </w:rPr>
      </w:pPr>
      <w:r>
        <w:rPr>
          <w:rFonts w:ascii="方正小标宋简体" w:eastAsia="方正小标宋简体" w:hAnsi="方正小标宋简体" w:cs="方正小标宋简体" w:hint="eastAsia"/>
          <w:sz w:val="44"/>
          <w:szCs w:val="44"/>
        </w:rPr>
        <w:t>目</w:t>
      </w:r>
      <w:r>
        <w:rPr>
          <w:rFonts w:ascii="方正小标宋简体" w:eastAsia="方正小标宋简体" w:hAnsi="方正小标宋简体" w:cs="方正小标宋简体"/>
          <w:sz w:val="44"/>
          <w:szCs w:val="44"/>
        </w:rPr>
        <w:t xml:space="preserve"> </w:t>
      </w:r>
      <w:r>
        <w:rPr>
          <w:rFonts w:ascii="方正小标宋简体" w:eastAsia="方正小标宋简体" w:hAnsi="方正小标宋简体" w:cs="方正小标宋简体" w:hint="eastAsia"/>
          <w:sz w:val="44"/>
          <w:szCs w:val="44"/>
        </w:rPr>
        <w:t>录</w:t>
      </w:r>
    </w:p>
    <w:p w:rsidR="002A6EF3" w:rsidRDefault="002A6EF3">
      <w:pPr>
        <w:jc w:val="center"/>
        <w:rPr>
          <w:rFonts w:ascii="黑体" w:eastAsia="黑体" w:hAnsi="黑体" w:cs="Times New Roman"/>
          <w:sz w:val="44"/>
          <w:szCs w:val="44"/>
        </w:rPr>
      </w:pPr>
    </w:p>
    <w:p w:rsidR="002A6EF3" w:rsidRDefault="002A6EF3" w:rsidP="00691C34">
      <w:pPr>
        <w:ind w:firstLineChars="200" w:firstLine="640"/>
        <w:rPr>
          <w:rFonts w:ascii="黑体" w:eastAsia="黑体" w:hAnsi="黑体" w:cs="Times New Roman"/>
          <w:sz w:val="32"/>
          <w:szCs w:val="32"/>
        </w:rPr>
      </w:pPr>
      <w:r>
        <w:rPr>
          <w:rFonts w:ascii="黑体" w:eastAsia="黑体" w:hAnsi="黑体" w:cs="黑体" w:hint="eastAsia"/>
          <w:sz w:val="32"/>
          <w:szCs w:val="32"/>
        </w:rPr>
        <w:t>第一部分</w:t>
      </w:r>
      <w:r>
        <w:rPr>
          <w:rFonts w:ascii="黑体" w:eastAsia="黑体" w:hAnsi="黑体" w:cs="黑体"/>
          <w:sz w:val="32"/>
          <w:szCs w:val="32"/>
        </w:rPr>
        <w:t xml:space="preserve">  </w:t>
      </w:r>
      <w:r w:rsidR="0034286C" w:rsidRPr="0034286C">
        <w:rPr>
          <w:rFonts w:ascii="黑体" w:eastAsia="黑体" w:hAnsi="黑体" w:cs="黑体" w:hint="eastAsia"/>
          <w:sz w:val="32"/>
          <w:szCs w:val="32"/>
        </w:rPr>
        <w:t>揭阳市突发事件预警信息发布中心</w:t>
      </w:r>
      <w:r>
        <w:rPr>
          <w:rFonts w:ascii="黑体" w:eastAsia="黑体" w:hAnsi="黑体" w:cs="黑体" w:hint="eastAsia"/>
          <w:sz w:val="32"/>
          <w:szCs w:val="32"/>
        </w:rPr>
        <w:t>概况</w:t>
      </w:r>
    </w:p>
    <w:p w:rsidR="002A6EF3" w:rsidRDefault="002A6EF3" w:rsidP="00691C34">
      <w:pPr>
        <w:numPr>
          <w:ilvl w:val="0"/>
          <w:numId w:val="1"/>
        </w:numPr>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主要职责</w:t>
      </w:r>
    </w:p>
    <w:p w:rsidR="002A6EF3" w:rsidRDefault="002A6EF3" w:rsidP="00691C34">
      <w:pPr>
        <w:numPr>
          <w:ilvl w:val="0"/>
          <w:numId w:val="1"/>
        </w:numPr>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机构设置</w:t>
      </w:r>
    </w:p>
    <w:p w:rsidR="002A6EF3" w:rsidRDefault="002A6EF3" w:rsidP="00691C34">
      <w:pPr>
        <w:ind w:firstLineChars="200" w:firstLine="640"/>
        <w:rPr>
          <w:rFonts w:ascii="黑体" w:eastAsia="黑体" w:hAnsi="黑体" w:cs="Times New Roman"/>
          <w:sz w:val="32"/>
          <w:szCs w:val="32"/>
        </w:rPr>
      </w:pPr>
      <w:r>
        <w:rPr>
          <w:rFonts w:ascii="黑体" w:eastAsia="黑体" w:hAnsi="黑体" w:cs="黑体" w:hint="eastAsia"/>
          <w:sz w:val="32"/>
          <w:szCs w:val="32"/>
        </w:rPr>
        <w:t>第二部分</w:t>
      </w:r>
      <w:r w:rsidR="0034286C">
        <w:rPr>
          <w:rFonts w:ascii="黑体" w:eastAsia="黑体" w:hAnsi="黑体" w:cs="黑体"/>
          <w:sz w:val="32"/>
          <w:szCs w:val="32"/>
        </w:rPr>
        <w:t xml:space="preserve">  </w:t>
      </w:r>
      <w:r w:rsidR="00DD19F0">
        <w:rPr>
          <w:rFonts w:ascii="黑体" w:eastAsia="黑体" w:hAnsi="黑体" w:cs="黑体" w:hint="eastAsia"/>
          <w:sz w:val="32"/>
          <w:szCs w:val="32"/>
        </w:rPr>
        <w:t>2018</w:t>
      </w:r>
      <w:r>
        <w:rPr>
          <w:rFonts w:ascii="黑体" w:eastAsia="黑体" w:hAnsi="黑体" w:cs="黑体" w:hint="eastAsia"/>
          <w:sz w:val="32"/>
          <w:szCs w:val="32"/>
        </w:rPr>
        <w:t>年部门预算表</w:t>
      </w:r>
    </w:p>
    <w:p w:rsidR="002A6EF3" w:rsidRDefault="002A6EF3">
      <w:pPr>
        <w:numPr>
          <w:ilvl w:val="0"/>
          <w:numId w:val="2"/>
        </w:numPr>
        <w:ind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收支总体情况表</w:t>
      </w:r>
    </w:p>
    <w:p w:rsidR="002A6EF3" w:rsidRDefault="002A6EF3">
      <w:pPr>
        <w:numPr>
          <w:ilvl w:val="0"/>
          <w:numId w:val="2"/>
        </w:numPr>
        <w:ind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收入总体情况表</w:t>
      </w:r>
    </w:p>
    <w:p w:rsidR="002A6EF3" w:rsidRDefault="002A6EF3">
      <w:pPr>
        <w:numPr>
          <w:ilvl w:val="0"/>
          <w:numId w:val="2"/>
        </w:numPr>
        <w:ind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支出总体情况表</w:t>
      </w:r>
    </w:p>
    <w:p w:rsidR="002A6EF3" w:rsidRDefault="002A6EF3">
      <w:pPr>
        <w:numPr>
          <w:ilvl w:val="0"/>
          <w:numId w:val="2"/>
        </w:numPr>
        <w:ind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财政拨款收支总体情况表</w:t>
      </w:r>
    </w:p>
    <w:p w:rsidR="002A6EF3" w:rsidRDefault="002A6EF3">
      <w:pPr>
        <w:numPr>
          <w:ilvl w:val="0"/>
          <w:numId w:val="2"/>
        </w:numPr>
        <w:ind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一般公共预算支出情况表（按功能分类科目）</w:t>
      </w:r>
    </w:p>
    <w:p w:rsidR="002A6EF3" w:rsidRDefault="002A6EF3">
      <w:pPr>
        <w:numPr>
          <w:ilvl w:val="0"/>
          <w:numId w:val="2"/>
        </w:numPr>
        <w:ind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一般公共预算基本支出情况表（按支出经济分类科目）</w:t>
      </w:r>
    </w:p>
    <w:p w:rsidR="002A6EF3" w:rsidRDefault="002A6EF3">
      <w:pPr>
        <w:numPr>
          <w:ilvl w:val="0"/>
          <w:numId w:val="2"/>
        </w:numPr>
        <w:ind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一般公共预算项目支出情况表（按支出经济分类科目）</w:t>
      </w:r>
    </w:p>
    <w:p w:rsidR="002A6EF3" w:rsidRDefault="002A6EF3">
      <w:pPr>
        <w:numPr>
          <w:ilvl w:val="0"/>
          <w:numId w:val="2"/>
        </w:numPr>
        <w:ind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一般公共预算安排的行政经费及“三公”经费预算表</w:t>
      </w:r>
    </w:p>
    <w:p w:rsidR="002A6EF3" w:rsidRDefault="002A6EF3">
      <w:pPr>
        <w:numPr>
          <w:ilvl w:val="0"/>
          <w:numId w:val="2"/>
        </w:numPr>
        <w:ind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政府性基金预算支出情况表</w:t>
      </w:r>
    </w:p>
    <w:p w:rsidR="002A6EF3" w:rsidRDefault="002A6EF3">
      <w:pPr>
        <w:numPr>
          <w:ilvl w:val="0"/>
          <w:numId w:val="2"/>
        </w:numPr>
        <w:ind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部门预算基本支出预算表</w:t>
      </w:r>
    </w:p>
    <w:p w:rsidR="002A6EF3" w:rsidRDefault="002A6EF3">
      <w:pPr>
        <w:numPr>
          <w:ilvl w:val="0"/>
          <w:numId w:val="2"/>
        </w:numPr>
        <w:ind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部门预算项目支出及其他支出预算表</w:t>
      </w:r>
    </w:p>
    <w:p w:rsidR="002A6EF3" w:rsidRDefault="002A6EF3" w:rsidP="00691C34">
      <w:pPr>
        <w:ind w:firstLineChars="200" w:firstLine="640"/>
        <w:rPr>
          <w:rFonts w:ascii="黑体" w:eastAsia="黑体" w:hAnsi="黑体" w:cs="Times New Roman"/>
          <w:sz w:val="32"/>
          <w:szCs w:val="32"/>
        </w:rPr>
      </w:pPr>
      <w:r>
        <w:rPr>
          <w:rFonts w:ascii="黑体" w:eastAsia="黑体" w:hAnsi="黑体" w:cs="黑体" w:hint="eastAsia"/>
          <w:sz w:val="32"/>
          <w:szCs w:val="32"/>
        </w:rPr>
        <w:t>第三部分</w:t>
      </w:r>
      <w:r w:rsidR="0034286C">
        <w:rPr>
          <w:rFonts w:ascii="黑体" w:eastAsia="黑体" w:hAnsi="黑体" w:cs="黑体"/>
          <w:sz w:val="32"/>
          <w:szCs w:val="32"/>
        </w:rPr>
        <w:t xml:space="preserve">  </w:t>
      </w:r>
      <w:r w:rsidR="00DD19F0">
        <w:rPr>
          <w:rFonts w:ascii="黑体" w:eastAsia="黑体" w:hAnsi="黑体" w:cs="黑体" w:hint="eastAsia"/>
          <w:sz w:val="32"/>
          <w:szCs w:val="32"/>
        </w:rPr>
        <w:t>2018</w:t>
      </w:r>
      <w:r>
        <w:rPr>
          <w:rFonts w:ascii="黑体" w:eastAsia="黑体" w:hAnsi="黑体" w:cs="黑体" w:hint="eastAsia"/>
          <w:sz w:val="32"/>
          <w:szCs w:val="32"/>
        </w:rPr>
        <w:t>年部门预算情况说明</w:t>
      </w:r>
    </w:p>
    <w:p w:rsidR="002A6EF3" w:rsidRDefault="002A6EF3" w:rsidP="00691C34">
      <w:pPr>
        <w:ind w:firstLineChars="200" w:firstLine="640"/>
        <w:rPr>
          <w:rFonts w:ascii="黑体" w:eastAsia="黑体" w:hAnsi="黑体" w:cs="Times New Roman"/>
          <w:sz w:val="32"/>
          <w:szCs w:val="32"/>
        </w:rPr>
      </w:pPr>
      <w:r>
        <w:rPr>
          <w:rFonts w:ascii="黑体" w:eastAsia="黑体" w:hAnsi="黑体" w:cs="黑体" w:hint="eastAsia"/>
          <w:sz w:val="32"/>
          <w:szCs w:val="32"/>
        </w:rPr>
        <w:t>第四部分</w:t>
      </w:r>
      <w:r>
        <w:rPr>
          <w:rFonts w:ascii="黑体" w:eastAsia="黑体" w:hAnsi="黑体" w:cs="黑体"/>
          <w:sz w:val="32"/>
          <w:szCs w:val="32"/>
        </w:rPr>
        <w:t xml:space="preserve">  </w:t>
      </w:r>
      <w:r>
        <w:rPr>
          <w:rFonts w:ascii="黑体" w:eastAsia="黑体" w:hAnsi="黑体" w:cs="黑体" w:hint="eastAsia"/>
          <w:sz w:val="32"/>
          <w:szCs w:val="32"/>
        </w:rPr>
        <w:t>名词解释</w:t>
      </w:r>
    </w:p>
    <w:p w:rsidR="002A6EF3" w:rsidRPr="00666A17" w:rsidRDefault="002A6EF3">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lastRenderedPageBreak/>
        <w:t>第一部分</w:t>
      </w:r>
      <w:r w:rsidR="00666A17">
        <w:rPr>
          <w:rFonts w:ascii="方正小标宋简体" w:eastAsia="方正小标宋简体" w:hAnsi="方正小标宋简体" w:cs="方正小标宋简体"/>
          <w:sz w:val="44"/>
          <w:szCs w:val="44"/>
        </w:rPr>
        <w:t xml:space="preserve">  </w:t>
      </w:r>
      <w:r w:rsidR="00666A17" w:rsidRPr="00666A17">
        <w:rPr>
          <w:rFonts w:ascii="方正小标宋简体" w:eastAsia="方正小标宋简体" w:hAnsi="方正小标宋简体" w:cs="方正小标宋简体" w:hint="eastAsia"/>
          <w:sz w:val="44"/>
          <w:szCs w:val="44"/>
        </w:rPr>
        <w:t>揭阳市突发事件预警信息发布中心</w:t>
      </w:r>
      <w:r>
        <w:rPr>
          <w:rFonts w:ascii="方正小标宋简体" w:eastAsia="方正小标宋简体" w:hAnsi="方正小标宋简体" w:cs="方正小标宋简体" w:hint="eastAsia"/>
          <w:sz w:val="44"/>
          <w:szCs w:val="44"/>
        </w:rPr>
        <w:t>概况</w:t>
      </w:r>
    </w:p>
    <w:p w:rsidR="002A6EF3" w:rsidRDefault="002A6EF3">
      <w:pPr>
        <w:rPr>
          <w:rFonts w:ascii="黑体" w:eastAsia="黑体" w:hAnsi="黑体" w:cs="Times New Roman"/>
          <w:sz w:val="44"/>
          <w:szCs w:val="44"/>
        </w:rPr>
      </w:pPr>
    </w:p>
    <w:p w:rsidR="002A6EF3" w:rsidRDefault="002A6EF3">
      <w:pPr>
        <w:numPr>
          <w:ilvl w:val="0"/>
          <w:numId w:val="3"/>
        </w:numPr>
        <w:ind w:firstLine="640"/>
        <w:rPr>
          <w:rFonts w:ascii="黑体" w:eastAsia="黑体" w:hAnsi="黑体" w:cs="Times New Roman"/>
          <w:sz w:val="32"/>
          <w:szCs w:val="32"/>
        </w:rPr>
      </w:pPr>
      <w:r>
        <w:rPr>
          <w:rFonts w:ascii="黑体" w:eastAsia="黑体" w:hAnsi="黑体" w:cs="黑体" w:hint="eastAsia"/>
          <w:sz w:val="32"/>
          <w:szCs w:val="32"/>
        </w:rPr>
        <w:t>主要职责</w:t>
      </w:r>
    </w:p>
    <w:p w:rsidR="002A6EF3" w:rsidRPr="00E5707E" w:rsidRDefault="00E5707E" w:rsidP="00E5707E">
      <w:pPr>
        <w:pStyle w:val="a5"/>
        <w:ind w:firstLineChars="200" w:firstLine="640"/>
        <w:rPr>
          <w:rFonts w:ascii="仿宋_GB2312" w:eastAsia="仿宋_GB2312"/>
          <w:sz w:val="32"/>
          <w:szCs w:val="32"/>
        </w:rPr>
      </w:pPr>
      <w:r w:rsidRPr="00634BDC">
        <w:rPr>
          <w:rFonts w:ascii="仿宋_GB2312" w:eastAsia="仿宋_GB2312"/>
          <w:sz w:val="32"/>
          <w:szCs w:val="32"/>
        </w:rPr>
        <w:t>揭阳市突发事件预警信息发布中心承担各类自然灾害、事故灾难和公共卫生事件等突发事件发布预警信息发布平台的建设、运行和维护工作；建立和拓展畅通有效的气象灾害、地质灾害、公共卫生事件和社会安全事件等突发事件预警信息发布与传播渠道。完成市政府和揭阳市气象局交办的其它各项任务。</w:t>
      </w:r>
    </w:p>
    <w:p w:rsidR="002A6EF3" w:rsidRDefault="002A6EF3">
      <w:pPr>
        <w:rPr>
          <w:rFonts w:ascii="黑体" w:eastAsia="黑体" w:hAnsi="黑体" w:cs="Times New Roman"/>
          <w:sz w:val="32"/>
          <w:szCs w:val="32"/>
        </w:rPr>
      </w:pPr>
      <w:r>
        <w:rPr>
          <w:rFonts w:ascii="黑体" w:eastAsia="黑体" w:hAnsi="黑体" w:cs="黑体"/>
          <w:sz w:val="32"/>
          <w:szCs w:val="32"/>
        </w:rPr>
        <w:t xml:space="preserve">    </w:t>
      </w:r>
      <w:r>
        <w:rPr>
          <w:rFonts w:ascii="黑体" w:eastAsia="黑体" w:hAnsi="黑体" w:cs="黑体" w:hint="eastAsia"/>
          <w:sz w:val="32"/>
          <w:szCs w:val="32"/>
        </w:rPr>
        <w:t>二、机构设置</w:t>
      </w:r>
    </w:p>
    <w:p w:rsidR="002A6EF3" w:rsidRDefault="000E3A91" w:rsidP="000E3A91">
      <w:pPr>
        <w:ind w:firstLineChars="200" w:firstLine="640"/>
        <w:rPr>
          <w:rFonts w:ascii="仿宋_GB2312" w:eastAsia="仿宋_GB2312" w:hAnsi="仿宋_GB2312" w:cs="Times New Roman"/>
          <w:sz w:val="32"/>
          <w:szCs w:val="32"/>
        </w:rPr>
      </w:pPr>
      <w:r w:rsidRPr="00634BDC">
        <w:rPr>
          <w:rFonts w:ascii="仿宋_GB2312" w:eastAsia="仿宋_GB2312" w:hAnsi="宋体" w:cs="宋体"/>
          <w:sz w:val="32"/>
          <w:szCs w:val="32"/>
        </w:rPr>
        <w:t>揭阳市突发事件预警信息发布中心是正科级公益一类事业单位，委托广东省揭阳市气象局管理。核定事业编制8名，核定编制全部用于配备管理人才和招聘专业技术人才；其中：主任1名、副主任1名、总工程师（副科级）1名；经费按财政补助一类拨付。</w:t>
      </w:r>
      <w:r w:rsidRPr="00634BDC">
        <w:rPr>
          <w:rFonts w:ascii="仿宋_GB2312" w:eastAsia="仿宋_GB2312" w:hint="eastAsia"/>
          <w:sz w:val="32"/>
          <w:szCs w:val="32"/>
        </w:rPr>
        <w:t>本部门没有下属下单位。</w:t>
      </w:r>
    </w:p>
    <w:p w:rsidR="002A6EF3" w:rsidRDefault="002A6EF3">
      <w:pPr>
        <w:jc w:val="center"/>
        <w:rPr>
          <w:rFonts w:ascii="黑体" w:eastAsia="黑体" w:hAnsi="黑体" w:cs="Times New Roman"/>
          <w:sz w:val="44"/>
          <w:szCs w:val="44"/>
        </w:rPr>
        <w:sectPr w:rsidR="002A6EF3">
          <w:pgSz w:w="11906" w:h="16838"/>
          <w:pgMar w:top="1440" w:right="1800" w:bottom="1440" w:left="1800" w:header="851" w:footer="992" w:gutter="0"/>
          <w:cols w:space="425"/>
          <w:docGrid w:type="lines" w:linePitch="312"/>
        </w:sectPr>
      </w:pPr>
    </w:p>
    <w:p w:rsidR="00113649" w:rsidRPr="00113649" w:rsidRDefault="002A6EF3" w:rsidP="00113649">
      <w:pPr>
        <w:ind w:firstLine="640"/>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lastRenderedPageBreak/>
        <w:t>第二部分</w:t>
      </w:r>
      <w:r>
        <w:rPr>
          <w:rFonts w:ascii="方正小标宋简体" w:eastAsia="方正小标宋简体" w:hAnsi="方正小标宋简体" w:cs="方正小标宋简体"/>
          <w:sz w:val="44"/>
          <w:szCs w:val="44"/>
        </w:rPr>
        <w:t xml:space="preserve">  </w:t>
      </w:r>
      <w:r w:rsidR="00DD19F0">
        <w:rPr>
          <w:rFonts w:ascii="方正小标宋简体" w:eastAsia="方正小标宋简体" w:hAnsi="方正小标宋简体" w:cs="方正小标宋简体" w:hint="eastAsia"/>
          <w:sz w:val="44"/>
          <w:szCs w:val="44"/>
        </w:rPr>
        <w:t>2018</w:t>
      </w:r>
      <w:r>
        <w:rPr>
          <w:rFonts w:ascii="方正小标宋简体" w:eastAsia="方正小标宋简体" w:hAnsi="方正小标宋简体" w:cs="方正小标宋简体" w:hint="eastAsia"/>
          <w:sz w:val="44"/>
          <w:szCs w:val="44"/>
        </w:rPr>
        <w:t>年部门预算表</w:t>
      </w:r>
      <w:r w:rsidR="00113649">
        <w:rPr>
          <w:rFonts w:ascii="方正小标宋简体" w:eastAsia="方正小标宋简体" w:hAnsi="方正小标宋简体" w:cs="方正小标宋简体" w:hint="eastAsia"/>
          <w:sz w:val="44"/>
          <w:szCs w:val="44"/>
        </w:rPr>
        <w:t>（</w:t>
      </w:r>
      <w:r w:rsidR="00113649" w:rsidRPr="00113649">
        <w:rPr>
          <w:rFonts w:ascii="方正小标宋简体" w:eastAsia="方正小标宋简体" w:hAnsi="方正小标宋简体" w:cs="方正小标宋简体"/>
          <w:sz w:val="44"/>
          <w:szCs w:val="44"/>
        </w:rPr>
        <w:t>详见附表内容）</w:t>
      </w:r>
    </w:p>
    <w:p w:rsidR="002A6EF3" w:rsidRDefault="002A6EF3">
      <w:pPr>
        <w:rPr>
          <w:rFonts w:cs="Times New Roman"/>
        </w:rPr>
      </w:pPr>
    </w:p>
    <w:p w:rsidR="002A6EF3" w:rsidRDefault="002A6EF3" w:rsidP="00263B35">
      <w:pPr>
        <w:jc w:val="center"/>
        <w:rPr>
          <w:rFonts w:ascii="方正小标宋简体" w:eastAsia="方正小标宋简体" w:hAnsi="方正小标宋简体" w:cs="Times New Roman"/>
          <w:sz w:val="44"/>
          <w:szCs w:val="44"/>
        </w:rPr>
      </w:pPr>
      <w:r>
        <w:rPr>
          <w:rFonts w:ascii="方正小标宋简体" w:eastAsia="方正小标宋简体" w:hAnsi="方正小标宋简体" w:cs="方正小标宋简体" w:hint="eastAsia"/>
          <w:sz w:val="44"/>
          <w:szCs w:val="44"/>
        </w:rPr>
        <w:t>第三部分</w:t>
      </w:r>
      <w:r>
        <w:rPr>
          <w:rFonts w:ascii="方正小标宋简体" w:eastAsia="方正小标宋简体" w:hAnsi="方正小标宋简体" w:cs="方正小标宋简体"/>
          <w:sz w:val="44"/>
          <w:szCs w:val="44"/>
        </w:rPr>
        <w:t xml:space="preserve">  </w:t>
      </w:r>
      <w:r w:rsidR="00DD19F0">
        <w:rPr>
          <w:rFonts w:ascii="方正小标宋简体" w:eastAsia="方正小标宋简体" w:hAnsi="方正小标宋简体" w:cs="方正小标宋简体" w:hint="eastAsia"/>
          <w:sz w:val="44"/>
          <w:szCs w:val="44"/>
        </w:rPr>
        <w:t>2018</w:t>
      </w:r>
      <w:r>
        <w:rPr>
          <w:rFonts w:ascii="方正小标宋简体" w:eastAsia="方正小标宋简体" w:hAnsi="方正小标宋简体" w:cs="方正小标宋简体" w:hint="eastAsia"/>
          <w:sz w:val="44"/>
          <w:szCs w:val="44"/>
        </w:rPr>
        <w:t>年部门预算情况说明</w:t>
      </w:r>
    </w:p>
    <w:p w:rsidR="002A6EF3" w:rsidRDefault="002A6EF3" w:rsidP="00691C34">
      <w:pPr>
        <w:numPr>
          <w:ilvl w:val="0"/>
          <w:numId w:val="5"/>
        </w:numPr>
        <w:ind w:firstLineChars="200" w:firstLine="640"/>
        <w:rPr>
          <w:rFonts w:ascii="黑体" w:eastAsia="黑体" w:hAnsi="黑体" w:cs="Times New Roman"/>
          <w:sz w:val="32"/>
          <w:szCs w:val="32"/>
        </w:rPr>
      </w:pPr>
      <w:r>
        <w:rPr>
          <w:rFonts w:ascii="黑体" w:eastAsia="黑体" w:hAnsi="黑体" w:cs="黑体" w:hint="eastAsia"/>
          <w:sz w:val="32"/>
          <w:szCs w:val="32"/>
        </w:rPr>
        <w:t>部门预算收支增减变化情况</w:t>
      </w:r>
    </w:p>
    <w:p w:rsidR="00C26B20" w:rsidRPr="00C26B20" w:rsidRDefault="00DD19F0" w:rsidP="00C26B20">
      <w:pPr>
        <w:ind w:firstLineChars="200" w:firstLine="640"/>
        <w:rPr>
          <w:rFonts w:ascii="仿宋_GB2312" w:eastAsia="仿宋_GB2312"/>
          <w:sz w:val="32"/>
          <w:szCs w:val="32"/>
        </w:rPr>
      </w:pPr>
      <w:r>
        <w:rPr>
          <w:rFonts w:ascii="仿宋_GB2312" w:eastAsia="仿宋_GB2312" w:hint="eastAsia"/>
          <w:sz w:val="32"/>
          <w:szCs w:val="32"/>
        </w:rPr>
        <w:t>2018</w:t>
      </w:r>
      <w:r w:rsidR="00C26B20" w:rsidRPr="00C26B20">
        <w:rPr>
          <w:rFonts w:ascii="仿宋_GB2312" w:eastAsia="仿宋_GB2312" w:hint="eastAsia"/>
          <w:sz w:val="32"/>
          <w:szCs w:val="32"/>
        </w:rPr>
        <w:t>年一般公共预算拨款较</w:t>
      </w:r>
      <w:r>
        <w:rPr>
          <w:rFonts w:ascii="仿宋_GB2312" w:eastAsia="仿宋_GB2312" w:hint="eastAsia"/>
          <w:sz w:val="32"/>
          <w:szCs w:val="32"/>
        </w:rPr>
        <w:t>2017</w:t>
      </w:r>
      <w:r w:rsidR="00C26B20" w:rsidRPr="00C26B20">
        <w:rPr>
          <w:rFonts w:ascii="仿宋_GB2312" w:eastAsia="仿宋_GB2312" w:hint="eastAsia"/>
          <w:sz w:val="32"/>
          <w:szCs w:val="32"/>
        </w:rPr>
        <w:t>年一般公共预算拨款增加</w:t>
      </w:r>
      <w:r w:rsidR="00E43FC9">
        <w:rPr>
          <w:rFonts w:ascii="仿宋_GB2312" w:eastAsia="仿宋_GB2312" w:hint="eastAsia"/>
          <w:sz w:val="32"/>
          <w:szCs w:val="32"/>
        </w:rPr>
        <w:t>8.23</w:t>
      </w:r>
      <w:r w:rsidR="00C26B20" w:rsidRPr="00C26B20">
        <w:rPr>
          <w:rFonts w:ascii="仿宋_GB2312" w:eastAsia="仿宋_GB2312" w:hint="eastAsia"/>
          <w:sz w:val="32"/>
          <w:szCs w:val="32"/>
        </w:rPr>
        <w:t>万元，增幅</w:t>
      </w:r>
      <w:r w:rsidR="00E43FC9">
        <w:rPr>
          <w:rFonts w:ascii="仿宋_GB2312" w:eastAsia="仿宋_GB2312" w:hint="eastAsia"/>
          <w:sz w:val="32"/>
          <w:szCs w:val="32"/>
        </w:rPr>
        <w:t>14.47</w:t>
      </w:r>
      <w:r w:rsidR="00C26B20" w:rsidRPr="00C26B20">
        <w:rPr>
          <w:rFonts w:ascii="仿宋_GB2312" w:eastAsia="仿宋_GB2312" w:hint="eastAsia"/>
          <w:sz w:val="32"/>
          <w:szCs w:val="32"/>
        </w:rPr>
        <w:t>%。增长原因如下：人员变化，根据《关于下达</w:t>
      </w:r>
      <w:r w:rsidR="0053069B">
        <w:rPr>
          <w:rFonts w:ascii="仿宋_GB2312" w:eastAsia="仿宋_GB2312" w:hint="eastAsia"/>
          <w:sz w:val="32"/>
          <w:szCs w:val="32"/>
        </w:rPr>
        <w:t>2016</w:t>
      </w:r>
      <w:r w:rsidR="00C26B20" w:rsidRPr="00C26B20">
        <w:rPr>
          <w:rFonts w:ascii="仿宋_GB2312" w:eastAsia="仿宋_GB2312" w:hint="eastAsia"/>
          <w:sz w:val="32"/>
          <w:szCs w:val="32"/>
        </w:rPr>
        <w:t>年揭阳市突发事件预警信息发布中心增人计划的通知》（揭市人社〔</w:t>
      </w:r>
      <w:r w:rsidR="0053069B">
        <w:rPr>
          <w:rFonts w:ascii="仿宋_GB2312" w:eastAsia="仿宋_GB2312" w:hint="eastAsia"/>
          <w:sz w:val="32"/>
          <w:szCs w:val="32"/>
        </w:rPr>
        <w:t>2016</w:t>
      </w:r>
      <w:r w:rsidR="00C26B20" w:rsidRPr="00C26B20">
        <w:rPr>
          <w:rFonts w:ascii="仿宋_GB2312" w:eastAsia="仿宋_GB2312" w:hint="eastAsia"/>
          <w:sz w:val="32"/>
          <w:szCs w:val="32"/>
        </w:rPr>
        <w:t>〕103号）文件，我单位通过公开招聘新增2</w:t>
      </w:r>
      <w:r w:rsidR="0053069B">
        <w:rPr>
          <w:rFonts w:ascii="仿宋_GB2312" w:eastAsia="仿宋_GB2312" w:hint="eastAsia"/>
          <w:sz w:val="32"/>
          <w:szCs w:val="32"/>
        </w:rPr>
        <w:t>名工作人员，已通过笔试、资格审查、面试等程序，</w:t>
      </w:r>
      <w:r w:rsidR="008A2657" w:rsidRPr="00C26B20">
        <w:rPr>
          <w:rFonts w:ascii="仿宋_GB2312" w:eastAsia="仿宋_GB2312" w:hint="eastAsia"/>
          <w:sz w:val="32"/>
          <w:szCs w:val="32"/>
        </w:rPr>
        <w:t>预算</w:t>
      </w:r>
      <w:r w:rsidR="008A2657">
        <w:rPr>
          <w:rFonts w:ascii="仿宋_GB2312" w:eastAsia="仿宋_GB2312" w:hint="eastAsia"/>
          <w:sz w:val="32"/>
          <w:szCs w:val="32"/>
        </w:rPr>
        <w:t>增加</w:t>
      </w:r>
      <w:r w:rsidR="0053069B">
        <w:rPr>
          <w:rFonts w:ascii="仿宋_GB2312" w:eastAsia="仿宋_GB2312" w:hint="eastAsia"/>
          <w:sz w:val="32"/>
          <w:szCs w:val="32"/>
        </w:rPr>
        <w:t>主要为人员实习期满正常的待遇提升</w:t>
      </w:r>
      <w:r w:rsidR="00C26B20" w:rsidRPr="00C26B20">
        <w:rPr>
          <w:rFonts w:ascii="仿宋_GB2312" w:eastAsia="仿宋_GB2312" w:hint="eastAsia"/>
          <w:sz w:val="32"/>
          <w:szCs w:val="32"/>
        </w:rPr>
        <w:t>。</w:t>
      </w:r>
    </w:p>
    <w:p w:rsidR="002A6EF3" w:rsidRDefault="00C26B20" w:rsidP="00C26B20">
      <w:pPr>
        <w:numPr>
          <w:ilvl w:val="0"/>
          <w:numId w:val="5"/>
        </w:numPr>
        <w:ind w:firstLineChars="200" w:firstLine="640"/>
        <w:rPr>
          <w:rFonts w:ascii="黑体" w:eastAsia="黑体" w:hAnsi="黑体" w:cs="Times New Roman"/>
          <w:sz w:val="32"/>
          <w:szCs w:val="32"/>
        </w:rPr>
      </w:pPr>
      <w:r>
        <w:rPr>
          <w:rFonts w:ascii="黑体" w:eastAsia="黑体" w:hAnsi="黑体" w:cs="黑体" w:hint="eastAsia"/>
          <w:sz w:val="32"/>
          <w:szCs w:val="32"/>
        </w:rPr>
        <w:t xml:space="preserve"> </w:t>
      </w:r>
      <w:r w:rsidR="002A6EF3">
        <w:rPr>
          <w:rFonts w:ascii="黑体" w:eastAsia="黑体" w:hAnsi="黑体" w:cs="黑体" w:hint="eastAsia"/>
          <w:sz w:val="32"/>
          <w:szCs w:val="32"/>
        </w:rPr>
        <w:t>“三公”经费安排情况说明</w:t>
      </w:r>
    </w:p>
    <w:p w:rsidR="00E8652F" w:rsidRPr="00E8652F" w:rsidRDefault="00B93018" w:rsidP="00E8652F">
      <w:pPr>
        <w:ind w:firstLineChars="200" w:firstLine="640"/>
        <w:rPr>
          <w:rFonts w:ascii="仿宋_GB2312" w:eastAsia="仿宋_GB2312" w:hAnsi="仿宋_GB2312" w:cs="仿宋_GB2312"/>
          <w:sz w:val="32"/>
          <w:szCs w:val="32"/>
        </w:rPr>
      </w:pPr>
      <w:r w:rsidRPr="00634BDC">
        <w:rPr>
          <w:rFonts w:ascii="仿宋_GB2312" w:eastAsia="仿宋_GB2312"/>
          <w:sz w:val="32"/>
          <w:szCs w:val="32"/>
        </w:rPr>
        <w:t>揭阳市突发事件预警信息发布中心</w:t>
      </w:r>
      <w:r w:rsidR="00E8652F" w:rsidRPr="00E8652F">
        <w:rPr>
          <w:rFonts w:ascii="仿宋_GB2312" w:eastAsia="仿宋_GB2312" w:hAnsi="仿宋_GB2312" w:cs="仿宋_GB2312" w:hint="eastAsia"/>
          <w:sz w:val="32"/>
          <w:szCs w:val="32"/>
        </w:rPr>
        <w:t>受揭阳市气象局管理，与揭阳市气象局合并办公，办公场所由揭阳市气象局提供，无公务用车。</w:t>
      </w:r>
      <w:r w:rsidR="00DD19F0">
        <w:rPr>
          <w:rFonts w:ascii="仿宋_GB2312" w:eastAsia="仿宋_GB2312" w:hAnsi="仿宋_GB2312" w:cs="仿宋_GB2312" w:hint="eastAsia"/>
          <w:sz w:val="32"/>
          <w:szCs w:val="32"/>
        </w:rPr>
        <w:t>2018</w:t>
      </w:r>
      <w:r w:rsidR="00E8652F" w:rsidRPr="00E8652F">
        <w:rPr>
          <w:rFonts w:ascii="仿宋_GB2312" w:eastAsia="仿宋_GB2312" w:hAnsi="仿宋_GB2312" w:cs="仿宋_GB2312" w:hint="eastAsia"/>
          <w:sz w:val="32"/>
          <w:szCs w:val="32"/>
        </w:rPr>
        <w:t>年部门</w:t>
      </w:r>
      <w:r w:rsidR="007E0802">
        <w:rPr>
          <w:rFonts w:ascii="仿宋_GB2312" w:eastAsia="仿宋_GB2312" w:hAnsi="仿宋_GB2312" w:cs="仿宋_GB2312" w:hint="eastAsia"/>
          <w:sz w:val="32"/>
          <w:szCs w:val="32"/>
        </w:rPr>
        <w:t>预算</w:t>
      </w:r>
      <w:r w:rsidR="00E8652F" w:rsidRPr="00E8652F">
        <w:rPr>
          <w:rFonts w:ascii="仿宋_GB2312" w:eastAsia="仿宋_GB2312" w:hAnsi="仿宋_GB2312" w:cs="仿宋_GB2312" w:hint="eastAsia"/>
          <w:sz w:val="32"/>
          <w:szCs w:val="32"/>
        </w:rPr>
        <w:t>算无“三公经费”支出。</w:t>
      </w:r>
    </w:p>
    <w:p w:rsidR="002A6EF3" w:rsidRDefault="002A6EF3" w:rsidP="00691C34">
      <w:pPr>
        <w:numPr>
          <w:ilvl w:val="0"/>
          <w:numId w:val="5"/>
        </w:numPr>
        <w:ind w:firstLineChars="200" w:firstLine="640"/>
        <w:rPr>
          <w:rFonts w:ascii="黑体" w:eastAsia="黑体" w:hAnsi="黑体" w:cs="Times New Roman"/>
          <w:sz w:val="32"/>
          <w:szCs w:val="32"/>
        </w:rPr>
      </w:pPr>
      <w:r>
        <w:rPr>
          <w:rFonts w:ascii="黑体" w:eastAsia="黑体" w:hAnsi="黑体" w:cs="黑体" w:hint="eastAsia"/>
          <w:sz w:val="32"/>
          <w:szCs w:val="32"/>
        </w:rPr>
        <w:t>机关运行经费安排情况</w:t>
      </w:r>
    </w:p>
    <w:p w:rsidR="002A6EF3" w:rsidRPr="003C30CD" w:rsidRDefault="007A468B" w:rsidP="003C30CD">
      <w:pPr>
        <w:ind w:firstLineChars="150" w:firstLine="480"/>
        <w:rPr>
          <w:rFonts w:ascii="仿宋" w:eastAsia="仿宋" w:hAnsi="仿宋"/>
          <w:sz w:val="32"/>
          <w:szCs w:val="32"/>
        </w:rPr>
      </w:pPr>
      <w:r>
        <w:rPr>
          <w:rFonts w:ascii="仿宋_GB2312" w:eastAsia="仿宋_GB2312" w:hAnsi="仿宋_GB2312" w:cs="仿宋_GB2312"/>
          <w:sz w:val="32"/>
          <w:szCs w:val="32"/>
        </w:rPr>
        <w:t xml:space="preserve"> </w:t>
      </w:r>
      <w:r w:rsidR="00DD19F0">
        <w:rPr>
          <w:rFonts w:ascii="仿宋_GB2312" w:eastAsia="仿宋_GB2312" w:hAnsi="仿宋_GB2312" w:cs="仿宋_GB2312" w:hint="eastAsia"/>
          <w:sz w:val="32"/>
          <w:szCs w:val="32"/>
        </w:rPr>
        <w:t>2018</w:t>
      </w:r>
      <w:r w:rsidR="002A6EF3">
        <w:rPr>
          <w:rFonts w:ascii="仿宋_GB2312" w:eastAsia="仿宋_GB2312" w:hAnsi="仿宋_GB2312" w:cs="仿宋_GB2312" w:hint="eastAsia"/>
          <w:sz w:val="32"/>
          <w:szCs w:val="32"/>
        </w:rPr>
        <w:t>年，本部门机关运行经费安排</w:t>
      </w:r>
      <w:r w:rsidR="00C26B20" w:rsidRPr="00C26B20">
        <w:rPr>
          <w:rFonts w:ascii="仿宋_GB2312" w:eastAsia="仿宋_GB2312" w:hAnsi="仿宋_GB2312" w:cs="仿宋_GB2312" w:hint="eastAsia"/>
          <w:sz w:val="32"/>
          <w:szCs w:val="32"/>
        </w:rPr>
        <w:t>5.</w:t>
      </w:r>
      <w:r w:rsidR="00734D27">
        <w:rPr>
          <w:rFonts w:ascii="仿宋_GB2312" w:eastAsia="仿宋_GB2312" w:hAnsi="仿宋_GB2312" w:cs="仿宋_GB2312" w:hint="eastAsia"/>
          <w:sz w:val="32"/>
          <w:szCs w:val="32"/>
        </w:rPr>
        <w:t>60</w:t>
      </w:r>
      <w:r w:rsidR="002A6EF3">
        <w:rPr>
          <w:rFonts w:ascii="仿宋_GB2312" w:eastAsia="仿宋_GB2312" w:hAnsi="仿宋_GB2312" w:cs="仿宋_GB2312" w:hint="eastAsia"/>
          <w:sz w:val="32"/>
          <w:szCs w:val="32"/>
        </w:rPr>
        <w:t>万元</w:t>
      </w:r>
      <w:r w:rsidR="000B3E0E">
        <w:rPr>
          <w:rFonts w:ascii="仿宋_GB2312" w:eastAsia="仿宋_GB2312" w:hAnsi="仿宋_GB2312" w:cs="仿宋_GB2312" w:hint="eastAsia"/>
          <w:sz w:val="32"/>
          <w:szCs w:val="32"/>
        </w:rPr>
        <w:t>，</w:t>
      </w:r>
      <w:r w:rsidR="002A6EF3">
        <w:rPr>
          <w:rFonts w:ascii="仿宋_GB2312" w:eastAsia="仿宋_GB2312" w:hAnsi="仿宋_GB2312" w:cs="仿宋_GB2312" w:hint="eastAsia"/>
          <w:sz w:val="32"/>
          <w:szCs w:val="32"/>
        </w:rPr>
        <w:t>其中：</w:t>
      </w:r>
      <w:r w:rsidR="00F25C28" w:rsidRPr="00F25C28">
        <w:rPr>
          <w:rFonts w:ascii="仿宋_GB2312" w:eastAsia="仿宋_GB2312" w:hAnsi="仿宋_GB2312" w:cs="仿宋_GB2312" w:hint="eastAsia"/>
          <w:sz w:val="32"/>
          <w:szCs w:val="32"/>
        </w:rPr>
        <w:t>办公费2.78万元，差旅费2.5万元，工会经费0.19万元，福利费0.13万元。</w:t>
      </w:r>
    </w:p>
    <w:p w:rsidR="002A6EF3" w:rsidRDefault="002A6EF3" w:rsidP="00691C34">
      <w:pPr>
        <w:numPr>
          <w:ilvl w:val="0"/>
          <w:numId w:val="5"/>
        </w:numPr>
        <w:ind w:firstLineChars="200" w:firstLine="640"/>
        <w:rPr>
          <w:rFonts w:ascii="黑体" w:eastAsia="黑体" w:hAnsi="黑体" w:cs="Times New Roman"/>
          <w:sz w:val="32"/>
          <w:szCs w:val="32"/>
        </w:rPr>
      </w:pPr>
      <w:r>
        <w:rPr>
          <w:rFonts w:ascii="黑体" w:eastAsia="黑体" w:hAnsi="黑体" w:cs="黑体" w:hint="eastAsia"/>
          <w:sz w:val="32"/>
          <w:szCs w:val="32"/>
        </w:rPr>
        <w:t>政府采购情况</w:t>
      </w:r>
    </w:p>
    <w:p w:rsidR="002A6EF3" w:rsidRDefault="002A6EF3">
      <w:pPr>
        <w:rPr>
          <w:rFonts w:ascii="仿宋_GB2312" w:eastAsia="仿宋_GB2312" w:hAnsi="仿宋_GB2312" w:cs="Times New Roman"/>
          <w:sz w:val="32"/>
          <w:szCs w:val="32"/>
        </w:rPr>
      </w:pPr>
      <w:r>
        <w:rPr>
          <w:rFonts w:ascii="仿宋_GB2312" w:eastAsia="仿宋_GB2312" w:hAnsi="仿宋_GB2312" w:cs="仿宋_GB2312"/>
          <w:sz w:val="32"/>
          <w:szCs w:val="32"/>
        </w:rPr>
        <w:t xml:space="preserve">    </w:t>
      </w:r>
      <w:r w:rsidR="00DD19F0">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年本部门</w:t>
      </w:r>
      <w:r w:rsidR="00263B35">
        <w:rPr>
          <w:rFonts w:ascii="仿宋_GB2312" w:eastAsia="仿宋_GB2312" w:hAnsi="仿宋_GB2312" w:cs="仿宋_GB2312" w:hint="eastAsia"/>
          <w:sz w:val="32"/>
          <w:szCs w:val="32"/>
        </w:rPr>
        <w:t>无</w:t>
      </w:r>
      <w:r>
        <w:rPr>
          <w:rFonts w:ascii="仿宋_GB2312" w:eastAsia="仿宋_GB2312" w:hAnsi="仿宋_GB2312" w:cs="仿宋_GB2312" w:hint="eastAsia"/>
          <w:sz w:val="32"/>
          <w:szCs w:val="32"/>
        </w:rPr>
        <w:t>政府采购</w:t>
      </w:r>
      <w:r w:rsidR="00263B35">
        <w:rPr>
          <w:rFonts w:ascii="仿宋_GB2312" w:eastAsia="仿宋_GB2312" w:hAnsi="仿宋_GB2312" w:cs="仿宋_GB2312" w:hint="eastAsia"/>
          <w:sz w:val="32"/>
          <w:szCs w:val="32"/>
        </w:rPr>
        <w:t>经费</w:t>
      </w:r>
      <w:r>
        <w:rPr>
          <w:rFonts w:ascii="仿宋_GB2312" w:eastAsia="仿宋_GB2312" w:hAnsi="仿宋_GB2312" w:cs="仿宋_GB2312" w:hint="eastAsia"/>
          <w:sz w:val="32"/>
          <w:szCs w:val="32"/>
        </w:rPr>
        <w:t>安排。</w:t>
      </w:r>
    </w:p>
    <w:p w:rsidR="002A6EF3" w:rsidRDefault="002A6EF3" w:rsidP="00691C34">
      <w:pPr>
        <w:numPr>
          <w:ilvl w:val="0"/>
          <w:numId w:val="5"/>
        </w:numPr>
        <w:ind w:firstLineChars="200" w:firstLine="640"/>
        <w:rPr>
          <w:rFonts w:ascii="黑体" w:eastAsia="黑体" w:hAnsi="黑体" w:cs="Times New Roman"/>
          <w:sz w:val="32"/>
          <w:szCs w:val="32"/>
        </w:rPr>
      </w:pPr>
      <w:r>
        <w:rPr>
          <w:rFonts w:ascii="黑体" w:eastAsia="黑体" w:hAnsi="黑体" w:cs="黑体" w:hint="eastAsia"/>
          <w:sz w:val="32"/>
          <w:szCs w:val="32"/>
        </w:rPr>
        <w:t>国有资产占有使用情况</w:t>
      </w:r>
    </w:p>
    <w:p w:rsidR="002A6EF3" w:rsidRPr="00263B35" w:rsidRDefault="00263B35" w:rsidP="00263B35">
      <w:pPr>
        <w:ind w:firstLineChars="200" w:firstLine="640"/>
        <w:rPr>
          <w:rFonts w:ascii="仿宋_GB2312" w:eastAsia="仿宋_GB2312" w:hAnsi="仿宋_GB2312" w:cs="仿宋_GB2312"/>
          <w:sz w:val="32"/>
          <w:szCs w:val="32"/>
        </w:rPr>
      </w:pPr>
      <w:r w:rsidRPr="00E8652F">
        <w:rPr>
          <w:rFonts w:ascii="仿宋_GB2312" w:eastAsia="仿宋_GB2312" w:hAnsi="仿宋_GB2312" w:cs="仿宋_GB2312" w:hint="eastAsia"/>
          <w:sz w:val="32"/>
          <w:szCs w:val="32"/>
        </w:rPr>
        <w:lastRenderedPageBreak/>
        <w:t>我单位受揭阳市气象局管理，与揭阳市气象局合并办公，办公场所由揭阳市气象局提供，无公务用车和办公用房等资产。</w:t>
      </w:r>
    </w:p>
    <w:p w:rsidR="002A6EF3" w:rsidRDefault="002A6EF3">
      <w:pPr>
        <w:jc w:val="center"/>
        <w:rPr>
          <w:rFonts w:ascii="方正小标宋简体" w:eastAsia="方正小标宋简体" w:hAnsi="方正小标宋简体" w:cs="Times New Roman"/>
          <w:sz w:val="44"/>
          <w:szCs w:val="44"/>
        </w:rPr>
      </w:pPr>
      <w:r>
        <w:rPr>
          <w:rFonts w:ascii="方正小标宋简体" w:eastAsia="方正小标宋简体" w:hAnsi="方正小标宋简体" w:cs="方正小标宋简体" w:hint="eastAsia"/>
          <w:sz w:val="44"/>
          <w:szCs w:val="44"/>
        </w:rPr>
        <w:t>第四部分</w:t>
      </w:r>
      <w:r>
        <w:rPr>
          <w:rFonts w:ascii="方正小标宋简体" w:eastAsia="方正小标宋简体" w:hAnsi="方正小标宋简体" w:cs="方正小标宋简体"/>
          <w:sz w:val="44"/>
          <w:szCs w:val="44"/>
        </w:rPr>
        <w:t xml:space="preserve">  </w:t>
      </w:r>
      <w:r>
        <w:rPr>
          <w:rFonts w:ascii="方正小标宋简体" w:eastAsia="方正小标宋简体" w:hAnsi="方正小标宋简体" w:cs="方正小标宋简体" w:hint="eastAsia"/>
          <w:sz w:val="44"/>
          <w:szCs w:val="44"/>
        </w:rPr>
        <w:t>名词解释</w:t>
      </w:r>
    </w:p>
    <w:p w:rsidR="00976BB2" w:rsidRDefault="00976BB2" w:rsidP="00976BB2">
      <w:pPr>
        <w:numPr>
          <w:ilvl w:val="0"/>
          <w:numId w:val="6"/>
        </w:numPr>
        <w:spacing w:line="288" w:lineRule="auto"/>
        <w:ind w:firstLineChars="196" w:firstLine="628"/>
        <w:rPr>
          <w:rFonts w:ascii="仿宋_GB2312" w:eastAsia="仿宋_GB2312"/>
          <w:sz w:val="32"/>
          <w:szCs w:val="32"/>
        </w:rPr>
      </w:pPr>
      <w:r>
        <w:rPr>
          <w:rFonts w:ascii="仿宋_GB2312" w:eastAsia="仿宋_GB2312" w:hint="eastAsia"/>
          <w:b/>
          <w:sz w:val="32"/>
          <w:szCs w:val="32"/>
        </w:rPr>
        <w:t>财政拨款收入：</w:t>
      </w:r>
      <w:r>
        <w:rPr>
          <w:rFonts w:ascii="仿宋_GB2312" w:eastAsia="仿宋_GB2312" w:hint="eastAsia"/>
          <w:sz w:val="32"/>
          <w:szCs w:val="32"/>
        </w:rPr>
        <w:t>指财政当年拨付的资金事业收入。</w:t>
      </w:r>
    </w:p>
    <w:p w:rsidR="00976BB2" w:rsidRDefault="00976BB2" w:rsidP="00976BB2">
      <w:pPr>
        <w:spacing w:line="288" w:lineRule="auto"/>
        <w:ind w:left="1" w:firstLineChars="196" w:firstLine="628"/>
        <w:rPr>
          <w:rFonts w:ascii="仿宋_GB2312" w:eastAsia="仿宋_GB2312"/>
          <w:sz w:val="32"/>
          <w:szCs w:val="32"/>
        </w:rPr>
      </w:pPr>
      <w:r>
        <w:rPr>
          <w:rFonts w:ascii="仿宋_GB2312" w:eastAsia="仿宋_GB2312" w:hint="eastAsia"/>
          <w:b/>
          <w:sz w:val="32"/>
          <w:szCs w:val="32"/>
        </w:rPr>
        <w:t>二、事业收入：</w:t>
      </w:r>
      <w:r>
        <w:rPr>
          <w:rFonts w:ascii="仿宋_GB2312" w:eastAsia="仿宋_GB2312" w:hint="eastAsia"/>
          <w:sz w:val="32"/>
          <w:szCs w:val="32"/>
        </w:rPr>
        <w:t>指事业单位开展专业业务活动及辅动所取得的收入。</w:t>
      </w:r>
    </w:p>
    <w:p w:rsidR="00976BB2" w:rsidRDefault="00976BB2" w:rsidP="00976BB2">
      <w:pPr>
        <w:spacing w:line="288" w:lineRule="auto"/>
        <w:ind w:left="1" w:firstLineChars="196" w:firstLine="628"/>
        <w:rPr>
          <w:rFonts w:ascii="仿宋_GB2312" w:eastAsia="仿宋_GB2312"/>
          <w:sz w:val="32"/>
          <w:szCs w:val="32"/>
        </w:rPr>
      </w:pPr>
      <w:r>
        <w:rPr>
          <w:rFonts w:ascii="仿宋_GB2312" w:eastAsia="仿宋_GB2312" w:hint="eastAsia"/>
          <w:b/>
          <w:sz w:val="32"/>
          <w:szCs w:val="32"/>
        </w:rPr>
        <w:t>三、经营收入：</w:t>
      </w:r>
      <w:r>
        <w:rPr>
          <w:rFonts w:ascii="仿宋_GB2312" w:eastAsia="仿宋_GB2312" w:hint="eastAsia"/>
          <w:sz w:val="32"/>
          <w:szCs w:val="32"/>
        </w:rPr>
        <w:t>指事业单位在专业业务活动及其辅助活动之外开展非独立核算经营活动取得的收入。</w:t>
      </w:r>
    </w:p>
    <w:p w:rsidR="00976BB2" w:rsidRDefault="00976BB2" w:rsidP="00976BB2">
      <w:pPr>
        <w:spacing w:line="288" w:lineRule="auto"/>
        <w:ind w:left="1" w:firstLineChars="196" w:firstLine="628"/>
        <w:rPr>
          <w:rFonts w:ascii="仿宋_GB2312" w:eastAsia="仿宋_GB2312"/>
          <w:sz w:val="32"/>
          <w:szCs w:val="32"/>
        </w:rPr>
      </w:pPr>
      <w:r>
        <w:rPr>
          <w:rFonts w:ascii="仿宋_GB2312" w:eastAsia="仿宋_GB2312" w:hint="eastAsia"/>
          <w:b/>
          <w:sz w:val="32"/>
          <w:szCs w:val="32"/>
        </w:rPr>
        <w:t>四、其他收入：</w:t>
      </w:r>
      <w:r>
        <w:rPr>
          <w:rFonts w:ascii="仿宋_GB2312" w:eastAsia="仿宋_GB2312" w:hint="eastAsia"/>
          <w:sz w:val="32"/>
          <w:szCs w:val="32"/>
        </w:rPr>
        <w:t>指除上述“财政拨款收入”、“事业收入”、“经营收入”等以外的收入。主要是非本级财政拨款、存款利息收入、事业单位固定资产出租收入等。</w:t>
      </w:r>
    </w:p>
    <w:p w:rsidR="00976BB2" w:rsidRDefault="00976BB2" w:rsidP="00976BB2">
      <w:pPr>
        <w:spacing w:line="288" w:lineRule="auto"/>
        <w:ind w:left="1" w:firstLineChars="196" w:firstLine="628"/>
        <w:rPr>
          <w:rFonts w:ascii="仿宋_GB2312" w:eastAsia="仿宋_GB2312"/>
          <w:sz w:val="32"/>
          <w:szCs w:val="32"/>
        </w:rPr>
      </w:pPr>
      <w:r>
        <w:rPr>
          <w:rFonts w:ascii="仿宋_GB2312" w:eastAsia="仿宋_GB2312" w:hint="eastAsia"/>
          <w:b/>
          <w:sz w:val="32"/>
          <w:szCs w:val="32"/>
        </w:rPr>
        <w:t>五、用事业基金弥补收支差额：</w:t>
      </w:r>
      <w:r>
        <w:rPr>
          <w:rFonts w:ascii="仿宋_GB2312" w:eastAsia="仿宋_GB2312" w:hint="eastAsia"/>
          <w:sz w:val="32"/>
          <w:szCs w:val="32"/>
        </w:rPr>
        <w:t>指事业单位在用当年的“财政拨款收入”、 “事业收入”、“经营收入”、“其他收入”不足以安排当年支出的情况下，使用以前年度积累的事业基金（事业单位当年收支相抵后按国家规定提取、用于弥补以后年度收支差额的基金）弥补本年度收支缺口的资金。</w:t>
      </w:r>
    </w:p>
    <w:p w:rsidR="00976BB2" w:rsidRDefault="00976BB2" w:rsidP="00976BB2">
      <w:pPr>
        <w:spacing w:line="288" w:lineRule="auto"/>
        <w:ind w:left="1" w:firstLineChars="196" w:firstLine="628"/>
        <w:rPr>
          <w:rFonts w:ascii="仿宋_GB2312" w:eastAsia="仿宋_GB2312"/>
          <w:sz w:val="32"/>
          <w:szCs w:val="32"/>
        </w:rPr>
      </w:pPr>
      <w:r>
        <w:rPr>
          <w:rFonts w:ascii="仿宋_GB2312" w:eastAsia="仿宋_GB2312" w:hint="eastAsia"/>
          <w:b/>
          <w:sz w:val="32"/>
          <w:szCs w:val="32"/>
        </w:rPr>
        <w:t>六、年初结转和结余：</w:t>
      </w:r>
      <w:r>
        <w:rPr>
          <w:rFonts w:ascii="仿宋_GB2312" w:eastAsia="仿宋_GB2312" w:hint="eastAsia"/>
          <w:sz w:val="32"/>
          <w:szCs w:val="32"/>
        </w:rPr>
        <w:t>指以前年度尚未完成、结转到本年按有关规定继续使用的资金。</w:t>
      </w:r>
    </w:p>
    <w:p w:rsidR="00976BB2" w:rsidRDefault="00976BB2" w:rsidP="00976BB2">
      <w:pPr>
        <w:spacing w:line="288" w:lineRule="auto"/>
        <w:ind w:left="1" w:firstLineChars="196" w:firstLine="628"/>
        <w:rPr>
          <w:rFonts w:ascii="仿宋_GB2312" w:eastAsia="仿宋_GB2312"/>
          <w:sz w:val="32"/>
          <w:szCs w:val="32"/>
        </w:rPr>
      </w:pPr>
      <w:r>
        <w:rPr>
          <w:rFonts w:ascii="仿宋_GB2312" w:eastAsia="仿宋_GB2312" w:hint="eastAsia"/>
          <w:b/>
          <w:sz w:val="32"/>
          <w:szCs w:val="32"/>
        </w:rPr>
        <w:t>七、结余分配：</w:t>
      </w:r>
      <w:r>
        <w:rPr>
          <w:rFonts w:ascii="仿宋_GB2312" w:eastAsia="仿宋_GB2312" w:hint="eastAsia"/>
          <w:sz w:val="32"/>
          <w:szCs w:val="32"/>
        </w:rPr>
        <w:t>指事业事位按规定提取的职工福利基金、事业基金和缴纳的所得税，以及建设单位按规定应交回的基本建设竣工项目结余资金。</w:t>
      </w:r>
    </w:p>
    <w:p w:rsidR="00976BB2" w:rsidRDefault="00976BB2" w:rsidP="00976BB2">
      <w:pPr>
        <w:spacing w:line="288" w:lineRule="auto"/>
        <w:ind w:left="1" w:firstLineChars="196" w:firstLine="628"/>
        <w:rPr>
          <w:rFonts w:ascii="仿宋_GB2312" w:eastAsia="仿宋_GB2312"/>
          <w:sz w:val="32"/>
          <w:szCs w:val="32"/>
        </w:rPr>
      </w:pPr>
      <w:r>
        <w:rPr>
          <w:rFonts w:ascii="仿宋_GB2312" w:eastAsia="仿宋_GB2312" w:hint="eastAsia"/>
          <w:b/>
          <w:sz w:val="32"/>
          <w:szCs w:val="32"/>
        </w:rPr>
        <w:lastRenderedPageBreak/>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w:t>
      </w:r>
    </w:p>
    <w:p w:rsidR="00976BB2" w:rsidRDefault="00976BB2" w:rsidP="00976BB2">
      <w:pPr>
        <w:spacing w:line="288" w:lineRule="auto"/>
        <w:ind w:left="1" w:firstLineChars="196" w:firstLine="628"/>
        <w:rPr>
          <w:rFonts w:ascii="仿宋_GB2312" w:eastAsia="仿宋_GB2312"/>
          <w:sz w:val="32"/>
          <w:szCs w:val="32"/>
        </w:rPr>
      </w:pPr>
      <w:r>
        <w:rPr>
          <w:rFonts w:ascii="仿宋_GB2312" w:eastAsia="仿宋_GB2312" w:hint="eastAsia"/>
          <w:b/>
          <w:sz w:val="32"/>
          <w:szCs w:val="32"/>
        </w:rPr>
        <w:t>九、基本支出：</w:t>
      </w:r>
      <w:r>
        <w:rPr>
          <w:rFonts w:ascii="仿宋_GB2312" w:eastAsia="仿宋_GB2312" w:hint="eastAsia"/>
          <w:sz w:val="32"/>
          <w:szCs w:val="32"/>
        </w:rPr>
        <w:t>指为保障机构正常运转、完成日常工作任务面发生的人员支出和公用支出。</w:t>
      </w:r>
    </w:p>
    <w:p w:rsidR="00976BB2" w:rsidRDefault="00976BB2" w:rsidP="00976BB2">
      <w:pPr>
        <w:spacing w:line="288" w:lineRule="auto"/>
        <w:ind w:left="1" w:firstLineChars="196" w:firstLine="628"/>
        <w:rPr>
          <w:rFonts w:ascii="仿宋_GB2312" w:eastAsia="仿宋_GB2312"/>
          <w:sz w:val="32"/>
          <w:szCs w:val="32"/>
        </w:rPr>
      </w:pPr>
      <w:r>
        <w:rPr>
          <w:rFonts w:ascii="仿宋_GB2312" w:eastAsia="仿宋_GB2312" w:hint="eastAsia"/>
          <w:b/>
          <w:sz w:val="32"/>
          <w:szCs w:val="32"/>
        </w:rPr>
        <w:t>十、项目支出：</w:t>
      </w:r>
      <w:r>
        <w:rPr>
          <w:rFonts w:ascii="仿宋_GB2312" w:eastAsia="仿宋_GB2312" w:hint="eastAsia"/>
          <w:sz w:val="32"/>
          <w:szCs w:val="32"/>
        </w:rPr>
        <w:t>指在基本支出这外为完成特定行政任务和事业发展目标所发生的支出。</w:t>
      </w:r>
    </w:p>
    <w:p w:rsidR="00976BB2" w:rsidRDefault="00976BB2" w:rsidP="00976BB2">
      <w:pPr>
        <w:spacing w:line="288" w:lineRule="auto"/>
        <w:ind w:left="1" w:firstLineChars="196" w:firstLine="628"/>
        <w:rPr>
          <w:rFonts w:ascii="仿宋_GB2312" w:eastAsia="仿宋_GB2312"/>
          <w:sz w:val="32"/>
          <w:szCs w:val="32"/>
        </w:rPr>
      </w:pPr>
      <w:r>
        <w:rPr>
          <w:rFonts w:ascii="仿宋_GB2312" w:eastAsia="仿宋_GB2312" w:hint="eastAsia"/>
          <w:b/>
          <w:sz w:val="32"/>
          <w:szCs w:val="32"/>
        </w:rPr>
        <w:t>十一、经营支出：</w:t>
      </w:r>
      <w:r>
        <w:rPr>
          <w:rFonts w:ascii="仿宋_GB2312" w:eastAsia="仿宋_GB2312" w:hint="eastAsia"/>
          <w:sz w:val="32"/>
          <w:szCs w:val="32"/>
        </w:rPr>
        <w:t>指事业单位在专业业务活动及其辅助活动之外开展非独立核算经营活动所发生的支出。</w:t>
      </w:r>
    </w:p>
    <w:p w:rsidR="00976BB2" w:rsidRDefault="00976BB2" w:rsidP="00976BB2">
      <w:pPr>
        <w:spacing w:line="288" w:lineRule="auto"/>
        <w:ind w:left="1" w:firstLineChars="196" w:firstLine="628"/>
        <w:rPr>
          <w:rFonts w:ascii="仿宋_GB2312" w:eastAsia="仿宋_GB2312" w:hAnsi="宋体" w:cs="宋体"/>
          <w:kern w:val="0"/>
          <w:sz w:val="32"/>
          <w:szCs w:val="32"/>
        </w:rPr>
      </w:pPr>
      <w:r>
        <w:rPr>
          <w:rFonts w:ascii="仿宋_GB2312" w:eastAsia="仿宋_GB2312" w:hint="eastAsia"/>
          <w:b/>
          <w:sz w:val="32"/>
          <w:szCs w:val="32"/>
        </w:rPr>
        <w:t>十二、“三公”经费：</w:t>
      </w:r>
      <w:r>
        <w:rPr>
          <w:rFonts w:ascii="仿宋_GB2312" w:eastAsia="仿宋_GB2312" w:hAnsi="宋体" w:cs="宋体" w:hint="eastAsia"/>
          <w:kern w:val="0"/>
          <w:sz w:val="32"/>
          <w:szCs w:val="32"/>
        </w:rPr>
        <w:t>按照党中央、国务院有关文件及部门预算管理有关规定，“三公”经费包括因公出国（境）费、公务用车购置及运行费和公务接待费。（1）因公出国（境）费，指单位工作人员公务出国（境）的住宿费、旅费、伙食补助费、杂费、培训费等支出。（2）公务用车购置及运行费，指单位公务用车购置费及租用费、燃料费、维修费、过路过桥费、保险费、安全奖励费用等支出。公务用车指用于履行公务的机动车辆，包括领导干部专车、一般公务用车和执法执勤用车。（3）公务接待费，指单位按规定开支的各类公务接待（含外宾接待）支出。</w:t>
      </w:r>
    </w:p>
    <w:p w:rsidR="00976BB2" w:rsidRDefault="00976BB2" w:rsidP="00976BB2">
      <w:pPr>
        <w:spacing w:line="288" w:lineRule="auto"/>
        <w:ind w:left="1" w:firstLineChars="196" w:firstLine="628"/>
        <w:rPr>
          <w:rFonts w:ascii="仿宋_GB2312" w:eastAsia="仿宋_GB2312"/>
          <w:sz w:val="32"/>
          <w:szCs w:val="32"/>
        </w:rPr>
      </w:pPr>
      <w:r>
        <w:rPr>
          <w:rFonts w:ascii="仿宋_GB2312" w:eastAsia="仿宋_GB2312" w:hint="eastAsia"/>
          <w:b/>
          <w:sz w:val="32"/>
          <w:szCs w:val="32"/>
        </w:rPr>
        <w:t>十三、机关运行经费：</w:t>
      </w:r>
      <w:r>
        <w:rPr>
          <w:rFonts w:ascii="仿宋_GB2312" w:eastAsia="仿宋_GB2312" w:hint="eastAsia"/>
          <w:sz w:val="32"/>
          <w:szCs w:val="32"/>
        </w:rPr>
        <w:t>指为保障行政单位（含参照公务员法管理的事业单位）运行用于购买货物和服务的各项资金，包括办公及印刷费、邮电费、差旅费、会议费、福利费、</w:t>
      </w:r>
      <w:r>
        <w:rPr>
          <w:rFonts w:ascii="仿宋_GB2312" w:eastAsia="仿宋_GB2312" w:hint="eastAsia"/>
          <w:sz w:val="32"/>
          <w:szCs w:val="32"/>
        </w:rPr>
        <w:lastRenderedPageBreak/>
        <w:t>日常维修费、专项材料及一般设备购置费、办公用房水电费、取暖费、物业管理费、公务用车运行维护费以及其他费用。</w:t>
      </w:r>
    </w:p>
    <w:p w:rsidR="00976BB2" w:rsidRDefault="00976BB2" w:rsidP="00976BB2">
      <w:pPr>
        <w:spacing w:line="288" w:lineRule="auto"/>
        <w:ind w:left="1" w:firstLineChars="196" w:firstLine="627"/>
        <w:rPr>
          <w:rFonts w:ascii="仿宋_GB2312" w:eastAsia="仿宋_GB2312"/>
          <w:sz w:val="32"/>
          <w:szCs w:val="32"/>
        </w:rPr>
      </w:pPr>
      <w:r>
        <w:rPr>
          <w:rFonts w:ascii="仿宋_GB2312" w:eastAsia="仿宋_GB2312" w:hint="eastAsia"/>
          <w:sz w:val="32"/>
          <w:szCs w:val="32"/>
        </w:rPr>
        <w:t>……</w:t>
      </w:r>
    </w:p>
    <w:p w:rsidR="002A6EF3" w:rsidRDefault="002A6EF3" w:rsidP="00976BB2">
      <w:pPr>
        <w:ind w:firstLineChars="200" w:firstLine="640"/>
        <w:jc w:val="left"/>
        <w:rPr>
          <w:rFonts w:ascii="仿宋_GB2312" w:eastAsia="仿宋_GB2312" w:hAnsi="仿宋_GB2312" w:cs="Times New Roman"/>
          <w:sz w:val="32"/>
          <w:szCs w:val="32"/>
        </w:rPr>
      </w:pPr>
    </w:p>
    <w:sectPr w:rsidR="002A6EF3" w:rsidSect="00BA45F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63CB" w:rsidRDefault="000663CB" w:rsidP="00782563">
      <w:r>
        <w:separator/>
      </w:r>
    </w:p>
  </w:endnote>
  <w:endnote w:type="continuationSeparator" w:id="1">
    <w:p w:rsidR="000663CB" w:rsidRDefault="000663CB" w:rsidP="007825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简体">
    <w:altName w:val="宋体"/>
    <w:panose1 w:val="00000000000000000000"/>
    <w:charset w:val="86"/>
    <w:family w:val="auto"/>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63CB" w:rsidRDefault="000663CB" w:rsidP="00782563">
      <w:r>
        <w:separator/>
      </w:r>
    </w:p>
  </w:footnote>
  <w:footnote w:type="continuationSeparator" w:id="1">
    <w:p w:rsidR="000663CB" w:rsidRDefault="000663CB" w:rsidP="0078256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5F2250"/>
    <w:multiLevelType w:val="singleLevel"/>
    <w:tmpl w:val="5A5F2250"/>
    <w:lvl w:ilvl="0">
      <w:start w:val="1"/>
      <w:numFmt w:val="chineseCounting"/>
      <w:suff w:val="nothing"/>
      <w:lvlText w:val="%1、"/>
      <w:lvlJc w:val="left"/>
    </w:lvl>
  </w:abstractNum>
  <w:abstractNum w:abstractNumId="1">
    <w:nsid w:val="5A5F2384"/>
    <w:multiLevelType w:val="singleLevel"/>
    <w:tmpl w:val="5A5F2384"/>
    <w:lvl w:ilvl="0">
      <w:start w:val="1"/>
      <w:numFmt w:val="chineseCounting"/>
      <w:suff w:val="nothing"/>
      <w:lvlText w:val="%1、"/>
      <w:lvlJc w:val="left"/>
    </w:lvl>
  </w:abstractNum>
  <w:abstractNum w:abstractNumId="2">
    <w:nsid w:val="5A5F2A51"/>
    <w:multiLevelType w:val="singleLevel"/>
    <w:tmpl w:val="5A5F2A51"/>
    <w:lvl w:ilvl="0">
      <w:start w:val="1"/>
      <w:numFmt w:val="chineseCounting"/>
      <w:suff w:val="nothing"/>
      <w:lvlText w:val="%1、"/>
      <w:lvlJc w:val="left"/>
    </w:lvl>
  </w:abstractNum>
  <w:abstractNum w:abstractNumId="3">
    <w:nsid w:val="5A5F2BFF"/>
    <w:multiLevelType w:val="singleLevel"/>
    <w:tmpl w:val="5A5F2BFF"/>
    <w:lvl w:ilvl="0">
      <w:start w:val="1"/>
      <w:numFmt w:val="chineseCounting"/>
      <w:suff w:val="nothing"/>
      <w:lvlText w:val="（%1）"/>
      <w:lvlJc w:val="left"/>
    </w:lvl>
  </w:abstractNum>
  <w:abstractNum w:abstractNumId="4">
    <w:nsid w:val="5A5F50C1"/>
    <w:multiLevelType w:val="singleLevel"/>
    <w:tmpl w:val="5A5F50C1"/>
    <w:lvl w:ilvl="0">
      <w:start w:val="1"/>
      <w:numFmt w:val="chineseCounting"/>
      <w:suff w:val="nothing"/>
      <w:lvlText w:val="%1、"/>
      <w:lvlJc w:val="left"/>
    </w:lvl>
  </w:abstractNum>
  <w:abstractNum w:abstractNumId="5">
    <w:nsid w:val="5A600927"/>
    <w:multiLevelType w:val="singleLevel"/>
    <w:tmpl w:val="5A600927"/>
    <w:lvl w:ilvl="0">
      <w:start w:val="1"/>
      <w:numFmt w:val="chineseCounting"/>
      <w:suff w:val="nothing"/>
      <w:lvlText w:val="%1、"/>
      <w:lvlJc w:val="left"/>
    </w:lvl>
  </w:abstractNum>
  <w:num w:numId="1">
    <w:abstractNumId w:val="0"/>
  </w:num>
  <w:num w:numId="2">
    <w:abstractNumId w:val="1"/>
  </w:num>
  <w:num w:numId="3">
    <w:abstractNumId w:val="2"/>
  </w:num>
  <w:num w:numId="4">
    <w:abstractNumId w:val="3"/>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ocumentProtection w:edit="forms" w:enforcement="0"/>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29698"/>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A45FA"/>
    <w:rsid w:val="00013AD8"/>
    <w:rsid w:val="000663CB"/>
    <w:rsid w:val="000B3E0E"/>
    <w:rsid w:val="000E3A91"/>
    <w:rsid w:val="0011097A"/>
    <w:rsid w:val="00113649"/>
    <w:rsid w:val="002375EE"/>
    <w:rsid w:val="00263B35"/>
    <w:rsid w:val="00274487"/>
    <w:rsid w:val="002A6EF3"/>
    <w:rsid w:val="0034286C"/>
    <w:rsid w:val="0037537B"/>
    <w:rsid w:val="003A6FBC"/>
    <w:rsid w:val="003C30CD"/>
    <w:rsid w:val="0042425F"/>
    <w:rsid w:val="004B4949"/>
    <w:rsid w:val="00505587"/>
    <w:rsid w:val="0053069B"/>
    <w:rsid w:val="00543C8D"/>
    <w:rsid w:val="0055749D"/>
    <w:rsid w:val="005A6A57"/>
    <w:rsid w:val="005B038A"/>
    <w:rsid w:val="005D0FF4"/>
    <w:rsid w:val="005F4382"/>
    <w:rsid w:val="00666A17"/>
    <w:rsid w:val="00691C34"/>
    <w:rsid w:val="0071786D"/>
    <w:rsid w:val="00734D27"/>
    <w:rsid w:val="00753D68"/>
    <w:rsid w:val="00782563"/>
    <w:rsid w:val="007A468B"/>
    <w:rsid w:val="007E0802"/>
    <w:rsid w:val="007E6DBB"/>
    <w:rsid w:val="008059F5"/>
    <w:rsid w:val="00866C54"/>
    <w:rsid w:val="008A2657"/>
    <w:rsid w:val="008D5219"/>
    <w:rsid w:val="00976BB2"/>
    <w:rsid w:val="009B57A2"/>
    <w:rsid w:val="009E5B0B"/>
    <w:rsid w:val="00A17E09"/>
    <w:rsid w:val="00A35234"/>
    <w:rsid w:val="00A35B41"/>
    <w:rsid w:val="00A944EF"/>
    <w:rsid w:val="00AD4C2A"/>
    <w:rsid w:val="00B41016"/>
    <w:rsid w:val="00B84847"/>
    <w:rsid w:val="00B93018"/>
    <w:rsid w:val="00BA45FA"/>
    <w:rsid w:val="00C26B20"/>
    <w:rsid w:val="00C86D5A"/>
    <w:rsid w:val="00CA3502"/>
    <w:rsid w:val="00D53A04"/>
    <w:rsid w:val="00DD19F0"/>
    <w:rsid w:val="00DF786A"/>
    <w:rsid w:val="00E32C72"/>
    <w:rsid w:val="00E43FC9"/>
    <w:rsid w:val="00E5707E"/>
    <w:rsid w:val="00E8652F"/>
    <w:rsid w:val="00EA113D"/>
    <w:rsid w:val="00F03A9C"/>
    <w:rsid w:val="00F10004"/>
    <w:rsid w:val="00F25C28"/>
    <w:rsid w:val="00F602E4"/>
    <w:rsid w:val="00F91E69"/>
    <w:rsid w:val="00FD0C90"/>
    <w:rsid w:val="00FD69E1"/>
    <w:rsid w:val="00FD6E7B"/>
    <w:rsid w:val="13016A31"/>
    <w:rsid w:val="20EE6A13"/>
    <w:rsid w:val="36E602DD"/>
    <w:rsid w:val="50CB6A87"/>
    <w:rsid w:val="60E37A9B"/>
    <w:rsid w:val="66D06120"/>
    <w:rsid w:val="6D9B07DA"/>
    <w:rsid w:val="7A3D118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45FA"/>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8256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82563"/>
    <w:rPr>
      <w:rFonts w:ascii="Calibri" w:hAnsi="Calibri" w:cs="Calibri"/>
      <w:sz w:val="18"/>
      <w:szCs w:val="18"/>
    </w:rPr>
  </w:style>
  <w:style w:type="paragraph" w:styleId="a4">
    <w:name w:val="footer"/>
    <w:basedOn w:val="a"/>
    <w:link w:val="Char0"/>
    <w:uiPriority w:val="99"/>
    <w:semiHidden/>
    <w:unhideWhenUsed/>
    <w:rsid w:val="0078256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82563"/>
    <w:rPr>
      <w:rFonts w:ascii="Calibri" w:hAnsi="Calibri" w:cs="Calibri"/>
      <w:sz w:val="18"/>
      <w:szCs w:val="18"/>
    </w:rPr>
  </w:style>
  <w:style w:type="paragraph" w:styleId="a5">
    <w:name w:val="Normal (Web)"/>
    <w:basedOn w:val="a"/>
    <w:uiPriority w:val="99"/>
    <w:unhideWhenUsed/>
    <w:rsid w:val="00E5707E"/>
    <w:pPr>
      <w:widowControl/>
      <w:spacing w:before="100" w:beforeAutospacing="1" w:after="100" w:afterAutospacing="1"/>
      <w:jc w:val="left"/>
    </w:pPr>
    <w:rPr>
      <w:rFonts w:ascii="宋体" w:hAnsi="宋体" w:cs="宋体"/>
      <w:kern w:val="0"/>
      <w:sz w:val="24"/>
      <w:szCs w:val="24"/>
    </w:rPr>
  </w:style>
  <w:style w:type="paragraph" w:customStyle="1" w:styleId="1">
    <w:name w:val="列出段落1"/>
    <w:basedOn w:val="a"/>
    <w:uiPriority w:val="99"/>
    <w:qFormat/>
    <w:rsid w:val="00E8652F"/>
    <w:pPr>
      <w:ind w:firstLineChars="200" w:firstLine="420"/>
    </w:pPr>
  </w:style>
</w:styles>
</file>

<file path=word/webSettings.xml><?xml version="1.0" encoding="utf-8"?>
<w:webSettings xmlns:r="http://schemas.openxmlformats.org/officeDocument/2006/relationships" xmlns:w="http://schemas.openxmlformats.org/wordprocessingml/2006/main">
  <w:divs>
    <w:div w:id="875432549">
      <w:bodyDiv w:val="1"/>
      <w:marLeft w:val="0"/>
      <w:marRight w:val="0"/>
      <w:marTop w:val="0"/>
      <w:marBottom w:val="0"/>
      <w:divBdr>
        <w:top w:val="none" w:sz="0" w:space="0" w:color="auto"/>
        <w:left w:val="none" w:sz="0" w:space="0" w:color="auto"/>
        <w:bottom w:val="none" w:sz="0" w:space="0" w:color="auto"/>
        <w:right w:val="none" w:sz="0" w:space="0" w:color="auto"/>
      </w:divBdr>
    </w:div>
    <w:div w:id="132763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7</Pages>
  <Words>310</Words>
  <Characters>1772</Characters>
  <Application>Microsoft Office Word</Application>
  <DocSecurity>0</DocSecurity>
  <Lines>14</Lines>
  <Paragraphs>4</Paragraphs>
  <ScaleCrop>false</ScaleCrop>
  <Company/>
  <LinksUpToDate>false</LinksUpToDate>
  <CharactersWithSpaces>2078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dc:title>
  <dc:subject/>
  <dc:creator>huangzj</dc:creator>
  <cp:keywords/>
  <dc:description/>
  <cp:lastModifiedBy>发财科管理</cp:lastModifiedBy>
  <cp:revision>73</cp:revision>
  <cp:lastPrinted>2018-02-09T07:39:00Z</cp:lastPrinted>
  <dcterms:created xsi:type="dcterms:W3CDTF">2018-03-19T02:10:00Z</dcterms:created>
  <dcterms:modified xsi:type="dcterms:W3CDTF">2018-08-10T02:21:00Z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