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69"/>
        </w:tabs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tabs>
          <w:tab w:val="left" w:pos="34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揭阳市2020年电力市场准入用户名录（第二批）</w:t>
      </w:r>
    </w:p>
    <w:tbl>
      <w:tblPr>
        <w:tblStyle w:val="2"/>
        <w:tblpPr w:leftFromText="180" w:rightFromText="180" w:vertAnchor="text" w:horzAnchor="page" w:tblpX="1280" w:tblpY="528"/>
        <w:tblOverlap w:val="never"/>
        <w:tblW w:w="14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732"/>
        <w:gridCol w:w="1091"/>
        <w:gridCol w:w="5045"/>
        <w:gridCol w:w="2836"/>
        <w:gridCol w:w="3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tblHeader/>
        </w:trPr>
        <w:tc>
          <w:tcPr>
            <w:tcW w:w="614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企业代码</w:t>
            </w:r>
          </w:p>
        </w:tc>
        <w:tc>
          <w:tcPr>
            <w:tcW w:w="5045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3615" w:type="dxa"/>
            <w:noWrap w:val="0"/>
            <w:vAlign w:val="center"/>
          </w:tcPr>
          <w:p>
            <w:pPr>
              <w:tabs>
                <w:tab w:val="left" w:pos="3469"/>
              </w:tabs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vertAlign w:val="baseline"/>
                <w:lang w:val="en-US" w:eastAsia="zh-CN"/>
              </w:rPr>
              <w:t>准入类型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VC136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揭阳榕申卷尺有限公司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914452006174381336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VC137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揭阳市骏宝餐具有限公司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914452005701460286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高新技术企业）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VC138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鹏塑胶有限公司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9144520066146542XD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VC139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揭阳华氏食品工业有限公司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914452007977215411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VC140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揭阳市捷胜塑胶有限公司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91445200661465411M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普宁市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VC141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普宁市绿洲胶囊有限公司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91445281617604613U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揭东区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VC142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揭阳市鸿杰金属表面处理有限公司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91445200MA4WNY4583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VC143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广东远大实业有限公司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91445200560856384Q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VU10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揭阳市东方康宁购物广场有限公司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914452007894219016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商业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产业转移园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VC144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揭阳市奇达餐具有限公司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91445200727864766N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VC145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揭阳市旭泰不锈钢制品有限公司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91445200MA4WTKE80M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VC146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广东南松金属有限公司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91445200761577226Y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VC147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揭阳市维纳斯五金制品有限公司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91445200MA4X7L7JXQ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空港区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VC148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广东红东物流股份有限公司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914452007993537891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VC149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揭阳市恒盛兴钢带有限公司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91445200588341702X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VC150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揭阳市聚能钢业有限公司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91445200MA4W9CMD1F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揭东区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VC151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广东锭裕不锈钢有限公司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91445200MA5224FG63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VC152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揭阳市金阳漆包线有限公司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91445200758312681X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VC153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广东卫星五金实业有限公司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91445200579720954C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揭东区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VC154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揭阳市揭东开来不锈钢有限公司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91445203MA4UX7705E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揭东区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VC155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揭阳市揭东区鸿业五金有限公司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91445203574482256C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揭西县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VC156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揭西县蓝宇塑料制品有限公司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91445222MA4UHPQWXD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23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eastAsia="zh-CN"/>
              </w:rPr>
              <w:t>产业转移园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VC157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广东泰通科技股份有限公司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91445200055334550X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高新技术企业）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24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揭东区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VC158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广东中穗纸品有限公司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91445203MA4UHXPTON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eastAsia="zh-CN"/>
              </w:rPr>
              <w:t>高新技术企业）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普宁市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VU11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广东华南通商贸发展有限公司普宁分公司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91445281079511929L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商业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26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VU12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广东华南通商贸发展有限公司揭阳榕城分公司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91445200684418829U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商业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榕城区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VU13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4"/>
                <w:szCs w:val="24"/>
                <w:u w:val="none"/>
                <w:lang w:val="en-US" w:eastAsia="zh-CN"/>
              </w:rPr>
              <w:t>广东华南通商贸发展有限公司揭阳分公司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91445200782045472T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商业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14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732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eastAsia="zh-CN"/>
              </w:rPr>
              <w:t>普宁市</w:t>
            </w:r>
          </w:p>
        </w:tc>
        <w:tc>
          <w:tcPr>
            <w:tcW w:w="1091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default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shd w:val="clear" w:color="auto" w:fill="FFFFFF"/>
                <w:lang w:val="en-US" w:eastAsia="zh-CN"/>
              </w:rPr>
              <w:t>VC159</w:t>
            </w:r>
          </w:p>
        </w:tc>
        <w:tc>
          <w:tcPr>
            <w:tcW w:w="5045" w:type="dxa"/>
            <w:shd w:val="clear" w:color="auto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auto"/>
                <w:sz w:val="28"/>
                <w:szCs w:val="28"/>
                <w:u w:val="none"/>
                <w:lang w:val="en-US" w:eastAsia="zh-CN"/>
              </w:rPr>
              <w:t>普宁市新隆织造有限公司</w:t>
            </w:r>
          </w:p>
        </w:tc>
        <w:tc>
          <w:tcPr>
            <w:tcW w:w="2836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91445281728752109F</w:t>
            </w:r>
          </w:p>
        </w:tc>
        <w:tc>
          <w:tcPr>
            <w:tcW w:w="3615" w:type="dxa"/>
            <w:shd w:val="solid" w:color="FFFFFF" w:fill="auto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  <w:t>工业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用户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0463F"/>
    <w:rsid w:val="0E79310C"/>
    <w:rsid w:val="1B191C18"/>
    <w:rsid w:val="1F10463F"/>
    <w:rsid w:val="47C848A1"/>
    <w:rsid w:val="7736678A"/>
    <w:rsid w:val="78E80F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2019-12-05T02:31:00Z</dcterms:created>
  <dc:creator>陈励</dc:creator>
  <cp:lastModifiedBy>陈励</cp:lastModifiedBy>
  <cp:lastPrinted>2019-12-06T01:27:25Z</cp:lastPrinted>
  <dcterms:modified xsi:type="dcterms:W3CDTF">2019-12-06T01:28:56Z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