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u w:val="none"/>
          <w:lang w:val="en-US" w:eastAsia="zh-CN"/>
        </w:rPr>
        <w:t>揭阳市房屋市政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  <w:u w:val="none"/>
          <w:lang w:val="en-US" w:eastAsia="zh-CN"/>
        </w:rPr>
        <w:t>工程施工现场日常疫情防控情况表</w:t>
      </w:r>
    </w:p>
    <w:p>
      <w:pPr>
        <w:jc w:val="center"/>
        <w:rPr>
          <w:rFonts w:hint="eastAsia" w:ascii="华文中宋" w:hAnsi="华文中宋" w:eastAsia="华文中宋" w:cs="华文中宋"/>
          <w:sz w:val="21"/>
          <w:szCs w:val="21"/>
          <w:u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                                               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填报时间：2020年    月    日</w:t>
      </w:r>
    </w:p>
    <w:tbl>
      <w:tblPr>
        <w:tblStyle w:val="3"/>
        <w:tblW w:w="14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469"/>
        <w:gridCol w:w="2334"/>
        <w:gridCol w:w="490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防控措施内容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落实情况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采取措施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疫情发生地居住史或旅行史员工人数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4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测体温人次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人次</w:t>
            </w:r>
          </w:p>
        </w:tc>
        <w:tc>
          <w:tcPr>
            <w:tcW w:w="4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发现发热、咳嗽、乏力人数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4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佩戴口罩数量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现场消毒次数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4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外来人员登记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4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其他（可自行补充）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施工单位：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none"/>
          <w:lang w:val="en-US" w:eastAsia="zh-CN"/>
        </w:rPr>
        <w:t>填 报 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项目负责人：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备注：1.本表由施工单位填写并于每天17：00前上报；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2.市直项目报揭阳市建筑工程综合服务中心，各县（市、区）项目报当地建设行政主管部门。</w:t>
      </w:r>
    </w:p>
    <w:sectPr>
      <w:pgSz w:w="16838" w:h="11906" w:orient="landscape"/>
      <w:pgMar w:top="1009" w:right="1157" w:bottom="1009" w:left="1157" w:header="851" w:footer="992" w:gutter="0"/>
      <w:paperSrc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31E74"/>
    <w:rsid w:val="02F86D8B"/>
    <w:rsid w:val="23E061E2"/>
    <w:rsid w:val="2CD54EF6"/>
    <w:rsid w:val="3F753067"/>
    <w:rsid w:val="4867275F"/>
    <w:rsid w:val="4F631E74"/>
    <w:rsid w:val="64F5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揭阳市住房城乡建设局</Company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2020-02-02T01:41:00Z</dcterms:created>
  <dc:creator>Administrator</dc:creator>
  <cp:lastModifiedBy>Administrator</cp:lastModifiedBy>
  <cp:lastPrinted>2020-02-05T09:09:03Z</cp:lastPrinted>
  <dcterms:modified xsi:type="dcterms:W3CDTF">2020-02-05T09:09:05Z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