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69"/>
        </w:tabs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3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揭阳市2020年电力市场准入用户名录（第三批）</w:t>
      </w:r>
    </w:p>
    <w:tbl>
      <w:tblPr>
        <w:tblStyle w:val="2"/>
        <w:tblpPr w:leftFromText="180" w:rightFromText="180" w:vertAnchor="text" w:horzAnchor="page" w:tblpX="1280" w:tblpY="528"/>
        <w:tblOverlap w:val="never"/>
        <w:tblW w:w="14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732"/>
        <w:gridCol w:w="1091"/>
        <w:gridCol w:w="5045"/>
        <w:gridCol w:w="2836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614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企业代码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准入类型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VC160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揭阳市嘉霖泰鞋业有限公司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914452007510512630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产业转移园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VC161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广东顺发电力器材有限公司</w:t>
            </w:r>
            <w:bookmarkStart w:id="0" w:name="_GoBack"/>
            <w:bookmarkEnd w:id="0"/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914452007510897718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VC162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揭阳市国丰五金实业有限公司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91445200661509904B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普宁市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VC163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普宁市鸿骏纺织有限公司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91445281075117270E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普宁市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VC164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普宁市光民织造有限公司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914452816633182473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VC165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揭阳市源茂利鸿基物流有限公司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91445200553688917X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VC166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揭阳市英利达实业有限公司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91445200MA4UT5X627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VC167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揭阳空港经济区炮台镇兴业造纸厂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91445200736191743N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VU14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揭阳市富榕宾馆有限公司富榕大厦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91445200722938199A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商业用户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VC168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揭阳市金鸿泰塑胶实业有限公司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914452005958599809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VC169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揭阳市双雄五金实业有限公司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91445203MA4UW9RYOT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VC170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揭阳市洽泰利电器有限公司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914452006964768072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用户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shd w:val="clear" w:color="auto" w:fill="FFFFFF"/>
                <w:lang w:eastAsia="zh-CN"/>
              </w:rPr>
              <w:t>高新技术企业）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VC171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揭阳市永润塑胶制品有限公司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91445200070235796R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VC172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揭阳市兴业不锈钢实业有限公司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914452007879587217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VC173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揭阳市祥丰不锈钢有限公司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91445200566690266T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VC174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揭阳市恒思远五金塑料有限公司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91445200559150405H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2DC2"/>
    <w:rsid w:val="121230FB"/>
    <w:rsid w:val="27C071B5"/>
    <w:rsid w:val="456D3B2C"/>
    <w:rsid w:val="5357337C"/>
    <w:rsid w:val="5E781D29"/>
    <w:rsid w:val="744E2DC2"/>
    <w:rsid w:val="7A0E7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2019-12-09T02:14:00Z</dcterms:created>
  <dc:creator>陈励</dc:creator>
  <cp:lastModifiedBy>陈励</cp:lastModifiedBy>
  <cp:lastPrinted>2019-12-09T07:06:22Z</cp:lastPrinted>
  <dcterms:modified xsi:type="dcterms:W3CDTF">2019-12-09T07:06:33Z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