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86F3E">
      <w:pPr>
        <w:spacing w:line="266" w:lineRule="auto"/>
        <w:ind w:left="0" w:leftChars="0" w:firstLine="0" w:firstLineChars="0"/>
        <w:rPr>
          <w:rFonts w:hint="eastAsia" w:ascii="黑体" w:hAnsi="黑体" w:eastAsia="黑体" w:cs="黑体"/>
          <w:color w:val="auto"/>
          <w:sz w:val="32"/>
          <w:szCs w:val="32"/>
          <w:lang w:val="en-US" w:eastAsia="zh-CN"/>
        </w:rPr>
      </w:pPr>
    </w:p>
    <w:p w14:paraId="002E0457">
      <w:pPr>
        <w:spacing w:line="267" w:lineRule="auto"/>
        <w:rPr>
          <w:rFonts w:ascii="Arial"/>
          <w:color w:val="auto"/>
          <w:sz w:val="21"/>
        </w:rPr>
      </w:pPr>
    </w:p>
    <w:p w14:paraId="0C54481E">
      <w:pPr>
        <w:keepNext w:val="0"/>
        <w:keepLines w:val="0"/>
        <w:pageBreakBefore w:val="0"/>
        <w:widowControl/>
        <w:kinsoku w:val="0"/>
        <w:wordWrap/>
        <w:overflowPunct/>
        <w:topLinePunct w:val="0"/>
        <w:autoSpaceDE w:val="0"/>
        <w:autoSpaceDN w:val="0"/>
        <w:bidi w:val="0"/>
        <w:adjustRightInd w:val="0"/>
        <w:snapToGrid w:val="0"/>
        <w:spacing w:before="137" w:line="240" w:lineRule="auto"/>
        <w:ind w:right="1037"/>
        <w:jc w:val="center"/>
        <w:textAlignment w:val="baseline"/>
        <w:rPr>
          <w:rFonts w:hint="eastAsia" w:ascii="方正小标宋_GBK" w:hAnsi="方正小标宋_GBK" w:eastAsia="方正小标宋_GBK" w:cs="方正小标宋_GBK"/>
          <w:b/>
          <w:bCs/>
          <w:color w:val="auto"/>
          <w:spacing w:val="-8"/>
          <w:sz w:val="42"/>
          <w:szCs w:val="42"/>
        </w:rPr>
      </w:pPr>
      <w:r>
        <w:rPr>
          <w:rFonts w:hint="eastAsia" w:ascii="方正小标宋_GBK" w:hAnsi="方正小标宋_GBK" w:eastAsia="方正小标宋_GBK" w:cs="方正小标宋_GBK"/>
          <w:b/>
          <w:bCs/>
          <w:color w:val="auto"/>
          <w:spacing w:val="-8"/>
          <w:sz w:val="42"/>
          <w:szCs w:val="42"/>
          <w:lang w:val="en-US" w:eastAsia="zh-CN"/>
        </w:rPr>
        <w:t xml:space="preserve">    揭阳市</w:t>
      </w:r>
      <w:r>
        <w:rPr>
          <w:rFonts w:hint="eastAsia" w:ascii="方正小标宋_GBK" w:hAnsi="方正小标宋_GBK" w:eastAsia="方正小标宋_GBK" w:cs="方正小标宋_GBK"/>
          <w:b/>
          <w:bCs/>
          <w:color w:val="auto"/>
          <w:spacing w:val="-8"/>
          <w:sz w:val="42"/>
          <w:szCs w:val="42"/>
        </w:rPr>
        <w:t>处置船舶污染事故应急预案</w:t>
      </w:r>
    </w:p>
    <w:p w14:paraId="4C8D30FA">
      <w:pPr>
        <w:keepNext w:val="0"/>
        <w:keepLines w:val="0"/>
        <w:pageBreakBefore w:val="0"/>
        <w:widowControl/>
        <w:kinsoku w:val="0"/>
        <w:wordWrap/>
        <w:overflowPunct/>
        <w:topLinePunct w:val="0"/>
        <w:autoSpaceDE w:val="0"/>
        <w:autoSpaceDN w:val="0"/>
        <w:bidi w:val="0"/>
        <w:adjustRightInd w:val="0"/>
        <w:snapToGrid w:val="0"/>
        <w:spacing w:before="137" w:line="240" w:lineRule="auto"/>
        <w:ind w:right="1037"/>
        <w:jc w:val="center"/>
        <w:textAlignment w:val="baseline"/>
        <w:rPr>
          <w:rFonts w:hint="eastAsia" w:ascii="方正小标宋_GBK" w:hAnsi="方正小标宋_GBK" w:eastAsia="方正小标宋_GBK" w:cs="方正小标宋_GBK"/>
          <w:b/>
          <w:bCs/>
          <w:color w:val="auto"/>
          <w:spacing w:val="-39"/>
          <w:sz w:val="31"/>
          <w:szCs w:val="31"/>
        </w:rPr>
      </w:pPr>
      <w:r>
        <w:rPr>
          <w:rFonts w:hint="eastAsia" w:ascii="方正小标宋_GBK" w:hAnsi="方正小标宋_GBK" w:eastAsia="方正小标宋_GBK" w:cs="方正小标宋_GBK"/>
          <w:b/>
          <w:bCs/>
          <w:color w:val="auto"/>
          <w:spacing w:val="-8"/>
          <w:sz w:val="42"/>
          <w:szCs w:val="42"/>
          <w:lang w:val="en-US" w:eastAsia="zh-CN"/>
        </w:rPr>
        <w:t>（2026修订版）</w:t>
      </w:r>
    </w:p>
    <w:p w14:paraId="30F1AE9E">
      <w:pPr>
        <w:keepNext w:val="0"/>
        <w:keepLines w:val="0"/>
        <w:pageBreakBefore w:val="0"/>
        <w:widowControl/>
        <w:kinsoku w:val="0"/>
        <w:wordWrap/>
        <w:overflowPunct/>
        <w:topLinePunct w:val="0"/>
        <w:autoSpaceDE w:val="0"/>
        <w:autoSpaceDN w:val="0"/>
        <w:bidi w:val="0"/>
        <w:adjustRightInd w:val="0"/>
        <w:snapToGrid w:val="0"/>
        <w:spacing w:before="0" w:beforeLines="100" w:line="420" w:lineRule="auto"/>
        <w:ind w:right="1037"/>
        <w:jc w:val="center"/>
        <w:textAlignment w:val="baseline"/>
        <w:rPr>
          <w:rFonts w:ascii="宋体" w:hAnsi="宋体" w:eastAsia="宋体" w:cs="宋体"/>
          <w:color w:val="auto"/>
          <w:sz w:val="36"/>
          <w:szCs w:val="36"/>
        </w:rPr>
      </w:pPr>
      <w:r>
        <w:rPr>
          <w:rFonts w:ascii="宋体" w:hAnsi="宋体" w:eastAsia="宋体" w:cs="宋体"/>
          <w:b/>
          <w:bCs/>
          <w:color w:val="auto"/>
          <w:spacing w:val="-39"/>
          <w:sz w:val="36"/>
          <w:szCs w:val="36"/>
        </w:rPr>
        <w:t>目录</w:t>
      </w:r>
    </w:p>
    <w:p w14:paraId="0164A01E">
      <w:pPr>
        <w:spacing w:line="330" w:lineRule="auto"/>
        <w:rPr>
          <w:rFonts w:hint="eastAsia" w:ascii="Times New Roman" w:hAnsi="Times New Roman" w:eastAsia="仿宋_GB2312" w:cs="仿宋_GB2312"/>
          <w:color w:val="auto"/>
          <w:sz w:val="32"/>
          <w:szCs w:val="32"/>
        </w:rPr>
      </w:pPr>
    </w:p>
    <w:p w14:paraId="041F9830">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rPr>
      </w:pPr>
      <w:r>
        <w:rPr>
          <w:rFonts w:hint="eastAsia" w:ascii="黑体" w:hAnsi="黑体" w:eastAsia="黑体" w:cs="黑体"/>
          <w:color w:val="auto"/>
          <w:spacing w:val="28"/>
          <w:sz w:val="32"/>
          <w:szCs w:val="32"/>
        </w:rPr>
        <w:t>1</w:t>
      </w:r>
      <w:r>
        <w:rPr>
          <w:rFonts w:hint="eastAsia" w:ascii="黑体" w:hAnsi="黑体" w:eastAsia="黑体" w:cs="黑体"/>
          <w:color w:val="auto"/>
          <w:spacing w:val="28"/>
          <w:sz w:val="32"/>
          <w:szCs w:val="32"/>
          <w:lang w:val="en-US" w:eastAsia="zh-CN"/>
        </w:rPr>
        <w:t xml:space="preserve"> </w:t>
      </w:r>
      <w:r>
        <w:rPr>
          <w:rFonts w:hint="eastAsia" w:ascii="黑体" w:hAnsi="黑体" w:eastAsia="黑体" w:cs="黑体"/>
          <w:color w:val="auto"/>
          <w:spacing w:val="28"/>
          <w:sz w:val="32"/>
          <w:szCs w:val="32"/>
        </w:rPr>
        <w:t>总则</w:t>
      </w:r>
    </w:p>
    <w:p w14:paraId="018B1B05">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1.1</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编制目的</w:t>
      </w:r>
    </w:p>
    <w:p w14:paraId="2A1165C0">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1.2</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编制依据</w:t>
      </w:r>
    </w:p>
    <w:p w14:paraId="094A289E">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1.3</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适用范围</w:t>
      </w:r>
    </w:p>
    <w:p w14:paraId="2B10073B">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1.4</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工作原则</w:t>
      </w:r>
    </w:p>
    <w:p w14:paraId="6A5742E6">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1.5</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事故分级</w:t>
      </w:r>
    </w:p>
    <w:p w14:paraId="3746D8A8">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rPr>
      </w:pPr>
      <w:r>
        <w:rPr>
          <w:rFonts w:hint="eastAsia" w:ascii="黑体" w:hAnsi="黑体" w:eastAsia="黑体" w:cs="黑体"/>
          <w:color w:val="auto"/>
          <w:spacing w:val="28"/>
          <w:sz w:val="32"/>
          <w:szCs w:val="32"/>
        </w:rPr>
        <w:t>2</w:t>
      </w:r>
      <w:r>
        <w:rPr>
          <w:rFonts w:hint="eastAsia" w:ascii="黑体" w:hAnsi="黑体" w:eastAsia="黑体" w:cs="黑体"/>
          <w:color w:val="auto"/>
          <w:spacing w:val="28"/>
          <w:sz w:val="32"/>
          <w:szCs w:val="32"/>
          <w:lang w:val="en-US" w:eastAsia="zh-CN"/>
        </w:rPr>
        <w:t xml:space="preserve"> </w:t>
      </w:r>
      <w:r>
        <w:rPr>
          <w:rFonts w:hint="eastAsia" w:ascii="黑体" w:hAnsi="黑体" w:eastAsia="黑体" w:cs="黑体"/>
          <w:color w:val="auto"/>
          <w:spacing w:val="28"/>
          <w:sz w:val="32"/>
          <w:szCs w:val="32"/>
        </w:rPr>
        <w:t>组织体系</w:t>
      </w:r>
    </w:p>
    <w:p w14:paraId="3419A6BC">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2.1</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指挥机构</w:t>
      </w:r>
    </w:p>
    <w:p w14:paraId="1C043092">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2.2</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指挥机构办公室</w:t>
      </w:r>
    </w:p>
    <w:p w14:paraId="3E8465F1">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2.3</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各</w:t>
      </w:r>
      <w:r>
        <w:rPr>
          <w:rFonts w:hint="eastAsia" w:ascii="Times New Roman" w:hAnsi="Times New Roman" w:eastAsia="仿宋_GB2312" w:cs="仿宋_GB2312"/>
          <w:color w:val="auto"/>
          <w:spacing w:val="28"/>
          <w:sz w:val="32"/>
          <w:szCs w:val="32"/>
          <w:lang w:eastAsia="zh-CN"/>
        </w:rPr>
        <w:t>县（市、区）</w:t>
      </w:r>
      <w:r>
        <w:rPr>
          <w:rFonts w:hint="eastAsia" w:ascii="Times New Roman" w:hAnsi="Times New Roman" w:eastAsia="仿宋_GB2312" w:cs="仿宋_GB2312"/>
          <w:color w:val="auto"/>
          <w:spacing w:val="28"/>
          <w:sz w:val="32"/>
          <w:szCs w:val="32"/>
        </w:rPr>
        <w:t>船舶污染事故应急指挥机构</w:t>
      </w:r>
    </w:p>
    <w:p w14:paraId="2E5FBEB3">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2.4</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专家组</w:t>
      </w:r>
    </w:p>
    <w:p w14:paraId="70FC484D">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2.5 现场指挥部</w:t>
      </w:r>
    </w:p>
    <w:p w14:paraId="33A5B2F0">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rPr>
      </w:pPr>
      <w:r>
        <w:rPr>
          <w:rFonts w:hint="eastAsia" w:ascii="黑体" w:hAnsi="黑体" w:eastAsia="黑体" w:cs="黑体"/>
          <w:color w:val="auto"/>
          <w:spacing w:val="28"/>
          <w:sz w:val="32"/>
          <w:szCs w:val="32"/>
        </w:rPr>
        <w:t>3</w:t>
      </w:r>
      <w:r>
        <w:rPr>
          <w:rFonts w:hint="eastAsia" w:ascii="黑体" w:hAnsi="黑体" w:eastAsia="黑体" w:cs="黑体"/>
          <w:color w:val="auto"/>
          <w:spacing w:val="28"/>
          <w:sz w:val="32"/>
          <w:szCs w:val="32"/>
          <w:lang w:val="en-US" w:eastAsia="zh-CN"/>
        </w:rPr>
        <w:t xml:space="preserve"> </w:t>
      </w:r>
      <w:r>
        <w:rPr>
          <w:rFonts w:hint="eastAsia" w:ascii="黑体" w:hAnsi="黑体" w:eastAsia="黑体" w:cs="黑体"/>
          <w:color w:val="auto"/>
          <w:spacing w:val="28"/>
          <w:sz w:val="32"/>
          <w:szCs w:val="32"/>
        </w:rPr>
        <w:t>运行机制</w:t>
      </w:r>
    </w:p>
    <w:p w14:paraId="7B1DFFD5">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3.1</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预警</w:t>
      </w:r>
    </w:p>
    <w:p w14:paraId="60D63A01">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3.2</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应急处置</w:t>
      </w:r>
    </w:p>
    <w:p w14:paraId="205BB99C">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3.3</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后期处置</w:t>
      </w:r>
    </w:p>
    <w:p w14:paraId="3722FD66">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rPr>
      </w:pPr>
      <w:r>
        <w:rPr>
          <w:rFonts w:hint="eastAsia" w:ascii="黑体" w:hAnsi="黑体" w:eastAsia="黑体" w:cs="黑体"/>
          <w:color w:val="auto"/>
          <w:spacing w:val="28"/>
          <w:sz w:val="32"/>
          <w:szCs w:val="32"/>
        </w:rPr>
        <w:t>4</w:t>
      </w:r>
      <w:r>
        <w:rPr>
          <w:rFonts w:hint="eastAsia" w:ascii="黑体" w:hAnsi="黑体" w:eastAsia="黑体" w:cs="黑体"/>
          <w:color w:val="auto"/>
          <w:spacing w:val="28"/>
          <w:sz w:val="32"/>
          <w:szCs w:val="32"/>
          <w:lang w:val="en-US" w:eastAsia="zh-CN"/>
        </w:rPr>
        <w:t xml:space="preserve">  </w:t>
      </w:r>
      <w:r>
        <w:rPr>
          <w:rFonts w:hint="eastAsia" w:ascii="黑体" w:hAnsi="黑体" w:eastAsia="黑体" w:cs="黑体"/>
          <w:color w:val="auto"/>
          <w:spacing w:val="28"/>
          <w:sz w:val="32"/>
          <w:szCs w:val="32"/>
        </w:rPr>
        <w:t>应急保障</w:t>
      </w:r>
    </w:p>
    <w:p w14:paraId="39EE5FAB">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4.1</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建设规划和资金保障</w:t>
      </w:r>
    </w:p>
    <w:p w14:paraId="68BBEDA5">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rPr>
      </w:pPr>
      <w:r>
        <w:rPr>
          <w:rFonts w:hint="eastAsia" w:ascii="Times New Roman" w:hAnsi="Times New Roman" w:eastAsia="仿宋_GB2312" w:cs="仿宋_GB2312"/>
          <w:color w:val="auto"/>
          <w:spacing w:val="28"/>
          <w:sz w:val="32"/>
          <w:szCs w:val="32"/>
        </w:rPr>
        <w:t>4.2</w:t>
      </w:r>
      <w:r>
        <w:rPr>
          <w:rFonts w:hint="eastAsia" w:ascii="Times New Roman" w:hAnsi="Times New Roman" w:eastAsia="仿宋_GB2312" w:cs="仿宋_GB2312"/>
          <w:color w:val="auto"/>
          <w:spacing w:val="28"/>
          <w:sz w:val="32"/>
          <w:szCs w:val="32"/>
          <w:lang w:val="en-US" w:eastAsia="zh-CN"/>
        </w:rPr>
        <w:t xml:space="preserve"> </w:t>
      </w:r>
      <w:r>
        <w:rPr>
          <w:rFonts w:hint="eastAsia" w:ascii="Times New Roman" w:hAnsi="Times New Roman" w:eastAsia="仿宋_GB2312" w:cs="仿宋_GB2312"/>
          <w:color w:val="auto"/>
          <w:spacing w:val="28"/>
          <w:sz w:val="32"/>
          <w:szCs w:val="32"/>
        </w:rPr>
        <w:t>应急队伍</w:t>
      </w:r>
      <w:r>
        <w:rPr>
          <w:rFonts w:hint="eastAsia" w:ascii="Times New Roman" w:hAnsi="Times New Roman" w:eastAsia="仿宋_GB2312" w:cs="仿宋_GB2312"/>
          <w:color w:val="auto"/>
          <w:spacing w:val="28"/>
          <w:sz w:val="32"/>
          <w:szCs w:val="32"/>
          <w:lang w:eastAsia="zh-CN"/>
        </w:rPr>
        <w:t>保障</w:t>
      </w:r>
    </w:p>
    <w:p w14:paraId="27B9C52B">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4.3</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物资保障</w:t>
      </w:r>
    </w:p>
    <w:p w14:paraId="0FE92F9F">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4.4</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医疗保障</w:t>
      </w:r>
    </w:p>
    <w:p w14:paraId="61FE74A0">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4.5</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交通保障</w:t>
      </w:r>
    </w:p>
    <w:p w14:paraId="5A66361A">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4.6</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通信保障</w:t>
      </w:r>
    </w:p>
    <w:p w14:paraId="1108A38E">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4.7</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治安保障</w:t>
      </w:r>
    </w:p>
    <w:p w14:paraId="4CB4CCC0">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highlight w:val="none"/>
        </w:rPr>
      </w:pPr>
      <w:r>
        <w:rPr>
          <w:rFonts w:hint="eastAsia" w:ascii="黑体" w:hAnsi="黑体" w:eastAsia="黑体" w:cs="黑体"/>
          <w:color w:val="auto"/>
          <w:spacing w:val="28"/>
          <w:sz w:val="32"/>
          <w:szCs w:val="32"/>
          <w:highlight w:val="none"/>
        </w:rPr>
        <w:t>5</w:t>
      </w:r>
      <w:r>
        <w:rPr>
          <w:rFonts w:hint="eastAsia" w:ascii="黑体" w:hAnsi="黑体" w:eastAsia="黑体" w:cs="黑体"/>
          <w:color w:val="auto"/>
          <w:spacing w:val="28"/>
          <w:sz w:val="32"/>
          <w:szCs w:val="32"/>
          <w:highlight w:val="none"/>
          <w:lang w:val="en-US" w:eastAsia="zh-CN"/>
        </w:rPr>
        <w:t xml:space="preserve"> </w:t>
      </w:r>
      <w:r>
        <w:rPr>
          <w:rFonts w:hint="eastAsia" w:ascii="黑体" w:hAnsi="黑体" w:eastAsia="黑体" w:cs="黑体"/>
          <w:color w:val="auto"/>
          <w:spacing w:val="28"/>
          <w:sz w:val="32"/>
          <w:szCs w:val="32"/>
          <w:highlight w:val="none"/>
        </w:rPr>
        <w:t>监督管理</w:t>
      </w:r>
    </w:p>
    <w:p w14:paraId="3E7602F7">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5.1</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演练</w:t>
      </w:r>
    </w:p>
    <w:p w14:paraId="4D705EDF">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5.2</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宣教培训</w:t>
      </w:r>
    </w:p>
    <w:p w14:paraId="5C674F37">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5.3</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责任与奖惩</w:t>
      </w:r>
    </w:p>
    <w:p w14:paraId="36B028F7">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highlight w:val="none"/>
        </w:rPr>
      </w:pPr>
      <w:r>
        <w:rPr>
          <w:rFonts w:hint="eastAsia" w:ascii="黑体" w:hAnsi="黑体" w:eastAsia="黑体" w:cs="黑体"/>
          <w:color w:val="auto"/>
          <w:spacing w:val="28"/>
          <w:sz w:val="32"/>
          <w:szCs w:val="32"/>
          <w:highlight w:val="none"/>
        </w:rPr>
        <w:t>6</w:t>
      </w:r>
      <w:r>
        <w:rPr>
          <w:rFonts w:hint="eastAsia" w:ascii="黑体" w:hAnsi="黑体" w:eastAsia="黑体" w:cs="黑体"/>
          <w:color w:val="auto"/>
          <w:spacing w:val="28"/>
          <w:sz w:val="32"/>
          <w:szCs w:val="32"/>
          <w:highlight w:val="none"/>
          <w:lang w:val="en-US" w:eastAsia="zh-CN"/>
        </w:rPr>
        <w:t xml:space="preserve"> </w:t>
      </w:r>
      <w:r>
        <w:rPr>
          <w:rFonts w:hint="eastAsia" w:ascii="黑体" w:hAnsi="黑体" w:eastAsia="黑体" w:cs="黑体"/>
          <w:color w:val="auto"/>
          <w:spacing w:val="28"/>
          <w:sz w:val="32"/>
          <w:szCs w:val="32"/>
          <w:highlight w:val="none"/>
        </w:rPr>
        <w:t>附则</w:t>
      </w:r>
    </w:p>
    <w:p w14:paraId="50702A9A">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黑体" w:hAnsi="黑体" w:eastAsia="黑体" w:cs="黑体"/>
          <w:color w:val="auto"/>
          <w:spacing w:val="28"/>
          <w:sz w:val="32"/>
          <w:szCs w:val="32"/>
          <w:highlight w:val="none"/>
        </w:rPr>
      </w:pPr>
      <w:r>
        <w:rPr>
          <w:rFonts w:hint="eastAsia" w:ascii="黑体" w:hAnsi="黑体" w:eastAsia="黑体" w:cs="黑体"/>
          <w:color w:val="auto"/>
          <w:spacing w:val="28"/>
          <w:sz w:val="32"/>
          <w:szCs w:val="32"/>
          <w:highlight w:val="none"/>
        </w:rPr>
        <w:t>7</w:t>
      </w:r>
      <w:r>
        <w:rPr>
          <w:rFonts w:hint="eastAsia" w:ascii="黑体" w:hAnsi="黑体" w:eastAsia="黑体" w:cs="黑体"/>
          <w:color w:val="auto"/>
          <w:spacing w:val="28"/>
          <w:sz w:val="32"/>
          <w:szCs w:val="32"/>
          <w:highlight w:val="none"/>
          <w:lang w:val="en-US" w:eastAsia="zh-CN"/>
        </w:rPr>
        <w:t xml:space="preserve"> </w:t>
      </w:r>
      <w:r>
        <w:rPr>
          <w:rFonts w:hint="eastAsia" w:ascii="黑体" w:hAnsi="黑体" w:eastAsia="黑体" w:cs="黑体"/>
          <w:color w:val="auto"/>
          <w:spacing w:val="28"/>
          <w:sz w:val="32"/>
          <w:szCs w:val="32"/>
          <w:highlight w:val="none"/>
        </w:rPr>
        <w:t>附件</w:t>
      </w:r>
    </w:p>
    <w:p w14:paraId="6A3A5DA6">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7.1</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船舶污染事故分级标准</w:t>
      </w:r>
    </w:p>
    <w:p w14:paraId="186AF94F">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rPr>
      </w:pPr>
      <w:r>
        <w:rPr>
          <w:rFonts w:hint="eastAsia" w:ascii="Times New Roman" w:hAnsi="Times New Roman" w:eastAsia="仿宋_GB2312" w:cs="仿宋_GB2312"/>
          <w:color w:val="auto"/>
          <w:spacing w:val="28"/>
          <w:sz w:val="32"/>
          <w:szCs w:val="32"/>
          <w:highlight w:val="none"/>
        </w:rPr>
        <w:t>7.2</w:t>
      </w:r>
      <w:r>
        <w:rPr>
          <w:rFonts w:hint="eastAsia" w:ascii="Times New Roman" w:hAnsi="Times New Roman" w:eastAsia="仿宋_GB2312" w:cs="仿宋_GB2312"/>
          <w:color w:val="auto"/>
          <w:spacing w:val="28"/>
          <w:sz w:val="32"/>
          <w:szCs w:val="32"/>
          <w:highlight w:val="none"/>
          <w:lang w:val="en-US" w:eastAsia="zh-CN"/>
        </w:rPr>
        <w:t xml:space="preserve"> </w:t>
      </w:r>
      <w:r>
        <w:rPr>
          <w:rFonts w:hint="eastAsia" w:ascii="Times New Roman" w:hAnsi="Times New Roman" w:eastAsia="仿宋_GB2312" w:cs="仿宋_GB2312"/>
          <w:color w:val="auto"/>
          <w:spacing w:val="28"/>
          <w:sz w:val="32"/>
          <w:szCs w:val="32"/>
          <w:highlight w:val="none"/>
        </w:rPr>
        <w:t>成员单位职责</w:t>
      </w:r>
    </w:p>
    <w:p w14:paraId="606999F4">
      <w:pPr>
        <w:keepNext w:val="0"/>
        <w:keepLines w:val="0"/>
        <w:pageBreakBefore w:val="0"/>
        <w:widowControl/>
        <w:kinsoku w:val="0"/>
        <w:wordWrap/>
        <w:overflowPunct/>
        <w:topLinePunct w:val="0"/>
        <w:autoSpaceDE w:val="0"/>
        <w:autoSpaceDN w:val="0"/>
        <w:bidi w:val="0"/>
        <w:adjustRightInd w:val="0"/>
        <w:snapToGrid w:val="0"/>
        <w:spacing w:before="0" w:line="360" w:lineRule="auto"/>
        <w:textAlignment w:val="baseline"/>
        <w:rPr>
          <w:rFonts w:hint="eastAsia" w:ascii="Times New Roman" w:hAnsi="Times New Roman" w:eastAsia="仿宋_GB2312" w:cs="仿宋_GB2312"/>
          <w:color w:val="auto"/>
          <w:spacing w:val="28"/>
          <w:sz w:val="32"/>
          <w:szCs w:val="32"/>
          <w:highlight w:val="none"/>
          <w:lang w:val="en-US" w:eastAsia="zh-CN"/>
        </w:rPr>
        <w:sectPr>
          <w:footerReference r:id="rId5" w:type="default"/>
          <w:pgSz w:w="11910" w:h="16840"/>
          <w:pgMar w:top="2098" w:right="1474" w:bottom="1984" w:left="1587" w:header="0" w:footer="1536" w:gutter="0"/>
          <w:pgNumType w:fmt="decimal"/>
          <w:cols w:space="0" w:num="1"/>
          <w:rtlGutter w:val="0"/>
          <w:docGrid w:linePitch="0" w:charSpace="0"/>
        </w:sectPr>
      </w:pPr>
    </w:p>
    <w:p w14:paraId="34B2E271">
      <w:pPr>
        <w:pStyle w:val="2"/>
        <w:keepNext/>
        <w:keepLines/>
        <w:pageBreakBefore w:val="0"/>
        <w:widowControl/>
        <w:kinsoku w:val="0"/>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1</w:t>
      </w:r>
      <w:r>
        <w:rPr>
          <w:rFonts w:hint="eastAsia"/>
          <w:color w:val="auto"/>
          <w:lang w:val="en-US" w:eastAsia="zh-CN"/>
        </w:rPr>
        <w:t xml:space="preserve">   </w:t>
      </w:r>
      <w:r>
        <w:rPr>
          <w:rFonts w:hint="eastAsia"/>
          <w:color w:val="auto"/>
        </w:rPr>
        <w:t>总则</w:t>
      </w:r>
    </w:p>
    <w:p w14:paraId="7599BA46">
      <w:pPr>
        <w:pStyle w:val="3"/>
        <w:keepNext/>
        <w:keepLines/>
        <w:pageBreakBefore w:val="0"/>
        <w:widowControl/>
        <w:kinsoku w:val="0"/>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1.1 </w:t>
      </w:r>
      <w:r>
        <w:rPr>
          <w:rFonts w:hint="eastAsia"/>
          <w:color w:val="auto"/>
          <w:lang w:val="en-US" w:eastAsia="zh-CN"/>
        </w:rPr>
        <w:t xml:space="preserve">  </w:t>
      </w:r>
      <w:r>
        <w:rPr>
          <w:rFonts w:hint="eastAsia"/>
          <w:color w:val="auto"/>
        </w:rPr>
        <w:t>编制目的</w:t>
      </w:r>
    </w:p>
    <w:p w14:paraId="06AB9F4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建立健全全市处置船舶污染事故应急机制，提高船舶污染事故应急处置能力，最大程度控制、减轻、消除船舶污染事故对水域环境及水域资源造成的危害。</w:t>
      </w:r>
    </w:p>
    <w:p w14:paraId="414C63A6">
      <w:pPr>
        <w:pStyle w:val="3"/>
        <w:keepNext/>
        <w:keepLines/>
        <w:pageBreakBefore w:val="0"/>
        <w:widowControl/>
        <w:kinsoku w:val="0"/>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1.2</w:t>
      </w:r>
      <w:r>
        <w:rPr>
          <w:rFonts w:hint="eastAsia"/>
          <w:color w:val="auto"/>
          <w:lang w:val="en-US" w:eastAsia="zh-CN"/>
        </w:rPr>
        <w:t xml:space="preserve">  </w:t>
      </w:r>
      <w:r>
        <w:rPr>
          <w:rFonts w:hint="eastAsia"/>
          <w:color w:val="auto"/>
        </w:rPr>
        <w:t xml:space="preserve"> 编制依据</w:t>
      </w:r>
    </w:p>
    <w:p w14:paraId="644C634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依据《中华人民共和国突发事件应对法》</w:t>
      </w:r>
      <w:r>
        <w:rPr>
          <w:rFonts w:hint="eastAsia" w:ascii="Arial"/>
          <w:color w:val="auto"/>
          <w:sz w:val="32"/>
          <w:szCs w:val="32"/>
          <w:highlight w:val="none"/>
          <w:lang w:eastAsia="zh-CN"/>
        </w:rPr>
        <w:t>（</w:t>
      </w:r>
      <w:r>
        <w:rPr>
          <w:rFonts w:hint="eastAsia" w:ascii="Arial"/>
          <w:color w:val="auto"/>
          <w:sz w:val="32"/>
          <w:szCs w:val="32"/>
          <w:highlight w:val="none"/>
          <w:lang w:val="en-US" w:eastAsia="zh-CN"/>
        </w:rPr>
        <w:t>2024年修订</w:t>
      </w:r>
      <w:r>
        <w:rPr>
          <w:rFonts w:hint="eastAsia" w:ascii="Arial"/>
          <w:color w:val="auto"/>
          <w:sz w:val="32"/>
          <w:szCs w:val="32"/>
          <w:highlight w:val="none"/>
          <w:lang w:eastAsia="zh-CN"/>
        </w:rPr>
        <w:t>）、《中华人民共和国生态环境法典》《中华人民共和国危险化学品安全法》</w:t>
      </w:r>
      <w:r>
        <w:rPr>
          <w:rFonts w:hint="eastAsia" w:ascii="Arial"/>
          <w:color w:val="auto"/>
          <w:sz w:val="32"/>
          <w:szCs w:val="32"/>
          <w:highlight w:val="none"/>
        </w:rPr>
        <w:t>《中华人民共和国安全生产法》《中华人民共和国海上交通安全法》《防治船舶污染海洋环境管理条例》《中华人民共和国内河交通安全管理条例》《中华人民共和国船舶污染海洋环境应急防备和应急处置管理规定》《中华人民共和国防治船舶污染内河水域环境管理规定》《中华人民共和国海上船舶污染事故调查处理规定》《水上交通事故统计办法》《国家海上搜救应急预案》</w:t>
      </w:r>
      <w:r>
        <w:rPr>
          <w:rFonts w:hint="eastAsia" w:ascii="Arial"/>
          <w:color w:val="auto"/>
          <w:sz w:val="32"/>
          <w:szCs w:val="32"/>
          <w:highlight w:val="none"/>
          <w:lang w:eastAsia="zh-CN"/>
        </w:rPr>
        <w:t>《突发事件应急预案管理办法》</w:t>
      </w:r>
      <w:r>
        <w:rPr>
          <w:rFonts w:hint="eastAsia" w:ascii="Arial"/>
          <w:color w:val="auto"/>
          <w:sz w:val="32"/>
          <w:szCs w:val="32"/>
          <w:highlight w:val="none"/>
        </w:rPr>
        <w:t>《广东省突发事件应对条例》《广东省海上搜寻救助工作规定》《广东省突发事件总体应急预案》《广东省海上险情应急预案》《广东省突发事件预警信息发布管理办法》《广东省处置船舶污染事故应急预案》《揭阳市突发事件总体应急预案》</w:t>
      </w:r>
      <w:r>
        <w:rPr>
          <w:rFonts w:hint="eastAsia" w:ascii="Arial"/>
          <w:color w:val="auto"/>
          <w:sz w:val="32"/>
          <w:szCs w:val="32"/>
          <w:highlight w:val="none"/>
          <w:lang w:eastAsia="zh-CN"/>
        </w:rPr>
        <w:t>《揭阳市突发环境</w:t>
      </w:r>
      <w:r>
        <w:rPr>
          <w:rFonts w:hint="eastAsia"/>
          <w:color w:val="auto"/>
          <w:sz w:val="32"/>
          <w:szCs w:val="32"/>
          <w:highlight w:val="none"/>
          <w:lang w:eastAsia="zh-CN"/>
        </w:rPr>
        <w:t>事件</w:t>
      </w:r>
      <w:r>
        <w:rPr>
          <w:rFonts w:hint="eastAsia" w:ascii="Arial"/>
          <w:color w:val="auto"/>
          <w:sz w:val="32"/>
          <w:szCs w:val="32"/>
          <w:highlight w:val="none"/>
          <w:lang w:eastAsia="zh-CN"/>
        </w:rPr>
        <w:t>应急预案》（</w:t>
      </w:r>
      <w:r>
        <w:rPr>
          <w:rFonts w:hint="eastAsia" w:ascii="Arial"/>
          <w:color w:val="auto"/>
          <w:sz w:val="32"/>
          <w:szCs w:val="32"/>
          <w:highlight w:val="none"/>
          <w:lang w:val="en-US" w:eastAsia="zh-CN"/>
        </w:rPr>
        <w:t>2024修订版</w:t>
      </w:r>
      <w:r>
        <w:rPr>
          <w:rFonts w:hint="eastAsia" w:ascii="Arial"/>
          <w:color w:val="auto"/>
          <w:sz w:val="32"/>
          <w:szCs w:val="32"/>
          <w:highlight w:val="none"/>
          <w:lang w:eastAsia="zh-CN"/>
        </w:rPr>
        <w:t>）、《揭阳市危险化学品生产安全事故应急预案》</w:t>
      </w:r>
      <w:r>
        <w:rPr>
          <w:rFonts w:hint="eastAsia" w:ascii="Arial"/>
          <w:color w:val="auto"/>
          <w:sz w:val="32"/>
          <w:szCs w:val="32"/>
          <w:highlight w:val="none"/>
        </w:rPr>
        <w:t>等法律法规及有关规定，以及我国已经加入的国际公约、地区性协议等，制定本预案。</w:t>
      </w:r>
    </w:p>
    <w:p w14:paraId="2C960453">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1.3 </w:t>
      </w:r>
      <w:r>
        <w:rPr>
          <w:rFonts w:hint="eastAsia"/>
          <w:color w:val="auto"/>
          <w:lang w:val="en-US" w:eastAsia="zh-CN"/>
        </w:rPr>
        <w:t xml:space="preserve">  </w:t>
      </w:r>
      <w:r>
        <w:rPr>
          <w:rFonts w:hint="eastAsia"/>
          <w:color w:val="auto"/>
        </w:rPr>
        <w:t>适用范围</w:t>
      </w:r>
    </w:p>
    <w:p w14:paraId="386F9D9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u w:val="none"/>
        </w:rPr>
      </w:pPr>
      <w:r>
        <w:rPr>
          <w:rFonts w:hint="eastAsia" w:ascii="Arial"/>
          <w:color w:val="auto"/>
          <w:sz w:val="32"/>
          <w:szCs w:val="32"/>
          <w:highlight w:val="none"/>
          <w:u w:val="none"/>
        </w:rPr>
        <w:t>本预案适用于发生在我市管辖水域，以及发生在我市管辖水域外，造成或可能造成我市管辖水域污染损害的船舶污染事故的应急处置工作。</w:t>
      </w:r>
    </w:p>
    <w:p w14:paraId="410CF16E">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1.4 </w:t>
      </w:r>
      <w:r>
        <w:rPr>
          <w:rFonts w:hint="eastAsia"/>
          <w:color w:val="auto"/>
          <w:lang w:val="en-US" w:eastAsia="zh-CN"/>
        </w:rPr>
        <w:t xml:space="preserve">  </w:t>
      </w:r>
      <w:r>
        <w:rPr>
          <w:rFonts w:hint="eastAsia"/>
          <w:color w:val="auto"/>
        </w:rPr>
        <w:t>工作原则</w:t>
      </w:r>
    </w:p>
    <w:p w14:paraId="6A7FB6E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Times New Roman" w:hAnsi="Times New Roman" w:eastAsia="宋体" w:cs="Times New Roman"/>
          <w:color w:val="auto"/>
          <w:sz w:val="32"/>
          <w:szCs w:val="32"/>
          <w:highlight w:val="none"/>
          <w:lang w:eastAsia="zh-CN"/>
        </w:rPr>
        <w:t>（</w:t>
      </w:r>
      <w:r>
        <w:rPr>
          <w:rFonts w:hint="eastAsia" w:ascii="Times New Roman" w:hAnsi="Times New Roman" w:eastAsia="宋体" w:cs="Times New Roman"/>
          <w:color w:val="auto"/>
          <w:sz w:val="32"/>
          <w:szCs w:val="32"/>
          <w:highlight w:val="none"/>
          <w:lang w:val="en-US" w:eastAsia="zh-CN"/>
        </w:rPr>
        <w:t>1</w:t>
      </w:r>
      <w:r>
        <w:rPr>
          <w:rFonts w:hint="eastAsia" w:ascii="Times New Roman" w:hAnsi="Times New Roman" w:eastAsia="宋体" w:cs="Times New Roman"/>
          <w:color w:val="auto"/>
          <w:sz w:val="32"/>
          <w:szCs w:val="32"/>
          <w:highlight w:val="none"/>
          <w:lang w:eastAsia="zh-CN"/>
        </w:rPr>
        <w:t>）</w:t>
      </w:r>
      <w:r>
        <w:rPr>
          <w:rFonts w:hint="eastAsia" w:ascii="Arial"/>
          <w:color w:val="auto"/>
          <w:sz w:val="32"/>
          <w:szCs w:val="32"/>
          <w:highlight w:val="none"/>
        </w:rPr>
        <w:t>以人为本，安全第一。保障公众健康和生命财产安全作为首要任务，最大限度地预防和减少船舶污染事故及其造成的人员伤亡和环境危害，切实加强应急救援人员的安全防护。加强污染应急体系建设，确保指挥畅通和应急力量快速行动，提高效能和水平。</w:t>
      </w:r>
    </w:p>
    <w:p w14:paraId="21AA960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属地为主，分级负责。健全完善党委领导下的应急管理行政领导责任制，在党委统一领导下，各级人民政府分级负责本行政区域内的船舶污染事故应急处置工作。当船舶污染事故超出事发地人民政府应对能力时，由上一级人民政府提供支援或组织应对。</w:t>
      </w:r>
    </w:p>
    <w:p w14:paraId="1C935F5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3</w:t>
      </w:r>
      <w:r>
        <w:rPr>
          <w:rFonts w:hint="eastAsia" w:eastAsia="宋体"/>
          <w:color w:val="auto"/>
          <w:sz w:val="32"/>
          <w:szCs w:val="32"/>
          <w:highlight w:val="none"/>
          <w:lang w:eastAsia="zh-CN"/>
        </w:rPr>
        <w:t>）</w:t>
      </w:r>
      <w:r>
        <w:rPr>
          <w:rFonts w:hint="eastAsia" w:ascii="Arial"/>
          <w:color w:val="auto"/>
          <w:sz w:val="32"/>
          <w:szCs w:val="32"/>
          <w:highlight w:val="none"/>
        </w:rPr>
        <w:t>预防为主、平战结合。坚持预防与应急相结合，常态与非常态相结合，注重预防、监测、预测、预警和预报，加强常态下的风险评估、物资储备、队伍建设、装备建设、预案演练等应急准备工作。</w:t>
      </w:r>
    </w:p>
    <w:p w14:paraId="789851F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rPr>
        <w:t>科学决策、快速高效。采用先进的预防、监测、预测、预警技术，充分发挥专家队伍和专业人员的作用，实行科学民主决策；采用先进的救援装备和技术，不断提高应急救援能力。依照有关法律、法规及国际公约，明确各相关单位、个人的责任、权利和义务，规范应急处置行为。</w:t>
      </w:r>
    </w:p>
    <w:p w14:paraId="30B56707">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1.5 </w:t>
      </w:r>
      <w:r>
        <w:rPr>
          <w:rFonts w:hint="eastAsia"/>
          <w:color w:val="auto"/>
          <w:lang w:val="en-US" w:eastAsia="zh-CN"/>
        </w:rPr>
        <w:t xml:space="preserve">  </w:t>
      </w:r>
      <w:r>
        <w:rPr>
          <w:rFonts w:hint="eastAsia"/>
          <w:color w:val="auto"/>
        </w:rPr>
        <w:t>事故分级</w:t>
      </w:r>
    </w:p>
    <w:p w14:paraId="603D31F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船舶污染事故按其性质、严重程度和经济损失等因素，由高到低划分为特别重大、重大、较大、一般四个等级</w:t>
      </w:r>
      <w:r>
        <w:rPr>
          <w:rFonts w:hint="eastAsia" w:eastAsia="宋体"/>
          <w:color w:val="auto"/>
          <w:sz w:val="32"/>
          <w:szCs w:val="32"/>
          <w:highlight w:val="none"/>
          <w:lang w:eastAsia="zh-CN"/>
        </w:rPr>
        <w:t>（</w:t>
      </w:r>
      <w:r>
        <w:rPr>
          <w:rFonts w:hint="eastAsia" w:ascii="Arial"/>
          <w:color w:val="auto"/>
          <w:sz w:val="32"/>
          <w:szCs w:val="32"/>
          <w:highlight w:val="none"/>
        </w:rPr>
        <w:t>具体分级标准见附件7.1</w:t>
      </w:r>
      <w:r>
        <w:rPr>
          <w:rFonts w:hint="eastAsia" w:ascii="Arial"/>
          <w:color w:val="auto"/>
          <w:sz w:val="32"/>
          <w:szCs w:val="32"/>
          <w:highlight w:val="none"/>
          <w:lang w:eastAsia="zh-CN"/>
        </w:rPr>
        <w:t>），依次用红色、橙色、黄色、蓝色</w:t>
      </w:r>
      <w:r>
        <w:rPr>
          <w:rFonts w:hint="eastAsia"/>
          <w:color w:val="auto"/>
          <w:sz w:val="32"/>
          <w:szCs w:val="32"/>
          <w:highlight w:val="none"/>
          <w:lang w:eastAsia="zh-CN"/>
        </w:rPr>
        <w:t>标</w:t>
      </w:r>
      <w:r>
        <w:rPr>
          <w:rFonts w:hint="eastAsia" w:ascii="Arial"/>
          <w:color w:val="auto"/>
          <w:sz w:val="32"/>
          <w:szCs w:val="32"/>
          <w:highlight w:val="none"/>
          <w:lang w:eastAsia="zh-CN"/>
        </w:rPr>
        <w:t>示</w:t>
      </w:r>
      <w:r>
        <w:rPr>
          <w:rFonts w:hint="eastAsia" w:ascii="Arial"/>
          <w:color w:val="auto"/>
          <w:sz w:val="32"/>
          <w:szCs w:val="32"/>
          <w:highlight w:val="none"/>
        </w:rPr>
        <w:t>。初判发生特别重大、重大船舶污染事故，由省人民政府负责应对；初判发生较大船舶污染事故，由</w:t>
      </w:r>
      <w:r>
        <w:rPr>
          <w:rFonts w:hint="eastAsia" w:ascii="Arial"/>
          <w:color w:val="auto"/>
          <w:sz w:val="32"/>
          <w:szCs w:val="32"/>
          <w:highlight w:val="none"/>
          <w:lang w:eastAsia="zh-CN"/>
        </w:rPr>
        <w:t>市</w:t>
      </w:r>
      <w:r>
        <w:rPr>
          <w:rFonts w:hint="eastAsia" w:ascii="Arial"/>
          <w:color w:val="auto"/>
          <w:sz w:val="32"/>
          <w:szCs w:val="32"/>
          <w:highlight w:val="none"/>
        </w:rPr>
        <w:t>人民政府负责应对；初判发生一般船舶污染事故，由县</w:t>
      </w:r>
      <w:r>
        <w:rPr>
          <w:rFonts w:hint="eastAsia" w:ascii="Arial"/>
          <w:color w:val="auto"/>
          <w:sz w:val="32"/>
          <w:szCs w:val="32"/>
          <w:highlight w:val="none"/>
          <w:lang w:eastAsia="zh-CN"/>
        </w:rPr>
        <w:t>（市、区）</w:t>
      </w:r>
      <w:r>
        <w:rPr>
          <w:rFonts w:hint="eastAsia" w:ascii="Arial"/>
          <w:color w:val="auto"/>
          <w:sz w:val="32"/>
          <w:szCs w:val="32"/>
          <w:highlight w:val="none"/>
        </w:rPr>
        <w:t>人民政府负责应对。当船舶污染事故超出属地人民政府的应对能力时，及时向上一级人民政府报告。</w:t>
      </w:r>
    </w:p>
    <w:p w14:paraId="27E1CF41">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2</w:t>
      </w:r>
      <w:r>
        <w:rPr>
          <w:rFonts w:hint="eastAsia"/>
          <w:color w:val="auto"/>
          <w:lang w:val="en-US" w:eastAsia="zh-CN"/>
        </w:rPr>
        <w:t xml:space="preserve">   </w:t>
      </w:r>
      <w:r>
        <w:rPr>
          <w:rFonts w:hint="eastAsia"/>
          <w:color w:val="auto"/>
        </w:rPr>
        <w:t>组织体系</w:t>
      </w:r>
    </w:p>
    <w:p w14:paraId="7AECA440">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2.1 </w:t>
      </w:r>
      <w:r>
        <w:rPr>
          <w:rFonts w:hint="eastAsia"/>
          <w:color w:val="auto"/>
          <w:lang w:val="en-US" w:eastAsia="zh-CN"/>
        </w:rPr>
        <w:t xml:space="preserve">  </w:t>
      </w:r>
      <w:r>
        <w:rPr>
          <w:rFonts w:hint="eastAsia"/>
          <w:color w:val="auto"/>
        </w:rPr>
        <w:t>指挥机构</w:t>
      </w:r>
    </w:p>
    <w:p w14:paraId="0F1C1BB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eastAsia="zh-CN"/>
        </w:rPr>
        <w:t>揭阳市人民政府主管揭阳市船舶污染事故应急处置工作，</w:t>
      </w:r>
      <w:r>
        <w:rPr>
          <w:rFonts w:hint="eastAsia" w:ascii="Arial"/>
          <w:color w:val="auto"/>
          <w:sz w:val="32"/>
          <w:szCs w:val="32"/>
          <w:highlight w:val="none"/>
        </w:rPr>
        <w:t>揭阳市海（水）上搜救分中心是全市船舶污染事故应急处置指挥机构，在市人民政府领导下，负责统一组织、指挥、协调全市水上船舶污染事故应急处置工作。</w:t>
      </w:r>
    </w:p>
    <w:p w14:paraId="79F79A2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主任：分管副市长。</w:t>
      </w:r>
    </w:p>
    <w:p w14:paraId="30D0D03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常务副主任：揭阳海事局局长。</w:t>
      </w:r>
    </w:p>
    <w:p w14:paraId="136E4F3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成员单位：各县（市、区）人民政府、市委宣传部、</w:t>
      </w:r>
      <w:r>
        <w:rPr>
          <w:rFonts w:hint="eastAsia" w:ascii="Arial"/>
          <w:color w:val="auto"/>
          <w:sz w:val="32"/>
          <w:szCs w:val="32"/>
          <w:highlight w:val="none"/>
          <w:lang w:eastAsia="zh-CN"/>
        </w:rPr>
        <w:t>市委网信办、</w:t>
      </w:r>
      <w:r>
        <w:rPr>
          <w:rFonts w:hint="eastAsia" w:ascii="Arial"/>
          <w:color w:val="auto"/>
          <w:sz w:val="32"/>
          <w:szCs w:val="32"/>
          <w:highlight w:val="none"/>
        </w:rPr>
        <w:t>市委外事工作委员会办公室、市委</w:t>
      </w:r>
      <w:r>
        <w:rPr>
          <w:rFonts w:hint="eastAsia" w:ascii="Arial"/>
          <w:color w:val="auto"/>
          <w:sz w:val="32"/>
          <w:szCs w:val="32"/>
          <w:highlight w:val="none"/>
          <w:lang w:eastAsia="zh-CN"/>
        </w:rPr>
        <w:t>统战部（</w:t>
      </w:r>
      <w:r>
        <w:rPr>
          <w:rFonts w:hint="eastAsia"/>
          <w:color w:val="auto"/>
          <w:sz w:val="32"/>
          <w:szCs w:val="32"/>
          <w:highlight w:val="none"/>
          <w:lang w:eastAsia="zh-CN"/>
        </w:rPr>
        <w:t>市</w:t>
      </w:r>
      <w:r>
        <w:rPr>
          <w:rFonts w:hint="eastAsia" w:ascii="Arial"/>
          <w:color w:val="auto"/>
          <w:sz w:val="32"/>
          <w:szCs w:val="32"/>
          <w:highlight w:val="none"/>
        </w:rPr>
        <w:t>台港澳</w:t>
      </w:r>
      <w:r>
        <w:rPr>
          <w:rFonts w:hint="eastAsia" w:ascii="Arial"/>
          <w:color w:val="auto"/>
          <w:sz w:val="32"/>
          <w:szCs w:val="32"/>
          <w:highlight w:val="none"/>
          <w:lang w:eastAsia="zh-CN"/>
        </w:rPr>
        <w:t>事务局）</w:t>
      </w:r>
      <w:r>
        <w:rPr>
          <w:rFonts w:hint="eastAsia" w:ascii="Arial"/>
          <w:color w:val="auto"/>
          <w:sz w:val="32"/>
          <w:szCs w:val="32"/>
          <w:highlight w:val="none"/>
        </w:rPr>
        <w:t>、市发展和改革局、市工业和信息化局、市公安局、市民政局、市财政局、市自然资源局、市生态环境局、市交通运输局、市农业农村局、市卫生健康局、市应急管理局、市商务局、市海洋综合执法支队</w:t>
      </w:r>
      <w:r>
        <w:rPr>
          <w:rFonts w:hint="eastAsia" w:eastAsia="宋体"/>
          <w:color w:val="auto"/>
          <w:sz w:val="32"/>
          <w:szCs w:val="32"/>
          <w:highlight w:val="none"/>
          <w:lang w:eastAsia="zh-CN"/>
        </w:rPr>
        <w:t>、</w:t>
      </w:r>
      <w:r>
        <w:rPr>
          <w:rFonts w:hint="eastAsia" w:ascii="Arial"/>
          <w:color w:val="auto"/>
          <w:sz w:val="32"/>
          <w:szCs w:val="32"/>
          <w:highlight w:val="none"/>
          <w:lang w:eastAsia="zh-CN"/>
        </w:rPr>
        <w:t>市消防救援局</w:t>
      </w:r>
      <w:r>
        <w:rPr>
          <w:rFonts w:hint="eastAsia" w:eastAsia="宋体"/>
          <w:color w:val="auto"/>
          <w:sz w:val="32"/>
          <w:szCs w:val="32"/>
          <w:highlight w:val="none"/>
          <w:lang w:eastAsia="zh-CN"/>
        </w:rPr>
        <w:t>、</w:t>
      </w:r>
      <w:r>
        <w:rPr>
          <w:rFonts w:hint="eastAsia" w:ascii="Arial"/>
          <w:color w:val="auto"/>
          <w:sz w:val="32"/>
          <w:szCs w:val="32"/>
          <w:highlight w:val="none"/>
        </w:rPr>
        <w:t>市气象局、市水利局、</w:t>
      </w:r>
      <w:r>
        <w:rPr>
          <w:rFonts w:hint="eastAsia" w:ascii="Arial"/>
          <w:color w:val="auto"/>
          <w:sz w:val="32"/>
          <w:szCs w:val="32"/>
          <w:highlight w:val="none"/>
          <w:lang w:eastAsia="zh-CN"/>
        </w:rPr>
        <w:t>市住房</w:t>
      </w:r>
      <w:r>
        <w:rPr>
          <w:rFonts w:hint="eastAsia"/>
          <w:color w:val="auto"/>
          <w:sz w:val="32"/>
          <w:szCs w:val="32"/>
          <w:highlight w:val="none"/>
          <w:lang w:eastAsia="zh-CN"/>
        </w:rPr>
        <w:t>和</w:t>
      </w:r>
      <w:r>
        <w:rPr>
          <w:rFonts w:hint="eastAsia" w:ascii="Arial"/>
          <w:color w:val="auto"/>
          <w:sz w:val="32"/>
          <w:szCs w:val="32"/>
          <w:highlight w:val="none"/>
          <w:lang w:eastAsia="zh-CN"/>
        </w:rPr>
        <w:t>城乡建设局、</w:t>
      </w:r>
      <w:r>
        <w:rPr>
          <w:rFonts w:hint="eastAsia" w:ascii="Arial"/>
          <w:color w:val="auto"/>
          <w:sz w:val="32"/>
          <w:szCs w:val="32"/>
          <w:highlight w:val="none"/>
        </w:rPr>
        <w:t>揭阳海关、揭阳海事局、揭阳海警局、</w:t>
      </w:r>
      <w:r>
        <w:rPr>
          <w:rFonts w:hint="eastAsia" w:ascii="Arial"/>
          <w:color w:val="auto"/>
          <w:sz w:val="32"/>
          <w:szCs w:val="32"/>
          <w:highlight w:val="none"/>
          <w:lang w:eastAsia="zh-CN"/>
        </w:rPr>
        <w:t>武警揭阳支队、</w:t>
      </w:r>
      <w:r>
        <w:rPr>
          <w:rFonts w:hint="eastAsia" w:ascii="Arial"/>
          <w:color w:val="auto"/>
          <w:sz w:val="32"/>
          <w:szCs w:val="32"/>
          <w:highlight w:val="none"/>
        </w:rPr>
        <w:t>揭阳军分区战备建设处、</w:t>
      </w:r>
      <w:r>
        <w:rPr>
          <w:rFonts w:hint="eastAsia" w:ascii="Arial"/>
          <w:color w:val="auto"/>
          <w:sz w:val="32"/>
          <w:szCs w:val="32"/>
          <w:highlight w:val="none"/>
          <w:lang w:eastAsia="zh-CN"/>
        </w:rPr>
        <w:t>交通运输部南海救助局汕头救助基地、交通运输部南海航海保障中心汕头航标处、</w:t>
      </w:r>
      <w:r>
        <w:rPr>
          <w:rFonts w:hint="eastAsia" w:ascii="Arial"/>
          <w:color w:val="auto"/>
          <w:sz w:val="32"/>
          <w:szCs w:val="32"/>
          <w:highlight w:val="none"/>
        </w:rPr>
        <w:t>揭阳潮汕机场公司、</w:t>
      </w:r>
      <w:r>
        <w:rPr>
          <w:rFonts w:hint="eastAsia" w:ascii="Arial"/>
          <w:color w:val="auto"/>
          <w:sz w:val="32"/>
          <w:szCs w:val="32"/>
          <w:highlight w:val="none"/>
          <w:lang w:eastAsia="zh-CN"/>
        </w:rPr>
        <w:t>中国移动通信集团广东有限公司揭阳分公司、中国电信股份有限公司揭阳分公司、中国联合网络通信有限公司揭阳市分公司、</w:t>
      </w:r>
      <w:r>
        <w:rPr>
          <w:rFonts w:hint="eastAsia"/>
          <w:color w:val="auto"/>
          <w:sz w:val="32"/>
          <w:szCs w:val="32"/>
          <w:highlight w:val="none"/>
          <w:lang w:eastAsia="zh-CN"/>
        </w:rPr>
        <w:t>广东石化有限责任公司、</w:t>
      </w:r>
      <w:r>
        <w:rPr>
          <w:rFonts w:hint="eastAsia" w:ascii="Arial"/>
          <w:color w:val="auto"/>
          <w:sz w:val="32"/>
          <w:szCs w:val="32"/>
          <w:highlight w:val="none"/>
        </w:rPr>
        <w:t>揭阳市粤电航运服务有限公司、揭阳市华舟海洋发展有限公司、</w:t>
      </w:r>
      <w:r>
        <w:rPr>
          <w:rFonts w:hint="eastAsia" w:ascii="Arial"/>
          <w:color w:val="auto"/>
          <w:sz w:val="32"/>
          <w:szCs w:val="32"/>
          <w:highlight w:val="none"/>
          <w:lang w:eastAsia="zh-CN"/>
        </w:rPr>
        <w:t>揭阳前詹风电有限公司、海油发展</w:t>
      </w:r>
      <w:r>
        <w:rPr>
          <w:rFonts w:hint="eastAsia"/>
          <w:color w:val="auto"/>
          <w:sz w:val="32"/>
          <w:szCs w:val="32"/>
          <w:highlight w:val="none"/>
          <w:lang w:eastAsia="zh-CN"/>
        </w:rPr>
        <w:t>船舶</w:t>
      </w:r>
      <w:r>
        <w:rPr>
          <w:rFonts w:hint="eastAsia" w:ascii="Arial"/>
          <w:color w:val="auto"/>
          <w:sz w:val="32"/>
          <w:szCs w:val="32"/>
          <w:highlight w:val="none"/>
          <w:lang w:eastAsia="zh-CN"/>
        </w:rPr>
        <w:t>服务（广东）有限责任公司</w:t>
      </w:r>
      <w:r>
        <w:rPr>
          <w:rFonts w:hint="eastAsia"/>
          <w:color w:val="auto"/>
          <w:sz w:val="32"/>
          <w:szCs w:val="32"/>
          <w:highlight w:val="none"/>
          <w:lang w:eastAsia="zh-CN"/>
        </w:rPr>
        <w:t>、惠来县安泰船舶服务有限公司、揭阳市广海港口服务有限公司、揭阳市江海船舶服务有限公司</w:t>
      </w:r>
      <w:r>
        <w:rPr>
          <w:rFonts w:hint="eastAsia" w:ascii="Arial"/>
          <w:color w:val="auto"/>
          <w:sz w:val="32"/>
          <w:szCs w:val="32"/>
          <w:highlight w:val="none"/>
          <w:lang w:eastAsia="zh-CN"/>
        </w:rPr>
        <w:t>。</w:t>
      </w:r>
      <w:r>
        <w:rPr>
          <w:rFonts w:hint="eastAsia" w:ascii="Arial"/>
          <w:color w:val="auto"/>
          <w:sz w:val="32"/>
          <w:szCs w:val="32"/>
          <w:highlight w:val="none"/>
        </w:rPr>
        <w:t>各成员单位根据应急响应级别和市海（水）上搜救分中心的统一部署，按照各自职责做好船舶污染事故应急处置工作。成员单位职责详见附件7.2。</w:t>
      </w:r>
    </w:p>
    <w:p w14:paraId="0FE5D93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在我市区域范围内执行公务或进行运输生产、捕捞、石油开发、海洋工程、科研等活动的船舶、航空器和水上设施以及专业清污公司，要在市海（水）上搜救分中心的指挥协调下参与船舶污染事故应急处置工作。</w:t>
      </w:r>
    </w:p>
    <w:p w14:paraId="2A25C83F">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2.2 </w:t>
      </w:r>
      <w:r>
        <w:rPr>
          <w:rFonts w:hint="eastAsia"/>
          <w:color w:val="auto"/>
          <w:lang w:val="en-US" w:eastAsia="zh-CN"/>
        </w:rPr>
        <w:t xml:space="preserve">  </w:t>
      </w:r>
      <w:r>
        <w:rPr>
          <w:rFonts w:hint="eastAsia"/>
          <w:color w:val="auto"/>
        </w:rPr>
        <w:t>指挥机构办公室</w:t>
      </w:r>
    </w:p>
    <w:p w14:paraId="6635870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市海（水）上搜救分中心办公室设在揭阳海事局，负责市海（水）上搜救</w:t>
      </w:r>
      <w:r>
        <w:rPr>
          <w:rFonts w:hint="eastAsia" w:ascii="Arial"/>
          <w:color w:val="auto"/>
          <w:sz w:val="32"/>
          <w:szCs w:val="32"/>
          <w:highlight w:val="none"/>
          <w:lang w:eastAsia="zh-CN"/>
        </w:rPr>
        <w:t>分</w:t>
      </w:r>
      <w:r>
        <w:rPr>
          <w:rFonts w:hint="eastAsia" w:ascii="Arial"/>
          <w:color w:val="auto"/>
          <w:sz w:val="32"/>
          <w:szCs w:val="32"/>
          <w:highlight w:val="none"/>
        </w:rPr>
        <w:t>中心日常工作。办公室主任由揭阳海事局分管副局长担任。办公室主要职责：贯彻市海（水）上搜救分中心指示和部署，提请市海（水）上搜救分中心决定启动、终止应急响应，指挥、协调市海（水）上搜救分中心成员单位和相关县（市、区）船舶污染事故应急指挥机构参与应急处置工作；汇总、上报事故发展和应急处置情况，提出应急处置方案；组织有关单位和专家开展事态分析，评估事故损失及影响情况；办理市海（水）上搜救分中心文件，起草相关简报；承担市海（水）上搜救分中心交办的其他工作。</w:t>
      </w:r>
    </w:p>
    <w:p w14:paraId="45D5D118">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highlight w:val="none"/>
        </w:rPr>
      </w:pPr>
      <w:r>
        <w:rPr>
          <w:rFonts w:hint="eastAsia"/>
          <w:color w:val="auto"/>
        </w:rPr>
        <w:t>2.</w:t>
      </w:r>
      <w:r>
        <w:rPr>
          <w:rFonts w:hint="eastAsia"/>
          <w:color w:val="auto"/>
          <w:highlight w:val="none"/>
        </w:rPr>
        <w:t>3</w:t>
      </w:r>
      <w:r>
        <w:rPr>
          <w:rFonts w:hint="eastAsia"/>
          <w:color w:val="auto"/>
          <w:highlight w:val="none"/>
          <w:lang w:val="en-US" w:eastAsia="zh-CN"/>
        </w:rPr>
        <w:t xml:space="preserve">  </w:t>
      </w:r>
      <w:r>
        <w:rPr>
          <w:rFonts w:hint="eastAsia"/>
          <w:color w:val="auto"/>
          <w:highlight w:val="none"/>
        </w:rPr>
        <w:t xml:space="preserve"> 各县（市、区）船舶污染事故应急指挥机构</w:t>
      </w:r>
    </w:p>
    <w:p w14:paraId="2B9925D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各县（市、区）</w:t>
      </w:r>
      <w:r>
        <w:rPr>
          <w:rFonts w:hint="eastAsia" w:ascii="Arial"/>
          <w:color w:val="auto"/>
          <w:sz w:val="32"/>
          <w:szCs w:val="32"/>
          <w:highlight w:val="none"/>
          <w:lang w:eastAsia="zh-CN"/>
        </w:rPr>
        <w:t>人民政府主管本级船舶污染事故应急处置工作，</w:t>
      </w:r>
      <w:r>
        <w:rPr>
          <w:rFonts w:hint="eastAsia" w:ascii="Arial"/>
          <w:color w:val="auto"/>
          <w:sz w:val="32"/>
          <w:szCs w:val="32"/>
          <w:highlight w:val="none"/>
        </w:rPr>
        <w:t>建立健全处置船舶污染事故应急指挥机构，根据需要及时启动相应的应急响应，组织做好应急处置工作。市海（水）上搜救分中心及时进行指导。</w:t>
      </w:r>
    </w:p>
    <w:p w14:paraId="10D56A78">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highlight w:val="none"/>
        </w:rPr>
      </w:pPr>
      <w:r>
        <w:rPr>
          <w:rFonts w:hint="eastAsia"/>
          <w:color w:val="auto"/>
          <w:highlight w:val="none"/>
        </w:rPr>
        <w:t xml:space="preserve">2.4 </w:t>
      </w:r>
      <w:r>
        <w:rPr>
          <w:rFonts w:hint="eastAsia"/>
          <w:color w:val="auto"/>
          <w:highlight w:val="none"/>
          <w:lang w:val="en-US" w:eastAsia="zh-CN"/>
        </w:rPr>
        <w:t xml:space="preserve">  </w:t>
      </w:r>
      <w:r>
        <w:rPr>
          <w:rFonts w:hint="eastAsia"/>
          <w:color w:val="auto"/>
          <w:highlight w:val="none"/>
        </w:rPr>
        <w:t>专家组</w:t>
      </w:r>
    </w:p>
    <w:p w14:paraId="0CE7477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市海（水）上搜救分中心建立专家库，成立市船舶污染事故应急处置专家组，完善相关咨询机制，为船舶污染事故应急处置工作提供技术支持。</w:t>
      </w:r>
    </w:p>
    <w:p w14:paraId="2EA19C40">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sz w:val="32"/>
          <w:szCs w:val="32"/>
        </w:rPr>
      </w:pPr>
      <w:r>
        <w:rPr>
          <w:rFonts w:hint="eastAsia"/>
          <w:color w:val="auto"/>
        </w:rPr>
        <w:t xml:space="preserve">2.5 </w:t>
      </w:r>
      <w:r>
        <w:rPr>
          <w:rFonts w:hint="eastAsia"/>
          <w:color w:val="auto"/>
          <w:lang w:val="en-US" w:eastAsia="zh-CN"/>
        </w:rPr>
        <w:t xml:space="preserve">  </w:t>
      </w:r>
      <w:r>
        <w:rPr>
          <w:rFonts w:hint="eastAsia"/>
          <w:color w:val="auto"/>
        </w:rPr>
        <w:t>现场指挥部</w:t>
      </w:r>
    </w:p>
    <w:p w14:paraId="67E52C3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船舶污染事故现场应急处置，由现场指挥部统一组织。发生</w:t>
      </w:r>
      <w:r>
        <w:rPr>
          <w:rFonts w:hint="eastAsia" w:ascii="Arial"/>
          <w:color w:val="auto"/>
          <w:sz w:val="32"/>
          <w:szCs w:val="32"/>
          <w:highlight w:val="none"/>
          <w:lang w:eastAsia="zh-CN"/>
        </w:rPr>
        <w:t>船舶污染</w:t>
      </w:r>
      <w:r>
        <w:rPr>
          <w:rFonts w:hint="eastAsia" w:ascii="Arial"/>
          <w:color w:val="auto"/>
          <w:sz w:val="32"/>
          <w:szCs w:val="32"/>
          <w:highlight w:val="none"/>
        </w:rPr>
        <w:t>事故后，事发地人民政府根据事故应对处置需要，设立由本级人民政府负责同志、相关部门负责同志组成的现场指挥部，指挥部指挥长由代表本级政府现场处置事故的最高行政负责同志担任。现场指挥部实行指挥长负责制，按照本</w:t>
      </w:r>
      <w:r>
        <w:rPr>
          <w:rFonts w:hint="eastAsia" w:ascii="Arial"/>
          <w:color w:val="auto"/>
          <w:sz w:val="32"/>
          <w:szCs w:val="32"/>
          <w:highlight w:val="none"/>
          <w:lang w:eastAsia="zh-CN"/>
        </w:rPr>
        <w:t>级人民政府的授权，组织制定并实施船舶污染事故现场应急处置方案，协调、指挥有关单位和个人参加现场应急处置。</w:t>
      </w:r>
    </w:p>
    <w:p w14:paraId="427089D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lang w:eastAsia="zh-CN"/>
        </w:rPr>
        <w:t>较大船舶污染事故发生后，市人民政府根据</w:t>
      </w:r>
      <w:r>
        <w:rPr>
          <w:rFonts w:hint="eastAsia"/>
          <w:color w:val="auto"/>
          <w:sz w:val="32"/>
          <w:szCs w:val="32"/>
          <w:highlight w:val="none"/>
          <w:lang w:eastAsia="zh-CN"/>
        </w:rPr>
        <w:t>应对</w:t>
      </w:r>
      <w:r>
        <w:rPr>
          <w:rFonts w:hint="eastAsia" w:ascii="Arial"/>
          <w:color w:val="auto"/>
          <w:sz w:val="32"/>
          <w:szCs w:val="32"/>
          <w:highlight w:val="none"/>
          <w:lang w:eastAsia="zh-CN"/>
        </w:rPr>
        <w:t>工作需要设立现场指挥</w:t>
      </w:r>
      <w:r>
        <w:rPr>
          <w:rFonts w:hint="eastAsia"/>
          <w:color w:val="auto"/>
          <w:sz w:val="32"/>
          <w:szCs w:val="32"/>
          <w:highlight w:val="none"/>
          <w:lang w:eastAsia="zh-CN"/>
        </w:rPr>
        <w:t>部</w:t>
      </w:r>
      <w:r>
        <w:rPr>
          <w:rFonts w:hint="eastAsia" w:ascii="Arial"/>
          <w:color w:val="auto"/>
          <w:sz w:val="32"/>
          <w:szCs w:val="32"/>
          <w:highlight w:val="none"/>
          <w:lang w:eastAsia="zh-CN"/>
        </w:rPr>
        <w:t>，市委、市政府或市指挥部委派有关负责同志担任现场指挥部指挥长。一般船舶污染事故发生后，县（市、 区）人民政府视情况设立现场指挥</w:t>
      </w:r>
      <w:r>
        <w:rPr>
          <w:rFonts w:hint="eastAsia"/>
          <w:color w:val="auto"/>
          <w:sz w:val="32"/>
          <w:szCs w:val="32"/>
          <w:highlight w:val="none"/>
          <w:lang w:eastAsia="zh-CN"/>
        </w:rPr>
        <w:t>部</w:t>
      </w:r>
      <w:r>
        <w:rPr>
          <w:rFonts w:hint="eastAsia" w:ascii="Arial"/>
          <w:color w:val="auto"/>
          <w:sz w:val="32"/>
          <w:szCs w:val="32"/>
          <w:highlight w:val="none"/>
          <w:lang w:eastAsia="zh-CN"/>
        </w:rPr>
        <w:t>。</w:t>
      </w:r>
      <w:r>
        <w:rPr>
          <w:rFonts w:hint="eastAsia" w:ascii="Arial"/>
          <w:color w:val="auto"/>
          <w:sz w:val="32"/>
          <w:szCs w:val="32"/>
          <w:highlight w:val="none"/>
        </w:rPr>
        <w:t>上级人民政府设立现场指挥部的，下级人民政府设立的现场指挥部应纳入上级现场指挥部。上级工作组到达现场后，下级现场指挥部应接受其业务指导，并按要求做好保障工作。</w:t>
      </w:r>
    </w:p>
    <w:p w14:paraId="68BAF2FE">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3 </w:t>
      </w:r>
      <w:r>
        <w:rPr>
          <w:rFonts w:hint="eastAsia"/>
          <w:color w:val="auto"/>
          <w:lang w:val="en-US" w:eastAsia="zh-CN"/>
        </w:rPr>
        <w:t xml:space="preserve">  </w:t>
      </w:r>
      <w:r>
        <w:rPr>
          <w:rFonts w:hint="eastAsia"/>
          <w:color w:val="auto"/>
        </w:rPr>
        <w:t>运行机制</w:t>
      </w:r>
    </w:p>
    <w:p w14:paraId="66A4D84E">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3.1 </w:t>
      </w:r>
      <w:r>
        <w:rPr>
          <w:rFonts w:hint="eastAsia"/>
          <w:color w:val="auto"/>
          <w:lang w:val="en-US" w:eastAsia="zh-CN"/>
        </w:rPr>
        <w:t xml:space="preserve">  </w:t>
      </w:r>
      <w:r>
        <w:rPr>
          <w:rFonts w:hint="eastAsia"/>
          <w:color w:val="auto"/>
        </w:rPr>
        <w:t>预警</w:t>
      </w:r>
    </w:p>
    <w:p w14:paraId="6FE9075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3.1.1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预警发布</w:t>
      </w:r>
    </w:p>
    <w:p w14:paraId="1797649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气象、海洋等有关单位根据各自职责，按照相关规定向有关方面发布相应自然灾害预警信息。</w:t>
      </w:r>
    </w:p>
    <w:p w14:paraId="41930A5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相关县（市、区）</w:t>
      </w:r>
      <w:r>
        <w:rPr>
          <w:rFonts w:hint="eastAsia" w:ascii="Arial"/>
          <w:color w:val="auto"/>
          <w:sz w:val="32"/>
          <w:szCs w:val="32"/>
          <w:highlight w:val="none"/>
          <w:lang w:eastAsia="zh-CN"/>
        </w:rPr>
        <w:t>人民</w:t>
      </w:r>
      <w:r>
        <w:rPr>
          <w:rFonts w:hint="eastAsia" w:ascii="Arial"/>
          <w:color w:val="auto"/>
          <w:sz w:val="32"/>
          <w:szCs w:val="32"/>
          <w:highlight w:val="none"/>
        </w:rPr>
        <w:t>政府和行业行政主管部门研判可能发生船舶污染事故时，应及时通过国家预警发布系统、海上交通管理系统、电视、广播、报纸、互联网、手机短信等渠道或方式向事故发生及影响区域公众发布预警信息，通报各成员单位及事故可能影响到的相关地区。研判可能发生较大或以上等级船舶污染事故时应及时报告市海（水）上搜救分中心，市海（水）上搜救分中心研判可能发生特别重大或重大船舶污染事故时应及时报告省海上搜救中心。</w:t>
      </w:r>
    </w:p>
    <w:p w14:paraId="6A5E258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预警信息包括事故类别、起始时间、可能影响范围、警示事项、应采取的措施和发布机关等。</w:t>
      </w:r>
    </w:p>
    <w:p w14:paraId="27127FA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3.1.2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预警行动</w:t>
      </w:r>
    </w:p>
    <w:p w14:paraId="2AA0939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从事海（水）上活动的航运单位、船舶及相关人员要注意接收预警信息，根据不同预警级别，采取相应防范措施。</w:t>
      </w:r>
    </w:p>
    <w:p w14:paraId="7958C24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发生船舶污染事故，事故方船长、码头负责人等要立即启动相应的应急响应，迅速、有效开展先期处置。</w:t>
      </w:r>
    </w:p>
    <w:p w14:paraId="7214DAF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3</w:t>
      </w:r>
      <w:r>
        <w:rPr>
          <w:rFonts w:hint="eastAsia" w:eastAsia="宋体"/>
          <w:color w:val="auto"/>
          <w:sz w:val="32"/>
          <w:szCs w:val="32"/>
          <w:highlight w:val="none"/>
          <w:lang w:eastAsia="zh-CN"/>
        </w:rPr>
        <w:t>）</w:t>
      </w:r>
      <w:r>
        <w:rPr>
          <w:rFonts w:hint="eastAsia" w:ascii="Arial"/>
          <w:color w:val="auto"/>
          <w:sz w:val="32"/>
          <w:szCs w:val="32"/>
          <w:highlight w:val="none"/>
        </w:rPr>
        <w:t>发生船舶污染事故，事发地船舶污染事故应急指挥机构负责协调，全力控制事故发展态势，防止次生、衍生和耦合事故发生，果断控制或切断事故灾难链。</w:t>
      </w:r>
    </w:p>
    <w:p w14:paraId="5CA920C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rPr>
        <w:t>船舶污染事故应急指挥机构接到特别重大、重大船舶污染事故报告后，要迅速收集事故及环境条件有关信息，经科学分析研判，按照预警信息有关规定，及时发出有关环境危害、人员疏散、敏感资源防护、开展事故救援等预警信息。</w:t>
      </w:r>
    </w:p>
    <w:p w14:paraId="5DD9D0E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3.1.3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预警解除</w:t>
      </w:r>
    </w:p>
    <w:p w14:paraId="5D29700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预警信息解除应遵循</w:t>
      </w:r>
      <w:r>
        <w:rPr>
          <w:rFonts w:hint="eastAsia" w:eastAsia="宋体"/>
          <w:color w:val="auto"/>
          <w:sz w:val="32"/>
          <w:szCs w:val="32"/>
          <w:highlight w:val="none"/>
          <w:lang w:eastAsia="zh-CN"/>
        </w:rPr>
        <w:t>“</w:t>
      </w:r>
      <w:r>
        <w:rPr>
          <w:rFonts w:hint="eastAsia" w:ascii="Arial"/>
          <w:color w:val="auto"/>
          <w:sz w:val="32"/>
          <w:szCs w:val="32"/>
          <w:highlight w:val="none"/>
        </w:rPr>
        <w:t>谁发布、谁解除</w:t>
      </w:r>
      <w:r>
        <w:rPr>
          <w:rFonts w:hint="eastAsia" w:eastAsia="宋体"/>
          <w:color w:val="auto"/>
          <w:sz w:val="32"/>
          <w:szCs w:val="32"/>
          <w:highlight w:val="none"/>
          <w:lang w:eastAsia="zh-CN"/>
        </w:rPr>
        <w:t>”</w:t>
      </w:r>
      <w:r>
        <w:rPr>
          <w:rFonts w:hint="eastAsia" w:ascii="Arial"/>
          <w:color w:val="auto"/>
          <w:sz w:val="32"/>
          <w:szCs w:val="32"/>
          <w:highlight w:val="none"/>
        </w:rPr>
        <w:t>的原则，由初始发布单位宣布解除并及时按程序报告。</w:t>
      </w:r>
    </w:p>
    <w:p w14:paraId="27363CA7">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3.2 </w:t>
      </w:r>
      <w:r>
        <w:rPr>
          <w:rFonts w:hint="eastAsia"/>
          <w:color w:val="auto"/>
          <w:lang w:val="en-US" w:eastAsia="zh-CN"/>
        </w:rPr>
        <w:t xml:space="preserve">  </w:t>
      </w:r>
      <w:r>
        <w:rPr>
          <w:rFonts w:hint="eastAsia"/>
          <w:color w:val="auto"/>
        </w:rPr>
        <w:t>应急处置</w:t>
      </w:r>
    </w:p>
    <w:p w14:paraId="3C11F9D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信息报告</w:t>
      </w:r>
    </w:p>
    <w:p w14:paraId="361E6AF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有关单位及人员在接获船舶污染事故或险情信息后，要立即就近向有关船舶污染事故应急指挥机构报告。</w:t>
      </w:r>
    </w:p>
    <w:p w14:paraId="08665B4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船舶污染事故应急指挥机构接报后要立即核实有关情况，并</w:t>
      </w:r>
      <w:r>
        <w:rPr>
          <w:rFonts w:hint="eastAsia" w:ascii="Arial"/>
          <w:color w:val="auto"/>
          <w:sz w:val="32"/>
          <w:szCs w:val="32"/>
          <w:highlight w:val="none"/>
          <w:lang w:eastAsia="zh-CN"/>
        </w:rPr>
        <w:t>按相关报告时限要求</w:t>
      </w:r>
      <w:r>
        <w:rPr>
          <w:rFonts w:hint="eastAsia" w:ascii="Arial"/>
          <w:color w:val="auto"/>
          <w:sz w:val="32"/>
          <w:szCs w:val="32"/>
          <w:highlight w:val="none"/>
        </w:rPr>
        <w:t>向上级船舶污染事故应急指挥机构报告，同时报告</w:t>
      </w:r>
      <w:r>
        <w:rPr>
          <w:rFonts w:hint="eastAsia" w:ascii="Arial"/>
          <w:color w:val="auto"/>
          <w:sz w:val="32"/>
          <w:szCs w:val="32"/>
          <w:highlight w:val="none"/>
          <w:lang w:eastAsia="zh-CN"/>
        </w:rPr>
        <w:t>同级</w:t>
      </w:r>
      <w:r>
        <w:rPr>
          <w:rFonts w:hint="eastAsia" w:ascii="Arial"/>
          <w:color w:val="auto"/>
          <w:sz w:val="32"/>
          <w:szCs w:val="32"/>
          <w:highlight w:val="none"/>
        </w:rPr>
        <w:t>人民政府。需要通报相关部门的，应当及时通报。</w:t>
      </w:r>
    </w:p>
    <w:p w14:paraId="0320FDE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船舶污染事故信息报告内容主要包括：</w:t>
      </w:r>
    </w:p>
    <w:p w14:paraId="33ACA9E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事故发生时间、地点、原因；</w:t>
      </w:r>
    </w:p>
    <w:p w14:paraId="6119924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事故船舶资料及码头资料</w:t>
      </w:r>
      <w:r>
        <w:rPr>
          <w:rFonts w:hint="eastAsia" w:eastAsia="宋体"/>
          <w:color w:val="auto"/>
          <w:sz w:val="32"/>
          <w:szCs w:val="32"/>
          <w:highlight w:val="none"/>
          <w:lang w:eastAsia="zh-CN"/>
        </w:rPr>
        <w:t>，</w:t>
      </w:r>
      <w:r>
        <w:rPr>
          <w:rFonts w:hint="eastAsia" w:ascii="Arial"/>
          <w:color w:val="auto"/>
          <w:sz w:val="32"/>
          <w:szCs w:val="32"/>
          <w:highlight w:val="none"/>
        </w:rPr>
        <w:t>船员及船舶所有人联系方式；</w:t>
      </w:r>
    </w:p>
    <w:p w14:paraId="2CEB28A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3</w:t>
      </w:r>
      <w:r>
        <w:rPr>
          <w:rFonts w:hint="eastAsia" w:eastAsia="宋体"/>
          <w:color w:val="auto"/>
          <w:sz w:val="32"/>
          <w:szCs w:val="32"/>
          <w:highlight w:val="none"/>
          <w:lang w:eastAsia="zh-CN"/>
        </w:rPr>
        <w:t>）</w:t>
      </w:r>
      <w:r>
        <w:rPr>
          <w:rFonts w:hint="eastAsia" w:ascii="Arial"/>
          <w:color w:val="auto"/>
          <w:sz w:val="32"/>
          <w:szCs w:val="32"/>
          <w:highlight w:val="none"/>
        </w:rPr>
        <w:t>载运货物名称、种类、数量、包装措施；</w:t>
      </w:r>
    </w:p>
    <w:p w14:paraId="7C8E716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rPr>
        <w:t>污染物的名称、种类、数量；</w:t>
      </w:r>
    </w:p>
    <w:p w14:paraId="4FE7170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5</w:t>
      </w:r>
      <w:r>
        <w:rPr>
          <w:rFonts w:hint="eastAsia" w:eastAsia="宋体"/>
          <w:color w:val="auto"/>
          <w:sz w:val="32"/>
          <w:szCs w:val="32"/>
          <w:highlight w:val="none"/>
          <w:lang w:eastAsia="zh-CN"/>
        </w:rPr>
        <w:t>）</w:t>
      </w:r>
      <w:r>
        <w:rPr>
          <w:rFonts w:hint="eastAsia" w:ascii="Arial"/>
          <w:color w:val="auto"/>
          <w:sz w:val="32"/>
          <w:szCs w:val="32"/>
          <w:highlight w:val="none"/>
        </w:rPr>
        <w:t>自控能力及可能继续发生泄漏的情况；</w:t>
      </w:r>
    </w:p>
    <w:p w14:paraId="3B5AA71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6</w:t>
      </w:r>
      <w:r>
        <w:rPr>
          <w:rFonts w:hint="eastAsia" w:eastAsia="宋体"/>
          <w:color w:val="auto"/>
          <w:sz w:val="32"/>
          <w:szCs w:val="32"/>
          <w:highlight w:val="none"/>
          <w:lang w:eastAsia="zh-CN"/>
        </w:rPr>
        <w:t>）</w:t>
      </w:r>
      <w:r>
        <w:rPr>
          <w:rFonts w:hint="eastAsia" w:ascii="Arial"/>
          <w:color w:val="auto"/>
          <w:sz w:val="32"/>
          <w:szCs w:val="32"/>
          <w:highlight w:val="none"/>
        </w:rPr>
        <w:t>气象、海况、水流状况；</w:t>
      </w:r>
    </w:p>
    <w:p w14:paraId="63CB9A0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7</w:t>
      </w:r>
      <w:r>
        <w:rPr>
          <w:rFonts w:hint="eastAsia" w:eastAsia="宋体"/>
          <w:color w:val="auto"/>
          <w:sz w:val="32"/>
          <w:szCs w:val="32"/>
          <w:highlight w:val="none"/>
          <w:lang w:eastAsia="zh-CN"/>
        </w:rPr>
        <w:t>）</w:t>
      </w:r>
      <w:r>
        <w:rPr>
          <w:rFonts w:hint="eastAsia" w:ascii="Arial"/>
          <w:color w:val="auto"/>
          <w:sz w:val="32"/>
          <w:szCs w:val="32"/>
          <w:highlight w:val="none"/>
        </w:rPr>
        <w:t>污染物泄漏和传输扩散状况。</w:t>
      </w:r>
    </w:p>
    <w:p w14:paraId="1A21118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各有关部门</w:t>
      </w:r>
      <w:r>
        <w:rPr>
          <w:rFonts w:hint="eastAsia" w:eastAsia="宋体"/>
          <w:color w:val="auto"/>
          <w:sz w:val="32"/>
          <w:szCs w:val="32"/>
          <w:highlight w:val="none"/>
          <w:lang w:eastAsia="zh-CN"/>
        </w:rPr>
        <w:t>（</w:t>
      </w:r>
      <w:r>
        <w:rPr>
          <w:rFonts w:hint="eastAsia" w:ascii="Arial"/>
          <w:color w:val="auto"/>
          <w:sz w:val="32"/>
          <w:szCs w:val="32"/>
          <w:highlight w:val="none"/>
        </w:rPr>
        <w:t>单位</w:t>
      </w:r>
      <w:r>
        <w:rPr>
          <w:rFonts w:hint="eastAsia" w:eastAsia="宋体"/>
          <w:color w:val="auto"/>
          <w:sz w:val="32"/>
          <w:szCs w:val="32"/>
          <w:highlight w:val="none"/>
          <w:lang w:eastAsia="zh-CN"/>
        </w:rPr>
        <w:t>）</w:t>
      </w:r>
      <w:r>
        <w:rPr>
          <w:rFonts w:hint="eastAsia" w:ascii="Arial"/>
          <w:color w:val="auto"/>
          <w:sz w:val="32"/>
          <w:szCs w:val="32"/>
          <w:highlight w:val="none"/>
        </w:rPr>
        <w:t>对于发生在敏感地区、敏感时间，或可能演化为特别重大、重大、较大船舶污染事故信息的报送，不受报送分级标准限制。</w:t>
      </w:r>
    </w:p>
    <w:p w14:paraId="6F3AC54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3.2.2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响应启动</w:t>
      </w:r>
    </w:p>
    <w:p w14:paraId="320338E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根据船舶污染事故的危害程度、影响范围等，船舶污染事故应急响应分为</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I</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级、Ⅱ级、Ⅲ级和</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Ⅳ级四个等级。</w:t>
      </w:r>
    </w:p>
    <w:p w14:paraId="14469FB9">
      <w:pPr>
        <w:keepNext w:val="0"/>
        <w:keepLines w:val="0"/>
        <w:pageBreakBefore w:val="0"/>
        <w:widowControl/>
        <w:numPr>
          <w:ilvl w:val="0"/>
          <w:numId w:val="5"/>
        </w:numPr>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default" w:ascii="Times New Roman" w:hAnsi="Times New Roman" w:cs="Times New Roman"/>
          <w:color w:val="auto"/>
          <w:sz w:val="32"/>
          <w:szCs w:val="32"/>
          <w:highlight w:val="none"/>
        </w:rPr>
        <w:t>Ⅳ</w:t>
      </w:r>
      <w:r>
        <w:rPr>
          <w:rFonts w:hint="eastAsia" w:ascii="Arial"/>
          <w:color w:val="auto"/>
          <w:sz w:val="32"/>
          <w:szCs w:val="32"/>
          <w:highlight w:val="none"/>
        </w:rPr>
        <w:t>级响应</w:t>
      </w:r>
    </w:p>
    <w:p w14:paraId="781939A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发生一般船舶污染事故，或船舶污染事故发生后经市海（水）上搜救分中心办公室分析研判、综合评估，认为需要启动</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Ⅳ级响应的，由市海（水）上搜救分中心办公室</w:t>
      </w:r>
      <w:r>
        <w:rPr>
          <w:rFonts w:hint="eastAsia" w:ascii="Arial"/>
          <w:color w:val="auto"/>
          <w:sz w:val="32"/>
          <w:szCs w:val="32"/>
          <w:highlight w:val="none"/>
          <w:lang w:eastAsia="zh-CN"/>
        </w:rPr>
        <w:t>报请</w:t>
      </w:r>
      <w:r>
        <w:rPr>
          <w:rFonts w:hint="eastAsia"/>
          <w:color w:val="auto"/>
          <w:sz w:val="32"/>
          <w:szCs w:val="32"/>
          <w:highlight w:val="none"/>
          <w:lang w:eastAsia="zh-CN"/>
        </w:rPr>
        <w:t>分中心</w:t>
      </w:r>
      <w:r>
        <w:rPr>
          <w:rFonts w:hint="eastAsia" w:ascii="Arial"/>
          <w:color w:val="auto"/>
          <w:sz w:val="32"/>
          <w:szCs w:val="32"/>
          <w:highlight w:val="none"/>
          <w:lang w:eastAsia="zh-CN"/>
        </w:rPr>
        <w:t>主任</w:t>
      </w:r>
      <w:r>
        <w:rPr>
          <w:rFonts w:hint="eastAsia" w:ascii="Arial"/>
          <w:color w:val="auto"/>
          <w:sz w:val="32"/>
          <w:szCs w:val="32"/>
          <w:highlight w:val="none"/>
        </w:rPr>
        <w:t>决定是否启动</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Ⅳ级响应，并根据情况决定是否派出前方工作组，或牵头组成市级部门联合工作组赶赴现场，组织指导协调事发地应急处置工作。</w:t>
      </w:r>
    </w:p>
    <w:p w14:paraId="3126D28F">
      <w:pPr>
        <w:keepNext w:val="0"/>
        <w:keepLines w:val="0"/>
        <w:pageBreakBefore w:val="0"/>
        <w:widowControl/>
        <w:numPr>
          <w:ilvl w:val="0"/>
          <w:numId w:val="5"/>
        </w:numPr>
        <w:kinsoku/>
        <w:wordWrap/>
        <w:overflowPunct/>
        <w:topLinePunct w:val="0"/>
        <w:autoSpaceDE w:val="0"/>
        <w:autoSpaceDN w:val="0"/>
        <w:bidi w:val="0"/>
        <w:adjustRightInd w:val="0"/>
        <w:snapToGrid w:val="0"/>
        <w:spacing w:line="579" w:lineRule="exact"/>
        <w:ind w:left="0" w:leftChars="0" w:firstLine="632" w:firstLineChars="200"/>
        <w:jc w:val="both"/>
        <w:textAlignment w:val="baseline"/>
        <w:rPr>
          <w:rFonts w:hint="eastAsia" w:ascii="Arial"/>
          <w:color w:val="auto"/>
          <w:sz w:val="32"/>
          <w:szCs w:val="32"/>
          <w:highlight w:val="none"/>
        </w:rPr>
      </w:pPr>
      <w:r>
        <w:rPr>
          <w:rFonts w:hint="default" w:ascii="Times New Roman" w:hAnsi="Times New Roman" w:cs="Times New Roman"/>
          <w:color w:val="auto"/>
          <w:sz w:val="32"/>
          <w:szCs w:val="32"/>
          <w:highlight w:val="none"/>
        </w:rPr>
        <w:t>Ⅲ</w:t>
      </w:r>
      <w:r>
        <w:rPr>
          <w:rFonts w:hint="eastAsia" w:ascii="Arial"/>
          <w:color w:val="auto"/>
          <w:sz w:val="32"/>
          <w:szCs w:val="32"/>
          <w:highlight w:val="none"/>
        </w:rPr>
        <w:t>级响应</w:t>
      </w:r>
    </w:p>
    <w:p w14:paraId="214A5EB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发生较大船舶污染事故，或船舶污染事故发生后经市海（水）上搜救分中心办公室分析研判、综合评估，认为需要启动</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Ⅲ</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级响应的，报请市海（水）上搜救分中心主任决定。</w:t>
      </w:r>
    </w:p>
    <w:p w14:paraId="1CF4900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Ⅲ级响应启动后，市海（水）上搜救分中心立刻组织召开紧急会议，研究制定应急处置方案，协调市内专业应急队伍、应急救援力量和物资装备参与事故应急处置，统一组织信息发布，做好舆论引导，并将有关情况报告市委、市政府和省海上搜救中心；根据情况决定是否设立现场指挥部组织协调事故现场应急处置工作。有关县（市、区）和部门要在市海（水）上搜救分中心的领导下迅速开展应急处置工作。</w:t>
      </w:r>
    </w:p>
    <w:p w14:paraId="1ADA981C">
      <w:pPr>
        <w:keepNext w:val="0"/>
        <w:keepLines w:val="0"/>
        <w:pageBreakBefore w:val="0"/>
        <w:widowControl/>
        <w:numPr>
          <w:ilvl w:val="0"/>
          <w:numId w:val="5"/>
        </w:numPr>
        <w:kinsoku/>
        <w:wordWrap/>
        <w:overflowPunct/>
        <w:topLinePunct w:val="0"/>
        <w:autoSpaceDE w:val="0"/>
        <w:autoSpaceDN w:val="0"/>
        <w:bidi w:val="0"/>
        <w:adjustRightInd w:val="0"/>
        <w:snapToGrid w:val="0"/>
        <w:spacing w:line="579" w:lineRule="exact"/>
        <w:ind w:left="0" w:leftChars="0"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Ⅱ级响应</w:t>
      </w:r>
    </w:p>
    <w:p w14:paraId="051AB8C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发生重大船舶污染事故，或船舶污染事故发生后经市海（水）上搜救分中心办公室分析研判、综合评估，认为需要启动Ⅱ级响应的，由市海（水）上搜救分中心主任提请市突发事件应急委员会主任决定。</w:t>
      </w:r>
    </w:p>
    <w:p w14:paraId="7E73660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Ⅱ级响应启动后，市海（水）上搜救分中心应在Ⅲ级响应各项措施基础上，加大应急处置和污染清除工作力度。涉及跨市行政区域，超出市人民政府处置能力的，按程序提请支援。</w:t>
      </w:r>
    </w:p>
    <w:p w14:paraId="503BB370">
      <w:pPr>
        <w:keepNext w:val="0"/>
        <w:keepLines w:val="0"/>
        <w:pageBreakBefore w:val="0"/>
        <w:widowControl/>
        <w:numPr>
          <w:ilvl w:val="0"/>
          <w:numId w:val="5"/>
        </w:numPr>
        <w:kinsoku/>
        <w:wordWrap/>
        <w:overflowPunct/>
        <w:topLinePunct w:val="0"/>
        <w:autoSpaceDE w:val="0"/>
        <w:autoSpaceDN w:val="0"/>
        <w:bidi w:val="0"/>
        <w:adjustRightInd w:val="0"/>
        <w:snapToGrid w:val="0"/>
        <w:spacing w:line="579" w:lineRule="exact"/>
        <w:ind w:left="0" w:leftChars="0"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I</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级响应</w:t>
      </w:r>
    </w:p>
    <w:p w14:paraId="3E14820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发生特别重大船舶污染事故，或船舶污染事故发生后经市海（水）上搜救分中心办公室分析研判、综合评估，认为需要启动</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I</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级响应的，由市海（水）上搜救分中心主任提请市突发事件应急委员会主任决定。</w:t>
      </w:r>
    </w:p>
    <w:p w14:paraId="28C00D6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I</w:t>
      </w:r>
      <w:r>
        <w:rPr>
          <w:rFonts w:hint="eastAsia" w:ascii="Arial"/>
          <w:color w:val="auto"/>
          <w:sz w:val="32"/>
          <w:szCs w:val="32"/>
          <w:highlight w:val="none"/>
          <w:lang w:val="en-US" w:eastAsia="zh-CN"/>
        </w:rPr>
        <w:t xml:space="preserve"> </w:t>
      </w:r>
      <w:r>
        <w:rPr>
          <w:rFonts w:hint="eastAsia" w:ascii="Arial"/>
          <w:color w:val="auto"/>
          <w:sz w:val="32"/>
          <w:szCs w:val="32"/>
          <w:highlight w:val="none"/>
        </w:rPr>
        <w:t>级</w:t>
      </w:r>
      <w:r>
        <w:rPr>
          <w:rFonts w:hint="eastAsia" w:ascii="Arial"/>
          <w:color w:val="auto"/>
          <w:sz w:val="32"/>
          <w:szCs w:val="32"/>
          <w:highlight w:val="none"/>
          <w:lang w:eastAsia="zh-CN"/>
        </w:rPr>
        <w:t>应</w:t>
      </w:r>
      <w:r>
        <w:rPr>
          <w:rFonts w:hint="eastAsia" w:ascii="Arial"/>
          <w:color w:val="auto"/>
          <w:sz w:val="32"/>
          <w:szCs w:val="32"/>
          <w:highlight w:val="none"/>
        </w:rPr>
        <w:t>急响应启动后，应视应急处置行动进展和发展趋势，动态调整响应级别。</w:t>
      </w:r>
    </w:p>
    <w:p w14:paraId="0C7F9A0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县（市、区）人民政府可参照本预案船舶污染事故应急响应分级标准，结合本地区实际，明确应急响应条件。</w:t>
      </w:r>
    </w:p>
    <w:p w14:paraId="7299835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指挥和协调</w:t>
      </w:r>
    </w:p>
    <w:p w14:paraId="6D73F0E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主任负责总体决策，协调和调动应急资源；市海（水）上搜救分中心常务副主任配合主任做好具体工作或在主任授权下全权代表主任工作；各有关成员单位在市海（水）上搜救分中心办公室的统一协调下根据各自职责开展工作；市海（水）上搜救分中心办公室可根据事故特点和应急处置需要，从市船舶污染事故应急处置专家组中抽调专家参加事故评估、监视监测和制定应急方案等应急处置工作。</w:t>
      </w:r>
    </w:p>
    <w:p w14:paraId="121C754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3.2.3.1</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事故动态评估</w:t>
      </w:r>
    </w:p>
    <w:p w14:paraId="0420AB8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在应急处置过程中，市海（水）上搜救分中心应对事故的发展动态、造成的污染损害、应急措施的进展情况和监视监测情况等，组织相关成员单位和专家进行评估，为应急处置决策提供参考。</w:t>
      </w:r>
    </w:p>
    <w:p w14:paraId="763160A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3.2.3.2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监视监测</w:t>
      </w:r>
    </w:p>
    <w:p w14:paraId="74A780A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应组织相关成员单位开展事故发生及周边区域的全过程监视监测工作，综合运用监视监测手段，监视污染扩散动态、影响范围和造成的损害；监测油类等有毒有害物质在影响区域水体中的浓度以及具有挥发性的危险化学品在事故发生区域和周边区域大气中的浓度等数据。</w:t>
      </w:r>
    </w:p>
    <w:p w14:paraId="7CFCD7F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3.2.3.3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制定应急方案</w:t>
      </w:r>
    </w:p>
    <w:p w14:paraId="08ADAB6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在事故评估和监视监测等工作基础上，市海（水）上搜救分中心应组织相关成员单位和专家制定有针对性的应急处置对策，明确救助事故船舶、保护环境敏感目标和防控污染损害等具体行动方案。</w:t>
      </w:r>
    </w:p>
    <w:p w14:paraId="5E44267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3.2.3.4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保护环境敏感目标</w:t>
      </w:r>
    </w:p>
    <w:p w14:paraId="7828217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应根据事故评估和监视监测的情况，在应急处置行动方案中明确需要保护的环境敏感目标及保护措施；通知事故发生县（市、区）人民政府及相关成员单位，按照各自职责通知环境敏感目标的责任单位采取围油栏围控等预防性保护措施；组织应急处置力量对环境敏感目标所在区域开展重点防控和污染清除行动；对已受污染的环境敏感目标进行重点清理或清洗、救助、转移等工作。</w:t>
      </w:r>
    </w:p>
    <w:p w14:paraId="0E1EC52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3.2.3.5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协调应急力量与资源</w:t>
      </w:r>
    </w:p>
    <w:p w14:paraId="784F439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市海（水）上搜救分中心根据应急处置行动方案统一组织、协调各相关成员单位和应急处置力量有序开展应急处置行动，根据现场应急处置需要协调、调拨、运输相关应急物资、应急监测等资源。</w:t>
      </w:r>
    </w:p>
    <w:p w14:paraId="13857C9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3.2.4</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 xml:space="preserve"> 现场处置</w:t>
      </w:r>
    </w:p>
    <w:p w14:paraId="2692685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val="en-US" w:eastAsia="en-US"/>
        </w:rPr>
      </w:pPr>
      <w:r>
        <w:rPr>
          <w:rFonts w:hint="eastAsia" w:ascii="Arial"/>
          <w:color w:val="auto"/>
          <w:sz w:val="32"/>
          <w:szCs w:val="32"/>
          <w:highlight w:val="none"/>
          <w:lang w:val="en-US" w:eastAsia="en-US"/>
        </w:rPr>
        <w:t>现场指挥部</w:t>
      </w:r>
      <w:r>
        <w:rPr>
          <w:rFonts w:hint="eastAsia" w:ascii="Arial"/>
          <w:color w:val="auto"/>
          <w:sz w:val="32"/>
          <w:szCs w:val="32"/>
          <w:highlight w:val="none"/>
          <w:lang w:val="en-US" w:eastAsia="zh-CN"/>
        </w:rPr>
        <w:t>根据实际情况组织成立</w:t>
      </w:r>
      <w:r>
        <w:rPr>
          <w:rFonts w:hint="eastAsia"/>
          <w:color w:val="auto"/>
          <w:sz w:val="32"/>
          <w:szCs w:val="32"/>
          <w:highlight w:val="none"/>
          <w:lang w:val="en-US" w:eastAsia="zh-CN"/>
        </w:rPr>
        <w:t>综合协调组</w:t>
      </w:r>
      <w:r>
        <w:rPr>
          <w:rFonts w:hint="eastAsia" w:ascii="Arial"/>
          <w:color w:val="auto"/>
          <w:sz w:val="32"/>
          <w:szCs w:val="32"/>
          <w:highlight w:val="none"/>
          <w:lang w:val="en-US" w:eastAsia="en-US"/>
        </w:rPr>
        <w:t>、</w:t>
      </w:r>
      <w:r>
        <w:rPr>
          <w:rFonts w:hint="eastAsia" w:ascii="Arial"/>
          <w:color w:val="auto"/>
          <w:sz w:val="32"/>
          <w:szCs w:val="32"/>
          <w:highlight w:val="none"/>
          <w:lang w:val="en-US" w:eastAsia="zh-CN"/>
        </w:rPr>
        <w:t>污染处置组</w:t>
      </w:r>
      <w:r>
        <w:rPr>
          <w:rFonts w:hint="eastAsia" w:ascii="Arial"/>
          <w:color w:val="auto"/>
          <w:sz w:val="32"/>
          <w:szCs w:val="32"/>
          <w:highlight w:val="none"/>
          <w:lang w:val="en-US" w:eastAsia="en-US"/>
        </w:rPr>
        <w:t>、</w:t>
      </w:r>
      <w:r>
        <w:rPr>
          <w:rFonts w:hint="eastAsia" w:ascii="Arial"/>
          <w:color w:val="auto"/>
          <w:sz w:val="32"/>
          <w:szCs w:val="32"/>
          <w:highlight w:val="none"/>
          <w:lang w:val="en-US" w:eastAsia="zh-CN"/>
        </w:rPr>
        <w:t>水上交通管制组、安全防控组、监测评估组、医疗救护组、新闻报道组、后勤保障组、事故调查组、善后处置组等行动组，</w:t>
      </w:r>
      <w:r>
        <w:rPr>
          <w:rFonts w:hint="eastAsia"/>
          <w:color w:val="auto"/>
          <w:sz w:val="32"/>
          <w:szCs w:val="32"/>
          <w:highlight w:val="none"/>
          <w:lang w:val="en-US" w:eastAsia="zh-CN"/>
        </w:rPr>
        <w:t>并</w:t>
      </w:r>
      <w:r>
        <w:rPr>
          <w:rFonts w:hint="eastAsia" w:ascii="Arial"/>
          <w:color w:val="auto"/>
          <w:sz w:val="32"/>
          <w:szCs w:val="32"/>
          <w:highlight w:val="none"/>
          <w:lang w:val="en-US" w:eastAsia="zh-CN"/>
        </w:rPr>
        <w:t>对事故现场进行统一指挥</w:t>
      </w:r>
      <w:r>
        <w:rPr>
          <w:rFonts w:hint="eastAsia" w:ascii="Arial"/>
          <w:color w:val="auto"/>
          <w:sz w:val="32"/>
          <w:szCs w:val="32"/>
          <w:highlight w:val="none"/>
          <w:lang w:val="en-US" w:eastAsia="en-US"/>
        </w:rPr>
        <w:t>。</w:t>
      </w:r>
    </w:p>
    <w:p w14:paraId="2630379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val="en-US" w:eastAsia="zh-CN"/>
        </w:rPr>
      </w:pPr>
      <w:r>
        <w:rPr>
          <w:rFonts w:hint="eastAsia" w:ascii="Arial"/>
          <w:color w:val="auto"/>
          <w:sz w:val="32"/>
          <w:szCs w:val="32"/>
          <w:highlight w:val="none"/>
          <w:lang w:val="en-US" w:eastAsia="zh-CN"/>
        </w:rPr>
        <w:t>现场指挥部初步评估污染事故性质、等级和可能造成河段、水资源取水口的污染等，并上报市海（水）上搜救分中心。</w:t>
      </w:r>
    </w:p>
    <w:p w14:paraId="1D7C9D3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eastAsia="zh-CN"/>
        </w:rPr>
        <w:t>参</w:t>
      </w:r>
      <w:r>
        <w:rPr>
          <w:rFonts w:hint="eastAsia" w:ascii="Arial"/>
          <w:color w:val="auto"/>
          <w:sz w:val="32"/>
          <w:szCs w:val="32"/>
          <w:highlight w:val="none"/>
        </w:rPr>
        <w:t>与现场应急处置的各类应急力量到达现场后，应当及时与现场指挥部做好衔接，服从现场指挥部作出的决定，接受统一指挥调度，并及时报告现场应急处置进展情况。</w:t>
      </w:r>
    </w:p>
    <w:p w14:paraId="6114415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参与应急处置行动的各相关应急力量，应每日记录开展的行动、参加行动的人员、使用的设施设备及消耗的物资，报现场指挥部汇总；各相关单位应注意采集现场行动照片、视频等资料，收集物资采购、进出库及现场交接相关单据等作为开展行动的证据。</w:t>
      </w:r>
    </w:p>
    <w:p w14:paraId="7D09591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可根据事故情况和应急处置需要划定警戒区域，发布警告，疏散区域内无关船舶和人员，实施交通管制。划定水上警戒区域应定时发布航行警告，陆地警戒区域的边界应布设警示标志并安排专人警戒，严禁无关人员进入警戒区域。</w:t>
      </w:r>
    </w:p>
    <w:p w14:paraId="4CBB292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val="en-US" w:eastAsia="zh-CN"/>
        </w:rPr>
        <w:t xml:space="preserve">3.2.4.1 </w:t>
      </w:r>
      <w:r>
        <w:rPr>
          <w:rFonts w:hint="eastAsia" w:ascii="Arial"/>
          <w:color w:val="auto"/>
          <w:sz w:val="32"/>
          <w:szCs w:val="32"/>
          <w:highlight w:val="none"/>
        </w:rPr>
        <w:t>综合协调组</w:t>
      </w:r>
    </w:p>
    <w:p w14:paraId="290B9D5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牵头单位：</w:t>
      </w:r>
      <w:r>
        <w:rPr>
          <w:rFonts w:hint="eastAsia" w:ascii="Arial"/>
          <w:color w:val="auto"/>
          <w:sz w:val="32"/>
          <w:szCs w:val="32"/>
          <w:highlight w:val="none"/>
          <w:lang w:eastAsia="zh-CN"/>
        </w:rPr>
        <w:t>揭阳海事局</w:t>
      </w:r>
    </w:p>
    <w:p w14:paraId="671176D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成员单位：市应急管理局、市生态环境局、市交通运输局、市委宣传部、市公安局、市消防救援</w:t>
      </w:r>
      <w:r>
        <w:rPr>
          <w:rFonts w:hint="eastAsia" w:ascii="Arial"/>
          <w:color w:val="auto"/>
          <w:sz w:val="32"/>
          <w:szCs w:val="32"/>
          <w:highlight w:val="none"/>
          <w:lang w:eastAsia="zh-CN"/>
        </w:rPr>
        <w:t>局</w:t>
      </w:r>
      <w:r>
        <w:rPr>
          <w:rFonts w:hint="eastAsia" w:ascii="Arial"/>
          <w:color w:val="auto"/>
          <w:sz w:val="32"/>
          <w:szCs w:val="32"/>
          <w:highlight w:val="none"/>
        </w:rPr>
        <w:t>、相关行业主管部门，</w:t>
      </w:r>
      <w:r>
        <w:rPr>
          <w:rFonts w:hint="eastAsia" w:ascii="Arial"/>
          <w:color w:val="auto"/>
          <w:sz w:val="32"/>
          <w:szCs w:val="32"/>
          <w:highlight w:val="none"/>
          <w:lang w:eastAsia="zh-CN"/>
        </w:rPr>
        <w:t>事发地</w:t>
      </w:r>
      <w:r>
        <w:rPr>
          <w:rFonts w:hint="eastAsia" w:ascii="Arial"/>
          <w:color w:val="auto"/>
          <w:sz w:val="32"/>
          <w:szCs w:val="32"/>
          <w:highlight w:val="none"/>
        </w:rPr>
        <w:t>县（市、区）人民政府。</w:t>
      </w:r>
    </w:p>
    <w:p w14:paraId="082487D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主要职责：</w:t>
      </w:r>
      <w:r>
        <w:rPr>
          <w:rFonts w:hint="eastAsia" w:ascii="Arial"/>
          <w:color w:val="auto"/>
          <w:sz w:val="32"/>
          <w:szCs w:val="32"/>
          <w:highlight w:val="none"/>
          <w:lang w:eastAsia="zh-CN"/>
        </w:rPr>
        <w:t>组织</w:t>
      </w:r>
      <w:r>
        <w:rPr>
          <w:rFonts w:hint="eastAsia" w:ascii="Arial"/>
          <w:color w:val="auto"/>
          <w:sz w:val="32"/>
          <w:szCs w:val="32"/>
          <w:highlight w:val="none"/>
        </w:rPr>
        <w:t>制定现场应急处置方案，明确各</w:t>
      </w:r>
      <w:r>
        <w:rPr>
          <w:rFonts w:hint="eastAsia" w:ascii="Arial"/>
          <w:color w:val="auto"/>
          <w:sz w:val="32"/>
          <w:szCs w:val="32"/>
          <w:highlight w:val="none"/>
          <w:lang w:eastAsia="zh-CN"/>
        </w:rPr>
        <w:t>工作</w:t>
      </w:r>
      <w:r>
        <w:rPr>
          <w:rFonts w:hint="eastAsia" w:ascii="Arial"/>
          <w:color w:val="auto"/>
          <w:sz w:val="32"/>
          <w:szCs w:val="32"/>
          <w:highlight w:val="none"/>
        </w:rPr>
        <w:t>组分工；</w:t>
      </w:r>
      <w:r>
        <w:rPr>
          <w:rFonts w:hint="eastAsia" w:ascii="Arial"/>
          <w:color w:val="auto"/>
          <w:sz w:val="32"/>
          <w:szCs w:val="32"/>
          <w:highlight w:val="none"/>
          <w:lang w:eastAsia="zh-CN"/>
        </w:rPr>
        <w:t>传达上级领导同志批示指示；指导协调有关部门和当地人民政府做好船舶污染事故应急处置工作；负责事故接报、续报和处置工作记录、归档等工作。</w:t>
      </w:r>
    </w:p>
    <w:p w14:paraId="058DC88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eastAsia="zh-CN"/>
        </w:rPr>
        <w:t>成员单位要指派</w:t>
      </w:r>
      <w:r>
        <w:rPr>
          <w:rFonts w:hint="eastAsia" w:ascii="Arial"/>
          <w:color w:val="auto"/>
          <w:sz w:val="32"/>
          <w:szCs w:val="32"/>
          <w:highlight w:val="none"/>
          <w:lang w:val="en-US" w:eastAsia="zh-CN"/>
        </w:rPr>
        <w:t>1名</w:t>
      </w:r>
      <w:r>
        <w:rPr>
          <w:rFonts w:hint="eastAsia" w:ascii="Arial"/>
          <w:color w:val="auto"/>
          <w:sz w:val="32"/>
          <w:szCs w:val="32"/>
          <w:highlight w:val="none"/>
        </w:rPr>
        <w:t>县处级干部</w:t>
      </w:r>
      <w:r>
        <w:rPr>
          <w:rFonts w:hint="eastAsia" w:ascii="Arial"/>
          <w:color w:val="auto"/>
          <w:sz w:val="32"/>
          <w:szCs w:val="32"/>
          <w:highlight w:val="none"/>
          <w:lang w:eastAsia="zh-CN"/>
        </w:rPr>
        <w:t>参加综合协调、联络工作</w:t>
      </w:r>
      <w:r>
        <w:rPr>
          <w:rFonts w:hint="eastAsia" w:ascii="Arial"/>
          <w:color w:val="auto"/>
          <w:sz w:val="32"/>
          <w:szCs w:val="32"/>
          <w:highlight w:val="none"/>
        </w:rPr>
        <w:t>。</w:t>
      </w:r>
    </w:p>
    <w:p w14:paraId="5BB247F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0" w:name="heading_1"/>
      <w:r>
        <w:rPr>
          <w:rFonts w:hint="eastAsia" w:ascii="Arial"/>
          <w:color w:val="auto"/>
          <w:sz w:val="32"/>
          <w:szCs w:val="32"/>
          <w:highlight w:val="none"/>
          <w:lang w:val="en-US" w:eastAsia="zh-CN"/>
        </w:rPr>
        <w:t xml:space="preserve">3.2.4.2 </w:t>
      </w:r>
      <w:r>
        <w:rPr>
          <w:rFonts w:hint="eastAsia" w:ascii="Arial"/>
          <w:color w:val="auto"/>
          <w:sz w:val="32"/>
          <w:szCs w:val="32"/>
          <w:highlight w:val="none"/>
        </w:rPr>
        <w:t>污染处置组</w:t>
      </w:r>
      <w:bookmarkEnd w:id="0"/>
    </w:p>
    <w:p w14:paraId="0F25EA5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w:t>
      </w:r>
      <w:r>
        <w:rPr>
          <w:rFonts w:hint="eastAsia" w:ascii="Arial"/>
          <w:color w:val="auto"/>
          <w:sz w:val="32"/>
          <w:szCs w:val="32"/>
          <w:highlight w:val="none"/>
          <w:lang w:eastAsia="zh-CN"/>
        </w:rPr>
        <w:t>揭阳</w:t>
      </w:r>
      <w:r>
        <w:rPr>
          <w:rFonts w:hint="eastAsia" w:ascii="Arial"/>
          <w:color w:val="auto"/>
          <w:sz w:val="32"/>
          <w:szCs w:val="32"/>
          <w:highlight w:val="none"/>
        </w:rPr>
        <w:t>海事局</w:t>
      </w:r>
    </w:p>
    <w:p w14:paraId="55A5DF6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成员单位：市应急管理局、市生态环境局、市交通运输局、市</w:t>
      </w:r>
      <w:r>
        <w:rPr>
          <w:rFonts w:hint="eastAsia" w:ascii="Arial"/>
          <w:color w:val="auto"/>
          <w:sz w:val="32"/>
          <w:szCs w:val="32"/>
          <w:highlight w:val="none"/>
          <w:lang w:eastAsia="zh-CN"/>
        </w:rPr>
        <w:t>水利局、市农业农村局、</w:t>
      </w:r>
      <w:r>
        <w:rPr>
          <w:rFonts w:hint="eastAsia" w:ascii="Arial"/>
          <w:color w:val="auto"/>
          <w:sz w:val="32"/>
          <w:szCs w:val="32"/>
          <w:highlight w:val="none"/>
        </w:rPr>
        <w:t>市海洋综合执法支队、</w:t>
      </w:r>
      <w:r>
        <w:rPr>
          <w:rFonts w:hint="eastAsia" w:ascii="Arial"/>
          <w:color w:val="auto"/>
          <w:sz w:val="32"/>
          <w:szCs w:val="32"/>
          <w:highlight w:val="none"/>
          <w:lang w:eastAsia="zh-CN"/>
        </w:rPr>
        <w:t>揭阳</w:t>
      </w:r>
      <w:r>
        <w:rPr>
          <w:rFonts w:hint="eastAsia" w:ascii="Arial"/>
          <w:color w:val="auto"/>
          <w:sz w:val="32"/>
          <w:szCs w:val="32"/>
          <w:highlight w:val="none"/>
        </w:rPr>
        <w:t>海警局、</w:t>
      </w:r>
      <w:r>
        <w:rPr>
          <w:rFonts w:hint="eastAsia" w:ascii="Arial"/>
          <w:color w:val="auto"/>
          <w:sz w:val="32"/>
          <w:szCs w:val="32"/>
          <w:highlight w:val="none"/>
          <w:lang w:eastAsia="zh-CN"/>
        </w:rPr>
        <w:t>揭阳海关、交通运输部南海救助局汕头救助基地、交通运输部南海航海保障中心汕头航标处、事发地</w:t>
      </w:r>
      <w:r>
        <w:rPr>
          <w:rFonts w:hint="eastAsia" w:ascii="Arial"/>
          <w:color w:val="auto"/>
          <w:sz w:val="32"/>
          <w:szCs w:val="32"/>
          <w:highlight w:val="none"/>
        </w:rPr>
        <w:t>县（市、区）人民政府、</w:t>
      </w:r>
      <w:r>
        <w:rPr>
          <w:rFonts w:hint="eastAsia" w:ascii="Arial"/>
          <w:color w:val="auto"/>
          <w:sz w:val="32"/>
          <w:szCs w:val="32"/>
          <w:highlight w:val="none"/>
          <w:lang w:eastAsia="zh-CN"/>
        </w:rPr>
        <w:t>相关企业</w:t>
      </w:r>
      <w:r>
        <w:rPr>
          <w:rFonts w:hint="eastAsia" w:ascii="Arial"/>
          <w:color w:val="auto"/>
          <w:sz w:val="32"/>
          <w:szCs w:val="32"/>
          <w:highlight w:val="none"/>
        </w:rPr>
        <w:t>。</w:t>
      </w:r>
    </w:p>
    <w:p w14:paraId="370096B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主要职责：</w:t>
      </w:r>
      <w:r>
        <w:rPr>
          <w:rFonts w:hint="eastAsia" w:ascii="Arial"/>
          <w:color w:val="auto"/>
          <w:sz w:val="32"/>
          <w:szCs w:val="32"/>
          <w:highlight w:val="none"/>
          <w:lang w:eastAsia="zh-CN"/>
        </w:rPr>
        <w:t>参与制定</w:t>
      </w:r>
      <w:r>
        <w:rPr>
          <w:rFonts w:hint="eastAsia" w:ascii="Arial"/>
          <w:color w:val="auto"/>
          <w:sz w:val="32"/>
          <w:szCs w:val="32"/>
          <w:highlight w:val="none"/>
        </w:rPr>
        <w:t>现场应急处置方案</w:t>
      </w:r>
      <w:r>
        <w:rPr>
          <w:rFonts w:hint="eastAsia" w:ascii="Arial"/>
          <w:color w:val="auto"/>
          <w:sz w:val="32"/>
          <w:szCs w:val="32"/>
          <w:highlight w:val="none"/>
          <w:lang w:eastAsia="zh-CN"/>
        </w:rPr>
        <w:t>并组织实施；调集应急处置力量和物资</w:t>
      </w:r>
      <w:r>
        <w:rPr>
          <w:rFonts w:hint="eastAsia" w:ascii="Arial"/>
          <w:color w:val="auto"/>
          <w:sz w:val="32"/>
          <w:szCs w:val="32"/>
          <w:highlight w:val="none"/>
        </w:rPr>
        <w:t>；</w:t>
      </w:r>
      <w:r>
        <w:rPr>
          <w:rFonts w:hint="eastAsia" w:ascii="Arial"/>
          <w:color w:val="auto"/>
          <w:sz w:val="32"/>
          <w:szCs w:val="32"/>
          <w:highlight w:val="none"/>
          <w:lang w:eastAsia="zh-CN"/>
        </w:rPr>
        <w:t>做好饮用水源地、养殖区、珍稀水生生物栖息地等敏感区域的防护工作</w:t>
      </w:r>
      <w:r>
        <w:rPr>
          <w:rFonts w:hint="eastAsia" w:ascii="Arial"/>
          <w:color w:val="auto"/>
          <w:sz w:val="32"/>
          <w:szCs w:val="32"/>
          <w:highlight w:val="none"/>
        </w:rPr>
        <w:t>；</w:t>
      </w:r>
      <w:r>
        <w:rPr>
          <w:rFonts w:hint="eastAsia" w:ascii="Arial"/>
          <w:color w:val="auto"/>
          <w:sz w:val="32"/>
          <w:szCs w:val="32"/>
          <w:highlight w:val="none"/>
          <w:lang w:eastAsia="zh-CN"/>
        </w:rPr>
        <w:t>按照专业要求，指导协调应急处置工作有序进行</w:t>
      </w:r>
      <w:r>
        <w:rPr>
          <w:rFonts w:hint="eastAsia" w:ascii="Arial"/>
          <w:color w:val="auto"/>
          <w:sz w:val="32"/>
          <w:szCs w:val="32"/>
          <w:highlight w:val="none"/>
        </w:rPr>
        <w:t>。</w:t>
      </w:r>
    </w:p>
    <w:p w14:paraId="2F1F443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1" w:name="heading_2"/>
      <w:r>
        <w:rPr>
          <w:rFonts w:hint="eastAsia" w:ascii="Arial"/>
          <w:color w:val="auto"/>
          <w:sz w:val="32"/>
          <w:szCs w:val="32"/>
          <w:highlight w:val="none"/>
          <w:lang w:val="en-US" w:eastAsia="zh-CN"/>
        </w:rPr>
        <w:t xml:space="preserve">3.2.4.3 </w:t>
      </w:r>
      <w:r>
        <w:rPr>
          <w:rFonts w:hint="eastAsia" w:ascii="Arial"/>
          <w:color w:val="auto"/>
          <w:sz w:val="32"/>
          <w:szCs w:val="32"/>
          <w:highlight w:val="none"/>
        </w:rPr>
        <w:t>水上交通管制组</w:t>
      </w:r>
      <w:bookmarkEnd w:id="1"/>
    </w:p>
    <w:p w14:paraId="079D509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w:t>
      </w:r>
      <w:r>
        <w:rPr>
          <w:rFonts w:hint="eastAsia" w:ascii="Arial"/>
          <w:color w:val="auto"/>
          <w:sz w:val="32"/>
          <w:szCs w:val="32"/>
          <w:highlight w:val="none"/>
          <w:lang w:eastAsia="zh-CN"/>
        </w:rPr>
        <w:t>揭阳</w:t>
      </w:r>
      <w:r>
        <w:rPr>
          <w:rFonts w:hint="eastAsia" w:ascii="Arial"/>
          <w:color w:val="auto"/>
          <w:sz w:val="32"/>
          <w:szCs w:val="32"/>
          <w:highlight w:val="none"/>
        </w:rPr>
        <w:t>海事局</w:t>
      </w:r>
    </w:p>
    <w:p w14:paraId="0458150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成员单位：市交通运输局、</w:t>
      </w:r>
      <w:r>
        <w:rPr>
          <w:rFonts w:hint="eastAsia" w:ascii="Arial"/>
          <w:color w:val="auto"/>
          <w:sz w:val="32"/>
          <w:szCs w:val="32"/>
          <w:highlight w:val="none"/>
          <w:lang w:eastAsia="zh-CN"/>
        </w:rPr>
        <w:t>揭阳</w:t>
      </w:r>
      <w:r>
        <w:rPr>
          <w:rFonts w:hint="eastAsia" w:ascii="Arial"/>
          <w:color w:val="auto"/>
          <w:sz w:val="32"/>
          <w:szCs w:val="32"/>
          <w:highlight w:val="none"/>
        </w:rPr>
        <w:t>海警局、武警</w:t>
      </w:r>
      <w:r>
        <w:rPr>
          <w:rFonts w:hint="eastAsia" w:ascii="Arial"/>
          <w:color w:val="auto"/>
          <w:sz w:val="32"/>
          <w:szCs w:val="32"/>
          <w:highlight w:val="none"/>
          <w:lang w:eastAsia="zh-CN"/>
        </w:rPr>
        <w:t>揭阳</w:t>
      </w:r>
      <w:r>
        <w:rPr>
          <w:rFonts w:hint="eastAsia" w:ascii="Arial"/>
          <w:color w:val="auto"/>
          <w:sz w:val="32"/>
          <w:szCs w:val="32"/>
          <w:highlight w:val="none"/>
        </w:rPr>
        <w:t>支队、交通运输部南海航海保障中心汕头航标处。</w:t>
      </w:r>
    </w:p>
    <w:p w14:paraId="535D570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主要职责：</w:t>
      </w:r>
      <w:r>
        <w:rPr>
          <w:rFonts w:hint="eastAsia" w:ascii="Arial"/>
          <w:color w:val="auto"/>
          <w:sz w:val="32"/>
          <w:szCs w:val="32"/>
          <w:highlight w:val="none"/>
          <w:lang w:eastAsia="zh-CN"/>
        </w:rPr>
        <w:t>按规定</w:t>
      </w:r>
      <w:r>
        <w:rPr>
          <w:rFonts w:hint="eastAsia" w:ascii="Arial"/>
          <w:color w:val="auto"/>
          <w:sz w:val="32"/>
          <w:szCs w:val="32"/>
          <w:highlight w:val="none"/>
        </w:rPr>
        <w:t>实施水上交通管制；</w:t>
      </w:r>
      <w:r>
        <w:rPr>
          <w:rFonts w:hint="eastAsia" w:ascii="Arial"/>
          <w:color w:val="auto"/>
          <w:sz w:val="32"/>
          <w:szCs w:val="32"/>
          <w:highlight w:val="none"/>
          <w:lang w:eastAsia="zh-CN"/>
        </w:rPr>
        <w:t>负责应急处置船舶、清污船舶的航行调度和通航保障</w:t>
      </w:r>
      <w:r>
        <w:rPr>
          <w:rFonts w:hint="eastAsia" w:ascii="Arial"/>
          <w:color w:val="auto"/>
          <w:sz w:val="32"/>
          <w:szCs w:val="32"/>
          <w:highlight w:val="none"/>
        </w:rPr>
        <w:t>；</w:t>
      </w:r>
      <w:r>
        <w:rPr>
          <w:rFonts w:hint="eastAsia" w:ascii="Arial"/>
          <w:color w:val="auto"/>
          <w:sz w:val="32"/>
          <w:szCs w:val="32"/>
          <w:highlight w:val="none"/>
          <w:lang w:eastAsia="zh-CN"/>
        </w:rPr>
        <w:t>及时和综合协调组及污染处置组沟通反馈相关信息，为应急处置工作调整提供依据；</w:t>
      </w:r>
      <w:r>
        <w:rPr>
          <w:rFonts w:hint="eastAsia" w:ascii="Arial"/>
          <w:color w:val="auto"/>
          <w:sz w:val="32"/>
          <w:szCs w:val="32"/>
          <w:highlight w:val="none"/>
        </w:rPr>
        <w:t>应急</w:t>
      </w:r>
      <w:r>
        <w:rPr>
          <w:rFonts w:hint="eastAsia" w:ascii="Arial"/>
          <w:color w:val="auto"/>
          <w:sz w:val="32"/>
          <w:szCs w:val="32"/>
          <w:highlight w:val="none"/>
          <w:lang w:eastAsia="zh-CN"/>
        </w:rPr>
        <w:t>处置</w:t>
      </w:r>
      <w:r>
        <w:rPr>
          <w:rFonts w:hint="eastAsia" w:ascii="Arial"/>
          <w:color w:val="auto"/>
          <w:sz w:val="32"/>
          <w:szCs w:val="32"/>
          <w:highlight w:val="none"/>
        </w:rPr>
        <w:t>结束后</w:t>
      </w:r>
      <w:r>
        <w:rPr>
          <w:rFonts w:hint="eastAsia" w:ascii="Arial"/>
          <w:color w:val="auto"/>
          <w:sz w:val="32"/>
          <w:szCs w:val="32"/>
          <w:highlight w:val="none"/>
          <w:lang w:eastAsia="zh-CN"/>
        </w:rPr>
        <w:t>，及时</w:t>
      </w:r>
      <w:r>
        <w:rPr>
          <w:rFonts w:hint="eastAsia" w:ascii="Arial"/>
          <w:color w:val="auto"/>
          <w:sz w:val="32"/>
          <w:szCs w:val="32"/>
          <w:highlight w:val="none"/>
        </w:rPr>
        <w:t>解除管制，</w:t>
      </w:r>
      <w:r>
        <w:rPr>
          <w:rFonts w:hint="eastAsia" w:ascii="Arial"/>
          <w:color w:val="auto"/>
          <w:sz w:val="32"/>
          <w:szCs w:val="32"/>
          <w:highlight w:val="none"/>
          <w:lang w:eastAsia="zh-CN"/>
        </w:rPr>
        <w:t>恢复正常水上交通秩序；</w:t>
      </w:r>
      <w:r>
        <w:rPr>
          <w:rFonts w:hint="eastAsia" w:ascii="Arial"/>
          <w:color w:val="auto"/>
          <w:sz w:val="32"/>
          <w:szCs w:val="32"/>
          <w:highlight w:val="none"/>
        </w:rPr>
        <w:t>配合事故调查</w:t>
      </w:r>
      <w:r>
        <w:rPr>
          <w:rFonts w:hint="eastAsia" w:ascii="Arial"/>
          <w:color w:val="auto"/>
          <w:sz w:val="32"/>
          <w:szCs w:val="32"/>
          <w:highlight w:val="none"/>
          <w:lang w:eastAsia="zh-CN"/>
        </w:rPr>
        <w:t>组开展工作</w:t>
      </w:r>
      <w:r>
        <w:rPr>
          <w:rFonts w:hint="eastAsia" w:ascii="Arial"/>
          <w:color w:val="auto"/>
          <w:sz w:val="32"/>
          <w:szCs w:val="32"/>
          <w:highlight w:val="none"/>
        </w:rPr>
        <w:t>。</w:t>
      </w:r>
    </w:p>
    <w:p w14:paraId="0A3C408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2" w:name="heading_3"/>
      <w:r>
        <w:rPr>
          <w:rFonts w:hint="eastAsia" w:ascii="Arial"/>
          <w:color w:val="auto"/>
          <w:sz w:val="32"/>
          <w:szCs w:val="32"/>
          <w:highlight w:val="none"/>
          <w:lang w:val="en-US" w:eastAsia="zh-CN"/>
        </w:rPr>
        <w:t xml:space="preserve">3.2.4.4 </w:t>
      </w:r>
      <w:r>
        <w:rPr>
          <w:rFonts w:hint="eastAsia" w:ascii="Arial"/>
          <w:color w:val="auto"/>
          <w:sz w:val="32"/>
          <w:szCs w:val="32"/>
          <w:highlight w:val="none"/>
        </w:rPr>
        <w:t>安全</w:t>
      </w:r>
      <w:r>
        <w:rPr>
          <w:rFonts w:hint="eastAsia" w:ascii="Arial"/>
          <w:color w:val="auto"/>
          <w:sz w:val="32"/>
          <w:szCs w:val="32"/>
          <w:highlight w:val="none"/>
          <w:lang w:eastAsia="zh-CN"/>
        </w:rPr>
        <w:t>防控</w:t>
      </w:r>
      <w:r>
        <w:rPr>
          <w:rFonts w:hint="eastAsia" w:ascii="Arial"/>
          <w:color w:val="auto"/>
          <w:sz w:val="32"/>
          <w:szCs w:val="32"/>
          <w:highlight w:val="none"/>
        </w:rPr>
        <w:t>组</w:t>
      </w:r>
      <w:bookmarkEnd w:id="2"/>
    </w:p>
    <w:p w14:paraId="52D424B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牵头单位：市公安局</w:t>
      </w:r>
    </w:p>
    <w:p w14:paraId="3741581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成员单位：市消防救援</w:t>
      </w:r>
      <w:r>
        <w:rPr>
          <w:rFonts w:hint="eastAsia" w:ascii="Arial"/>
          <w:color w:val="auto"/>
          <w:sz w:val="32"/>
          <w:szCs w:val="32"/>
          <w:highlight w:val="none"/>
          <w:lang w:eastAsia="zh-CN"/>
        </w:rPr>
        <w:t>局</w:t>
      </w:r>
      <w:r>
        <w:rPr>
          <w:rFonts w:hint="eastAsia" w:ascii="Arial"/>
          <w:color w:val="auto"/>
          <w:sz w:val="32"/>
          <w:szCs w:val="32"/>
          <w:highlight w:val="none"/>
        </w:rPr>
        <w:t>、市应急管理局、</w:t>
      </w:r>
      <w:r>
        <w:rPr>
          <w:rFonts w:hint="eastAsia" w:ascii="Arial"/>
          <w:color w:val="auto"/>
          <w:sz w:val="32"/>
          <w:szCs w:val="32"/>
          <w:highlight w:val="none"/>
          <w:lang w:eastAsia="zh-CN"/>
        </w:rPr>
        <w:t>揭阳</w:t>
      </w:r>
      <w:r>
        <w:rPr>
          <w:rFonts w:hint="eastAsia" w:ascii="Arial"/>
          <w:color w:val="auto"/>
          <w:sz w:val="32"/>
          <w:szCs w:val="32"/>
          <w:highlight w:val="none"/>
        </w:rPr>
        <w:t>海警局、武警</w:t>
      </w:r>
      <w:r>
        <w:rPr>
          <w:rFonts w:hint="eastAsia" w:ascii="Arial"/>
          <w:color w:val="auto"/>
          <w:sz w:val="32"/>
          <w:szCs w:val="32"/>
          <w:highlight w:val="none"/>
          <w:lang w:eastAsia="zh-CN"/>
        </w:rPr>
        <w:t>揭阳</w:t>
      </w:r>
      <w:r>
        <w:rPr>
          <w:rFonts w:hint="eastAsia" w:ascii="Arial"/>
          <w:color w:val="auto"/>
          <w:sz w:val="32"/>
          <w:szCs w:val="32"/>
          <w:highlight w:val="none"/>
        </w:rPr>
        <w:t>支队、</w:t>
      </w:r>
      <w:r>
        <w:rPr>
          <w:rFonts w:hint="eastAsia" w:ascii="Arial"/>
          <w:color w:val="auto"/>
          <w:sz w:val="32"/>
          <w:szCs w:val="32"/>
          <w:highlight w:val="none"/>
          <w:lang w:eastAsia="zh-CN"/>
        </w:rPr>
        <w:t>揭阳军分区战备建设处</w:t>
      </w:r>
      <w:r>
        <w:rPr>
          <w:rFonts w:hint="eastAsia" w:ascii="Arial"/>
          <w:color w:val="auto"/>
          <w:sz w:val="32"/>
          <w:szCs w:val="32"/>
          <w:highlight w:val="none"/>
        </w:rPr>
        <w:t>、</w:t>
      </w:r>
      <w:r>
        <w:rPr>
          <w:rFonts w:hint="eastAsia" w:ascii="Arial"/>
          <w:color w:val="auto"/>
          <w:sz w:val="32"/>
          <w:szCs w:val="32"/>
          <w:highlight w:val="none"/>
          <w:lang w:eastAsia="zh-CN"/>
        </w:rPr>
        <w:t>市商务局、市发展和改革局、市交通运输局、事发地</w:t>
      </w:r>
      <w:r>
        <w:rPr>
          <w:rFonts w:hint="eastAsia" w:ascii="Arial"/>
          <w:color w:val="auto"/>
          <w:sz w:val="32"/>
          <w:szCs w:val="32"/>
          <w:highlight w:val="none"/>
        </w:rPr>
        <w:t>县（市、区）人民政府。</w:t>
      </w:r>
    </w:p>
    <w:p w14:paraId="140E467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主要职责：</w:t>
      </w:r>
      <w:r>
        <w:rPr>
          <w:rFonts w:hint="eastAsia" w:ascii="Arial"/>
          <w:color w:val="auto"/>
          <w:sz w:val="32"/>
          <w:szCs w:val="32"/>
          <w:highlight w:val="none"/>
          <w:lang w:eastAsia="zh-CN"/>
        </w:rPr>
        <w:t>负责封锁、警戒、控制、保护事故现场及周边区域；负责</w:t>
      </w:r>
      <w:r>
        <w:rPr>
          <w:rFonts w:hint="eastAsia" w:ascii="Arial"/>
          <w:color w:val="auto"/>
          <w:sz w:val="32"/>
          <w:szCs w:val="32"/>
          <w:highlight w:val="none"/>
        </w:rPr>
        <w:t>调派</w:t>
      </w:r>
      <w:r>
        <w:rPr>
          <w:rFonts w:hint="eastAsia" w:ascii="Arial"/>
          <w:color w:val="auto"/>
          <w:sz w:val="32"/>
          <w:szCs w:val="32"/>
          <w:highlight w:val="none"/>
          <w:lang w:eastAsia="zh-CN"/>
        </w:rPr>
        <w:t>消防救援力量到现场戒备，排查火灾、爆炸、有毒有害气体泄漏等次生灾害隐患，及时采取防控措施；负责</w:t>
      </w:r>
      <w:r>
        <w:rPr>
          <w:rFonts w:hint="eastAsia" w:ascii="Arial"/>
          <w:color w:val="auto"/>
          <w:sz w:val="32"/>
          <w:szCs w:val="32"/>
          <w:highlight w:val="none"/>
        </w:rPr>
        <w:t>组织人员疏散</w:t>
      </w:r>
      <w:r>
        <w:rPr>
          <w:rFonts w:hint="eastAsia" w:ascii="Arial"/>
          <w:color w:val="auto"/>
          <w:sz w:val="32"/>
          <w:szCs w:val="32"/>
          <w:highlight w:val="none"/>
          <w:lang w:eastAsia="zh-CN"/>
        </w:rPr>
        <w:t>和陆上交通管制</w:t>
      </w:r>
      <w:r>
        <w:rPr>
          <w:rFonts w:hint="eastAsia" w:ascii="Arial"/>
          <w:color w:val="auto"/>
          <w:sz w:val="32"/>
          <w:szCs w:val="32"/>
          <w:highlight w:val="none"/>
        </w:rPr>
        <w:t>，保障</w:t>
      </w:r>
      <w:r>
        <w:rPr>
          <w:rFonts w:hint="eastAsia" w:ascii="Arial"/>
          <w:color w:val="auto"/>
          <w:sz w:val="32"/>
          <w:szCs w:val="32"/>
          <w:highlight w:val="none"/>
          <w:lang w:eastAsia="zh-CN"/>
        </w:rPr>
        <w:t>应急处置</w:t>
      </w:r>
      <w:r>
        <w:rPr>
          <w:rFonts w:hint="eastAsia" w:ascii="Arial"/>
          <w:color w:val="auto"/>
          <w:sz w:val="32"/>
          <w:szCs w:val="32"/>
          <w:highlight w:val="none"/>
        </w:rPr>
        <w:t>通道畅通；</w:t>
      </w:r>
      <w:r>
        <w:rPr>
          <w:rFonts w:hint="eastAsia" w:ascii="Arial"/>
          <w:color w:val="auto"/>
          <w:sz w:val="32"/>
          <w:szCs w:val="32"/>
          <w:highlight w:val="none"/>
          <w:lang w:eastAsia="zh-CN"/>
        </w:rPr>
        <w:t>对事故有关责任人依法采取措施。</w:t>
      </w:r>
    </w:p>
    <w:p w14:paraId="6F3BE0F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3" w:name="heading_4"/>
      <w:r>
        <w:rPr>
          <w:rFonts w:hint="eastAsia" w:ascii="Arial"/>
          <w:color w:val="auto"/>
          <w:sz w:val="32"/>
          <w:szCs w:val="32"/>
          <w:highlight w:val="none"/>
          <w:lang w:val="en-US" w:eastAsia="zh-CN"/>
        </w:rPr>
        <w:t xml:space="preserve">3.2.4.5 </w:t>
      </w:r>
      <w:r>
        <w:rPr>
          <w:rFonts w:hint="eastAsia" w:ascii="Arial"/>
          <w:color w:val="auto"/>
          <w:sz w:val="32"/>
          <w:szCs w:val="32"/>
          <w:highlight w:val="none"/>
        </w:rPr>
        <w:t>监测评估组</w:t>
      </w:r>
      <w:bookmarkEnd w:id="3"/>
    </w:p>
    <w:p w14:paraId="5EBE7BA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牵头单位：市生态环境局</w:t>
      </w:r>
    </w:p>
    <w:p w14:paraId="288BF25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成员单位：市气象局、市自然资源局、市农业农村局、</w:t>
      </w:r>
      <w:r>
        <w:rPr>
          <w:rFonts w:hint="eastAsia" w:ascii="Arial"/>
          <w:color w:val="auto"/>
          <w:sz w:val="32"/>
          <w:szCs w:val="32"/>
          <w:highlight w:val="none"/>
          <w:lang w:eastAsia="zh-CN"/>
        </w:rPr>
        <w:t>揭阳潮汕机场公司，事发地</w:t>
      </w:r>
      <w:r>
        <w:rPr>
          <w:rFonts w:hint="eastAsia" w:ascii="Arial"/>
          <w:color w:val="auto"/>
          <w:sz w:val="32"/>
          <w:szCs w:val="32"/>
          <w:highlight w:val="none"/>
        </w:rPr>
        <w:t>县（市、区）人民政府。</w:t>
      </w:r>
    </w:p>
    <w:p w14:paraId="683587C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主要职责：</w:t>
      </w:r>
      <w:r>
        <w:rPr>
          <w:rFonts w:hint="eastAsia" w:ascii="Arial"/>
          <w:color w:val="auto"/>
          <w:sz w:val="32"/>
          <w:szCs w:val="32"/>
          <w:highlight w:val="none"/>
          <w:lang w:eastAsia="zh-CN"/>
        </w:rPr>
        <w:t>负责</w:t>
      </w:r>
      <w:r>
        <w:rPr>
          <w:rFonts w:hint="eastAsia" w:ascii="Arial"/>
          <w:color w:val="auto"/>
          <w:sz w:val="32"/>
          <w:szCs w:val="32"/>
          <w:highlight w:val="none"/>
        </w:rPr>
        <w:t>事故现场环境监测</w:t>
      </w:r>
      <w:r>
        <w:rPr>
          <w:rFonts w:hint="eastAsia" w:ascii="Arial"/>
          <w:color w:val="auto"/>
          <w:sz w:val="32"/>
          <w:szCs w:val="32"/>
          <w:highlight w:val="none"/>
          <w:lang w:eastAsia="zh-CN"/>
        </w:rPr>
        <w:t>，分析研判事故现场污染状况及趋势</w:t>
      </w:r>
      <w:r>
        <w:rPr>
          <w:rFonts w:hint="eastAsia" w:ascii="Arial"/>
          <w:color w:val="auto"/>
          <w:sz w:val="32"/>
          <w:szCs w:val="32"/>
          <w:highlight w:val="none"/>
        </w:rPr>
        <w:t>；</w:t>
      </w:r>
      <w:r>
        <w:rPr>
          <w:rFonts w:hint="eastAsia" w:ascii="Arial"/>
          <w:color w:val="auto"/>
          <w:sz w:val="32"/>
          <w:szCs w:val="32"/>
          <w:highlight w:val="none"/>
          <w:lang w:eastAsia="zh-CN"/>
        </w:rPr>
        <w:t>指导制定事故涉及的危险废物处置方案并监督实施；配合污染处置组和</w:t>
      </w:r>
      <w:r>
        <w:rPr>
          <w:rFonts w:hint="eastAsia" w:ascii="Arial"/>
          <w:color w:val="auto"/>
          <w:sz w:val="32"/>
          <w:szCs w:val="32"/>
          <w:highlight w:val="none"/>
        </w:rPr>
        <w:t>事故调查</w:t>
      </w:r>
      <w:r>
        <w:rPr>
          <w:rFonts w:hint="eastAsia" w:ascii="Arial"/>
          <w:color w:val="auto"/>
          <w:sz w:val="32"/>
          <w:szCs w:val="32"/>
          <w:highlight w:val="none"/>
          <w:lang w:eastAsia="zh-CN"/>
        </w:rPr>
        <w:t>组开展工作</w:t>
      </w:r>
      <w:r>
        <w:rPr>
          <w:rFonts w:hint="eastAsia" w:ascii="Arial"/>
          <w:color w:val="auto"/>
          <w:sz w:val="32"/>
          <w:szCs w:val="32"/>
          <w:highlight w:val="none"/>
        </w:rPr>
        <w:t>。</w:t>
      </w:r>
    </w:p>
    <w:p w14:paraId="1624077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4" w:name="heading_5"/>
      <w:r>
        <w:rPr>
          <w:rFonts w:hint="eastAsia" w:ascii="Arial"/>
          <w:color w:val="auto"/>
          <w:sz w:val="32"/>
          <w:szCs w:val="32"/>
          <w:highlight w:val="none"/>
          <w:lang w:val="en-US" w:eastAsia="zh-CN"/>
        </w:rPr>
        <w:t xml:space="preserve">3.2.4.6 </w:t>
      </w:r>
      <w:r>
        <w:rPr>
          <w:rFonts w:hint="eastAsia" w:ascii="Arial"/>
          <w:color w:val="auto"/>
          <w:sz w:val="32"/>
          <w:szCs w:val="32"/>
          <w:highlight w:val="none"/>
        </w:rPr>
        <w:t>医疗救护组</w:t>
      </w:r>
      <w:bookmarkEnd w:id="4"/>
    </w:p>
    <w:p w14:paraId="5C6EB91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牵头单位：市卫生健康局</w:t>
      </w:r>
    </w:p>
    <w:p w14:paraId="6AEDD78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成员单位：</w:t>
      </w:r>
      <w:r>
        <w:rPr>
          <w:rFonts w:hint="eastAsia" w:ascii="Arial"/>
          <w:color w:val="auto"/>
          <w:sz w:val="32"/>
          <w:szCs w:val="32"/>
          <w:highlight w:val="none"/>
          <w:lang w:eastAsia="zh-CN"/>
        </w:rPr>
        <w:t>事发地</w:t>
      </w:r>
      <w:r>
        <w:rPr>
          <w:rFonts w:hint="eastAsia" w:ascii="Arial"/>
          <w:color w:val="auto"/>
          <w:sz w:val="32"/>
          <w:szCs w:val="32"/>
          <w:highlight w:val="none"/>
        </w:rPr>
        <w:t>县（市、区）人民政府</w:t>
      </w:r>
      <w:r>
        <w:rPr>
          <w:rFonts w:hint="eastAsia" w:ascii="Arial"/>
          <w:color w:val="auto"/>
          <w:sz w:val="32"/>
          <w:szCs w:val="32"/>
          <w:highlight w:val="none"/>
          <w:lang w:eastAsia="zh-CN"/>
        </w:rPr>
        <w:t>、相关企业</w:t>
      </w:r>
      <w:r>
        <w:rPr>
          <w:rFonts w:hint="eastAsia"/>
          <w:color w:val="auto"/>
          <w:sz w:val="32"/>
          <w:szCs w:val="32"/>
          <w:highlight w:val="none"/>
          <w:lang w:eastAsia="zh-CN"/>
        </w:rPr>
        <w:t>。</w:t>
      </w:r>
    </w:p>
    <w:p w14:paraId="3FB8B5B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主要职责：</w:t>
      </w:r>
      <w:r>
        <w:rPr>
          <w:rFonts w:hint="eastAsia" w:ascii="Arial"/>
          <w:color w:val="auto"/>
          <w:sz w:val="32"/>
          <w:szCs w:val="32"/>
          <w:highlight w:val="none"/>
          <w:lang w:eastAsia="zh-CN"/>
        </w:rPr>
        <w:t>指导事发地人民政府全力救治伤员，负责组织协调救护车、医疗专家和卫生应急队伍等开展伤员及中毒人员急救、转运、救治和现场卫生防疫工作；负责组织协调卫生应急药品、器械等物资调配工作。</w:t>
      </w:r>
    </w:p>
    <w:p w14:paraId="0A3FE87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5" w:name="heading_6"/>
      <w:r>
        <w:rPr>
          <w:rFonts w:hint="eastAsia" w:ascii="Arial"/>
          <w:color w:val="auto"/>
          <w:sz w:val="32"/>
          <w:szCs w:val="32"/>
          <w:highlight w:val="none"/>
          <w:lang w:val="en-US" w:eastAsia="zh-CN"/>
        </w:rPr>
        <w:t xml:space="preserve">3.2.4.7 </w:t>
      </w:r>
      <w:r>
        <w:rPr>
          <w:rFonts w:hint="eastAsia" w:ascii="Arial"/>
          <w:color w:val="auto"/>
          <w:sz w:val="32"/>
          <w:szCs w:val="32"/>
          <w:highlight w:val="none"/>
        </w:rPr>
        <w:t>新闻报道组</w:t>
      </w:r>
      <w:bookmarkEnd w:id="5"/>
    </w:p>
    <w:p w14:paraId="7D137C6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牵头单位：市委宣传部</w:t>
      </w:r>
    </w:p>
    <w:p w14:paraId="069ECE2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成员单位：市委网信办、</w:t>
      </w:r>
      <w:r>
        <w:rPr>
          <w:rFonts w:hint="eastAsia" w:ascii="Arial"/>
          <w:color w:val="auto"/>
          <w:sz w:val="32"/>
          <w:szCs w:val="32"/>
          <w:highlight w:val="none"/>
          <w:lang w:eastAsia="zh-CN"/>
        </w:rPr>
        <w:t>揭阳</w:t>
      </w:r>
      <w:r>
        <w:rPr>
          <w:rFonts w:hint="eastAsia" w:ascii="Arial"/>
          <w:color w:val="auto"/>
          <w:sz w:val="32"/>
          <w:szCs w:val="32"/>
          <w:highlight w:val="none"/>
        </w:rPr>
        <w:t>海事局、市应急管理局、市生态环境局、市公安局、</w:t>
      </w:r>
      <w:r>
        <w:rPr>
          <w:rFonts w:hint="eastAsia" w:ascii="Arial"/>
          <w:color w:val="auto"/>
          <w:sz w:val="32"/>
          <w:szCs w:val="32"/>
          <w:highlight w:val="none"/>
          <w:lang w:eastAsia="zh-CN"/>
        </w:rPr>
        <w:t>事发地</w:t>
      </w:r>
      <w:r>
        <w:rPr>
          <w:rFonts w:hint="eastAsia" w:ascii="Arial"/>
          <w:color w:val="auto"/>
          <w:sz w:val="32"/>
          <w:szCs w:val="32"/>
          <w:highlight w:val="none"/>
        </w:rPr>
        <w:t>县（市、区）人民政府</w:t>
      </w:r>
      <w:r>
        <w:rPr>
          <w:rFonts w:hint="eastAsia" w:ascii="Arial"/>
          <w:color w:val="auto"/>
          <w:sz w:val="32"/>
          <w:szCs w:val="32"/>
          <w:highlight w:val="none"/>
          <w:lang w:eastAsia="zh-CN"/>
        </w:rPr>
        <w:t>和相关企业。</w:t>
      </w:r>
    </w:p>
    <w:p w14:paraId="06AB40C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主要职责：</w:t>
      </w:r>
      <w:r>
        <w:rPr>
          <w:rFonts w:hint="eastAsia" w:ascii="Arial"/>
          <w:color w:val="auto"/>
          <w:sz w:val="32"/>
          <w:szCs w:val="32"/>
          <w:highlight w:val="none"/>
          <w:lang w:eastAsia="zh-CN"/>
        </w:rPr>
        <w:t>负责统筹协调新闻发布工作；做好媒体沟通、衔接和相关服务工作；收集、引导舆论舆情，及时、准确、正面、客观发布和通报权威信息；组织开展事故应急处置工作宣传报</w:t>
      </w:r>
      <w:r>
        <w:rPr>
          <w:rFonts w:hint="eastAsia"/>
          <w:color w:val="auto"/>
          <w:sz w:val="32"/>
          <w:szCs w:val="32"/>
          <w:highlight w:val="none"/>
          <w:lang w:eastAsia="zh-CN"/>
        </w:rPr>
        <w:t>道</w:t>
      </w:r>
      <w:r>
        <w:rPr>
          <w:rFonts w:hint="eastAsia" w:ascii="Arial"/>
          <w:color w:val="auto"/>
          <w:sz w:val="32"/>
          <w:szCs w:val="32"/>
          <w:highlight w:val="none"/>
          <w:lang w:eastAsia="zh-CN"/>
        </w:rPr>
        <w:t>。</w:t>
      </w:r>
    </w:p>
    <w:p w14:paraId="44FC7BB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6" w:name="heading_7"/>
      <w:r>
        <w:rPr>
          <w:rFonts w:hint="eastAsia" w:ascii="Arial"/>
          <w:color w:val="auto"/>
          <w:sz w:val="32"/>
          <w:szCs w:val="32"/>
          <w:highlight w:val="none"/>
          <w:lang w:val="en-US" w:eastAsia="zh-CN"/>
        </w:rPr>
        <w:t xml:space="preserve">3.2.4.8 </w:t>
      </w:r>
      <w:r>
        <w:rPr>
          <w:rFonts w:hint="eastAsia" w:ascii="Arial"/>
          <w:color w:val="auto"/>
          <w:sz w:val="32"/>
          <w:szCs w:val="32"/>
          <w:highlight w:val="none"/>
        </w:rPr>
        <w:t>后勤保障组</w:t>
      </w:r>
      <w:bookmarkEnd w:id="6"/>
    </w:p>
    <w:p w14:paraId="2A1BDB4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w:t>
      </w:r>
      <w:r>
        <w:rPr>
          <w:rFonts w:hint="eastAsia" w:ascii="Arial"/>
          <w:color w:val="auto"/>
          <w:sz w:val="32"/>
          <w:szCs w:val="32"/>
          <w:highlight w:val="none"/>
          <w:lang w:eastAsia="zh-CN"/>
        </w:rPr>
        <w:t>事发地</w:t>
      </w:r>
      <w:r>
        <w:rPr>
          <w:rFonts w:hint="eastAsia" w:ascii="Arial"/>
          <w:color w:val="auto"/>
          <w:sz w:val="32"/>
          <w:szCs w:val="32"/>
          <w:highlight w:val="none"/>
        </w:rPr>
        <w:t>县（市、区）人民政府</w:t>
      </w:r>
    </w:p>
    <w:p w14:paraId="123DD38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成员单位：市财政局、市工业和信息化局、</w:t>
      </w:r>
      <w:r>
        <w:rPr>
          <w:rFonts w:hint="eastAsia" w:ascii="Arial"/>
          <w:color w:val="auto"/>
          <w:sz w:val="32"/>
          <w:szCs w:val="32"/>
          <w:highlight w:val="none"/>
          <w:lang w:eastAsia="zh-CN"/>
        </w:rPr>
        <w:t>市水利局</w:t>
      </w:r>
      <w:r>
        <w:rPr>
          <w:rFonts w:hint="eastAsia" w:ascii="Arial"/>
          <w:color w:val="auto"/>
          <w:sz w:val="32"/>
          <w:szCs w:val="32"/>
          <w:highlight w:val="none"/>
        </w:rPr>
        <w:t>、</w:t>
      </w:r>
      <w:r>
        <w:rPr>
          <w:rFonts w:hint="eastAsia" w:ascii="Arial"/>
          <w:color w:val="auto"/>
          <w:sz w:val="32"/>
          <w:szCs w:val="32"/>
          <w:highlight w:val="none"/>
          <w:lang w:eastAsia="zh-CN"/>
        </w:rPr>
        <w:t>市发展和改革局、</w:t>
      </w:r>
      <w:r>
        <w:rPr>
          <w:rFonts w:hint="eastAsia" w:ascii="Arial"/>
          <w:color w:val="auto"/>
          <w:sz w:val="32"/>
          <w:szCs w:val="32"/>
          <w:highlight w:val="none"/>
        </w:rPr>
        <w:t>市交通运输局、市商务局、市住房</w:t>
      </w:r>
      <w:r>
        <w:rPr>
          <w:rFonts w:hint="eastAsia" w:ascii="Arial"/>
          <w:color w:val="auto"/>
          <w:sz w:val="32"/>
          <w:szCs w:val="32"/>
          <w:highlight w:val="none"/>
          <w:lang w:eastAsia="zh-CN"/>
        </w:rPr>
        <w:t>和</w:t>
      </w:r>
      <w:r>
        <w:rPr>
          <w:rFonts w:hint="eastAsia" w:ascii="Arial"/>
          <w:color w:val="auto"/>
          <w:sz w:val="32"/>
          <w:szCs w:val="32"/>
          <w:highlight w:val="none"/>
        </w:rPr>
        <w:t>城乡建设局、</w:t>
      </w:r>
      <w:r>
        <w:rPr>
          <w:rFonts w:hint="eastAsia" w:ascii="Arial"/>
          <w:color w:val="auto"/>
          <w:sz w:val="32"/>
          <w:szCs w:val="32"/>
          <w:highlight w:val="none"/>
          <w:lang w:eastAsia="zh-CN"/>
        </w:rPr>
        <w:t>揭阳</w:t>
      </w:r>
      <w:r>
        <w:rPr>
          <w:rFonts w:hint="eastAsia" w:ascii="Arial"/>
          <w:color w:val="auto"/>
          <w:sz w:val="32"/>
          <w:szCs w:val="32"/>
          <w:highlight w:val="none"/>
        </w:rPr>
        <w:t>潮汕机场公司、相关企业。</w:t>
      </w:r>
    </w:p>
    <w:p w14:paraId="2163063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主要职责：</w:t>
      </w:r>
      <w:r>
        <w:rPr>
          <w:rFonts w:hint="eastAsia" w:ascii="Arial"/>
          <w:color w:val="auto"/>
          <w:sz w:val="32"/>
          <w:szCs w:val="32"/>
          <w:highlight w:val="none"/>
          <w:lang w:eastAsia="zh-CN"/>
        </w:rPr>
        <w:t>负责事故应急处置通信、供水、经费保障；负责应急救援物资和生活保障及被疏散群众临时安置救助等。</w:t>
      </w:r>
    </w:p>
    <w:p w14:paraId="71D9BBD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bookmarkStart w:id="7" w:name="heading_8"/>
      <w:r>
        <w:rPr>
          <w:rFonts w:hint="eastAsia" w:ascii="Arial"/>
          <w:color w:val="auto"/>
          <w:sz w:val="32"/>
          <w:szCs w:val="32"/>
          <w:highlight w:val="none"/>
          <w:lang w:val="en-US" w:eastAsia="zh-CN"/>
        </w:rPr>
        <w:t xml:space="preserve">3.2.4.9 </w:t>
      </w:r>
      <w:r>
        <w:rPr>
          <w:rFonts w:hint="eastAsia" w:ascii="Arial"/>
          <w:color w:val="auto"/>
          <w:sz w:val="32"/>
          <w:szCs w:val="32"/>
          <w:highlight w:val="none"/>
        </w:rPr>
        <w:t>事故调查组</w:t>
      </w:r>
      <w:bookmarkEnd w:id="7"/>
    </w:p>
    <w:p w14:paraId="28FBB94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牵头单位：</w:t>
      </w:r>
      <w:r>
        <w:rPr>
          <w:rFonts w:hint="eastAsia" w:ascii="Arial"/>
          <w:color w:val="auto"/>
          <w:sz w:val="32"/>
          <w:szCs w:val="32"/>
          <w:highlight w:val="none"/>
          <w:lang w:eastAsia="zh-CN"/>
        </w:rPr>
        <w:t>揭阳</w:t>
      </w:r>
      <w:r>
        <w:rPr>
          <w:rFonts w:hint="eastAsia" w:ascii="Arial"/>
          <w:color w:val="auto"/>
          <w:sz w:val="32"/>
          <w:szCs w:val="32"/>
          <w:highlight w:val="none"/>
        </w:rPr>
        <w:t>海事局</w:t>
      </w:r>
    </w:p>
    <w:p w14:paraId="4BCE20E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成员单位：市气象局、市自然资源局、市交通运输局、市生态环境局、</w:t>
      </w:r>
      <w:r>
        <w:rPr>
          <w:rFonts w:hint="eastAsia" w:ascii="Arial"/>
          <w:color w:val="auto"/>
          <w:sz w:val="32"/>
          <w:szCs w:val="32"/>
          <w:highlight w:val="none"/>
          <w:lang w:eastAsia="zh-CN"/>
        </w:rPr>
        <w:t>市农业农村局、</w:t>
      </w:r>
      <w:r>
        <w:rPr>
          <w:rFonts w:hint="eastAsia" w:ascii="Arial"/>
          <w:color w:val="auto"/>
          <w:sz w:val="32"/>
          <w:szCs w:val="32"/>
          <w:highlight w:val="none"/>
        </w:rPr>
        <w:t>市海洋综合执法支队。</w:t>
      </w:r>
    </w:p>
    <w:p w14:paraId="61F289C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主要职责：</w:t>
      </w:r>
      <w:r>
        <w:rPr>
          <w:rFonts w:hint="eastAsia" w:ascii="Arial"/>
          <w:color w:val="auto"/>
          <w:sz w:val="32"/>
          <w:szCs w:val="32"/>
          <w:highlight w:val="none"/>
          <w:lang w:eastAsia="zh-CN"/>
        </w:rPr>
        <w:t>负责</w:t>
      </w:r>
      <w:r>
        <w:rPr>
          <w:rFonts w:hint="eastAsia" w:ascii="Arial"/>
          <w:color w:val="auto"/>
          <w:sz w:val="32"/>
          <w:szCs w:val="32"/>
          <w:highlight w:val="none"/>
        </w:rPr>
        <w:t>按规定组织开展事故调查，认定事故责任</w:t>
      </w:r>
      <w:r>
        <w:rPr>
          <w:rFonts w:hint="eastAsia" w:eastAsia="宋体"/>
          <w:color w:val="auto"/>
          <w:sz w:val="32"/>
          <w:szCs w:val="32"/>
          <w:highlight w:val="none"/>
          <w:lang w:eastAsia="zh-CN"/>
        </w:rPr>
        <w:t>、</w:t>
      </w:r>
      <w:r>
        <w:rPr>
          <w:rFonts w:hint="eastAsia" w:ascii="Arial"/>
          <w:color w:val="auto"/>
          <w:sz w:val="32"/>
          <w:szCs w:val="32"/>
          <w:highlight w:val="none"/>
        </w:rPr>
        <w:t>提出处理意见</w:t>
      </w:r>
      <w:r>
        <w:rPr>
          <w:rFonts w:hint="eastAsia" w:ascii="Arial"/>
          <w:color w:val="auto"/>
          <w:sz w:val="32"/>
          <w:szCs w:val="32"/>
          <w:highlight w:val="none"/>
          <w:lang w:eastAsia="zh-CN"/>
        </w:rPr>
        <w:t>，</w:t>
      </w:r>
      <w:r>
        <w:rPr>
          <w:rFonts w:hint="eastAsia" w:ascii="Arial"/>
          <w:color w:val="auto"/>
          <w:sz w:val="32"/>
          <w:szCs w:val="32"/>
          <w:highlight w:val="none"/>
        </w:rPr>
        <w:t>总结经验教训，</w:t>
      </w:r>
      <w:r>
        <w:rPr>
          <w:rFonts w:hint="eastAsia" w:ascii="Arial"/>
          <w:color w:val="auto"/>
          <w:sz w:val="32"/>
          <w:szCs w:val="32"/>
          <w:highlight w:val="none"/>
          <w:lang w:eastAsia="zh-CN"/>
        </w:rPr>
        <w:t>提出改进应急处置工作的意见建议等</w:t>
      </w:r>
      <w:r>
        <w:rPr>
          <w:rFonts w:hint="eastAsia" w:ascii="Arial"/>
          <w:color w:val="auto"/>
          <w:sz w:val="32"/>
          <w:szCs w:val="32"/>
          <w:highlight w:val="none"/>
        </w:rPr>
        <w:t>。</w:t>
      </w:r>
    </w:p>
    <w:p w14:paraId="420F0D5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lang w:val="en-US" w:eastAsia="zh-CN"/>
        </w:rPr>
        <w:t>3.2.4.10</w:t>
      </w:r>
      <w:r>
        <w:rPr>
          <w:rFonts w:hint="eastAsia" w:ascii="Arial"/>
          <w:color w:val="auto"/>
          <w:sz w:val="32"/>
          <w:szCs w:val="32"/>
          <w:highlight w:val="none"/>
          <w:lang w:eastAsia="zh-CN"/>
        </w:rPr>
        <w:t>善后处置组</w:t>
      </w:r>
    </w:p>
    <w:p w14:paraId="3EE06CF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lang w:eastAsia="zh-CN"/>
        </w:rPr>
        <w:t>牵头单位：事发地县（市、区）人民政府</w:t>
      </w:r>
    </w:p>
    <w:p w14:paraId="4191CD4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lang w:eastAsia="zh-CN"/>
        </w:rPr>
        <w:t>成员单位：市民政局、市财政局、市生态环境局、市农业农村局、市公安局、市交通运输局、揭阳海事局、相关企业</w:t>
      </w:r>
      <w:r>
        <w:rPr>
          <w:rFonts w:hint="eastAsia"/>
          <w:color w:val="auto"/>
          <w:sz w:val="32"/>
          <w:szCs w:val="32"/>
          <w:highlight w:val="none"/>
          <w:lang w:eastAsia="zh-CN"/>
        </w:rPr>
        <w:t>。</w:t>
      </w:r>
    </w:p>
    <w:p w14:paraId="54DD266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eastAsia="zh-CN"/>
        </w:rPr>
        <w:t>主要职责：负责做好受灾群众、受损企业的安抚；协调开展保险理赔、补偿发放工作；推进生态修复方案落地实施；负责其他善后处置工作。</w:t>
      </w:r>
    </w:p>
    <w:p w14:paraId="6EEEB17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3.2.5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社会动员</w:t>
      </w:r>
    </w:p>
    <w:p w14:paraId="499313D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事发地各级人民政府根据船舶污染事故的等级、发展趋势、影响程度等，调动社会力量参与应急处置工作。有关县（市、区）人民政府、船舶污染事故应急指挥机构根据应急处置的需要，可以征用有关单位或者个人的船舶和防治污染设施、设备、器材以及其他物资，有关单位和个人应当予以配合。</w:t>
      </w:r>
    </w:p>
    <w:p w14:paraId="27425A4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3.2.6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 xml:space="preserve"> 区域合作</w:t>
      </w:r>
    </w:p>
    <w:p w14:paraId="763378D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市海（水）上搜救分中心加强与</w:t>
      </w:r>
      <w:r>
        <w:rPr>
          <w:rFonts w:hint="eastAsia" w:ascii="Arial"/>
          <w:color w:val="auto"/>
          <w:sz w:val="32"/>
          <w:szCs w:val="32"/>
          <w:highlight w:val="none"/>
          <w:lang w:eastAsia="zh-CN"/>
        </w:rPr>
        <w:t>汕头、汕尾等周边</w:t>
      </w:r>
      <w:r>
        <w:rPr>
          <w:rFonts w:hint="eastAsia" w:ascii="Arial"/>
          <w:color w:val="auto"/>
          <w:sz w:val="32"/>
          <w:szCs w:val="32"/>
          <w:highlight w:val="none"/>
        </w:rPr>
        <w:t>地市船舶污染事故处置区域合作，建立区域船舶污染事故应急联动机制，积极开展区域合作与交流。</w:t>
      </w:r>
    </w:p>
    <w:p w14:paraId="621A10F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3.2.7</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 xml:space="preserve"> 应急终止</w:t>
      </w:r>
    </w:p>
    <w:p w14:paraId="219E802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应急响应的终止遵循“谁启动，谁终止”的原则，并按规定上报。应急响应终止应考虑下列要素：</w:t>
      </w:r>
    </w:p>
    <w:p w14:paraId="36E429D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eastAsia="宋体"/>
          <w:color w:val="auto"/>
          <w:sz w:val="32"/>
          <w:szCs w:val="32"/>
          <w:highlight w:val="none"/>
          <w:lang w:eastAsia="zh-CN"/>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污染事故现场得到有效控制</w:t>
      </w:r>
      <w:r>
        <w:rPr>
          <w:rFonts w:hint="eastAsia" w:eastAsia="宋体"/>
          <w:color w:val="auto"/>
          <w:sz w:val="32"/>
          <w:szCs w:val="32"/>
          <w:highlight w:val="none"/>
          <w:lang w:eastAsia="zh-CN"/>
        </w:rPr>
        <w:t>；</w:t>
      </w:r>
    </w:p>
    <w:p w14:paraId="58CDC22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污染源泄漏或释放已降至规定限值以内；</w:t>
      </w:r>
    </w:p>
    <w:p w14:paraId="0F9FA89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3</w:t>
      </w:r>
      <w:r>
        <w:rPr>
          <w:rFonts w:hint="eastAsia" w:eastAsia="宋体"/>
          <w:color w:val="auto"/>
          <w:sz w:val="32"/>
          <w:szCs w:val="32"/>
          <w:highlight w:val="none"/>
          <w:lang w:eastAsia="zh-CN"/>
        </w:rPr>
        <w:t>）</w:t>
      </w:r>
      <w:r>
        <w:rPr>
          <w:rFonts w:hint="eastAsia" w:ascii="Arial"/>
          <w:color w:val="auto"/>
          <w:sz w:val="32"/>
          <w:szCs w:val="32"/>
          <w:highlight w:val="none"/>
        </w:rPr>
        <w:t>事故造成的危害已彻底消除，无继发可能；</w:t>
      </w:r>
    </w:p>
    <w:p w14:paraId="3EAB9EA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rPr>
        <w:t>事故现场各专业应急处置行动已无继续的必要；</w:t>
      </w:r>
    </w:p>
    <w:p w14:paraId="6139E2E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5</w:t>
      </w:r>
      <w:r>
        <w:rPr>
          <w:rFonts w:hint="eastAsia" w:eastAsia="宋体"/>
          <w:color w:val="auto"/>
          <w:sz w:val="32"/>
          <w:szCs w:val="32"/>
          <w:highlight w:val="none"/>
          <w:lang w:eastAsia="zh-CN"/>
        </w:rPr>
        <w:t>）</w:t>
      </w:r>
      <w:r>
        <w:rPr>
          <w:rFonts w:hint="eastAsia" w:ascii="Arial"/>
          <w:color w:val="auto"/>
          <w:sz w:val="32"/>
          <w:szCs w:val="32"/>
          <w:highlight w:val="none"/>
        </w:rPr>
        <w:t>对环境敏感区的威胁已得到排除；</w:t>
      </w:r>
    </w:p>
    <w:p w14:paraId="01710DF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6</w:t>
      </w:r>
      <w:r>
        <w:rPr>
          <w:rFonts w:hint="eastAsia" w:eastAsia="宋体"/>
          <w:color w:val="auto"/>
          <w:sz w:val="32"/>
          <w:szCs w:val="32"/>
          <w:highlight w:val="none"/>
          <w:lang w:eastAsia="zh-CN"/>
        </w:rPr>
        <w:t>）</w:t>
      </w:r>
      <w:r>
        <w:rPr>
          <w:rFonts w:hint="eastAsia" w:ascii="Arial"/>
          <w:color w:val="auto"/>
          <w:sz w:val="32"/>
          <w:szCs w:val="32"/>
          <w:highlight w:val="none"/>
        </w:rPr>
        <w:t>已采取必要防护措施，保护公众免受再次危害，事故可能引起的中长期影响趋于合理且尽量低的水平。</w:t>
      </w:r>
    </w:p>
    <w:p w14:paraId="5795E26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3.2.8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信息发布</w:t>
      </w:r>
    </w:p>
    <w:p w14:paraId="09E1BF2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各级船舶污染事故应急指挥机构要按照有关规定，及时、准确、客观、全面向社会发布事故救援、事故损失及水域环境危害等相关信息。</w:t>
      </w:r>
    </w:p>
    <w:p w14:paraId="14A23714">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未经批准，参与应急处置工作的各有关单位和人员不得擅自对外发布有关应急处置工作情况和事态发展信息</w:t>
      </w:r>
      <w:r>
        <w:rPr>
          <w:rFonts w:hint="eastAsia"/>
          <w:color w:val="auto"/>
          <w:sz w:val="32"/>
          <w:szCs w:val="32"/>
          <w:highlight w:val="none"/>
          <w:lang w:eastAsia="zh-CN"/>
        </w:rPr>
        <w:t>。</w:t>
      </w:r>
      <w:r>
        <w:rPr>
          <w:rFonts w:hint="eastAsia" w:ascii="Arial"/>
          <w:color w:val="auto"/>
          <w:sz w:val="32"/>
          <w:szCs w:val="32"/>
          <w:highlight w:val="none"/>
        </w:rPr>
        <w:t>不得编造、传播有关应急处置工作和事态发展的虚假信息。</w:t>
      </w:r>
    </w:p>
    <w:p w14:paraId="49DECE54">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3.3 </w:t>
      </w:r>
      <w:r>
        <w:rPr>
          <w:rFonts w:hint="eastAsia"/>
          <w:color w:val="auto"/>
          <w:lang w:val="en-US" w:eastAsia="zh-CN"/>
        </w:rPr>
        <w:t xml:space="preserve">  </w:t>
      </w:r>
      <w:r>
        <w:rPr>
          <w:rFonts w:hint="eastAsia"/>
          <w:color w:val="auto"/>
        </w:rPr>
        <w:t>后期处置</w:t>
      </w:r>
    </w:p>
    <w:p w14:paraId="50C39A1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事故调查和处理</w:t>
      </w:r>
    </w:p>
    <w:p w14:paraId="6FF368E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船舶污染事故的调查处理工作应按有关规定开展，查明事故发生的起因、性质、影响、责任，总结经验教训，形成调查报告，并依法对责任方进行处理。</w:t>
      </w:r>
    </w:p>
    <w:p w14:paraId="618BE31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3.3.2</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 xml:space="preserve"> 善后处置</w:t>
      </w:r>
    </w:p>
    <w:p w14:paraId="614241D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3.3.2.1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应急行动及费用汇总</w:t>
      </w:r>
    </w:p>
    <w:p w14:paraId="1014FDE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各级船舶污染事故应急指挥机构在应急处置行动结束后，应收集整理应急期间的应急处置行动和处置行动涉及费用的相关证据和工作记录，并进行汇总。</w:t>
      </w:r>
    </w:p>
    <w:p w14:paraId="44200FF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3.3.2.2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污染损害赔偿</w:t>
      </w:r>
    </w:p>
    <w:p w14:paraId="3A6CF7A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各级船舶污染事故应急指挥机构视情组织相关成员单位成立船舶污染事故索赔小组，负责船舶污染损害的索赔和赔偿有关工作。</w:t>
      </w:r>
    </w:p>
    <w:p w14:paraId="4C9A2C2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3.3.2.3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回收污染物处置</w:t>
      </w:r>
    </w:p>
    <w:p w14:paraId="1DDFA9E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应急处置行动中回收的污染物应按照国家相关法律、法规的规定进行处置。各相关应急力量应将回收的污染物交由具有相应资质的处理单位进行处置，并妥善保存处理单据。</w:t>
      </w:r>
    </w:p>
    <w:p w14:paraId="41C2E76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3.3.2.4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征用补偿</w:t>
      </w:r>
    </w:p>
    <w:p w14:paraId="196B892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被征用的船舶和防治污染设施、设备、器材以及其他物资使用完毕或者应急处置工作结束，应当及时返还。船舶和防治污染设施、设备、器材以及其他物资被征用或者征用后毁损、灭失的，应当给予补偿。</w:t>
      </w:r>
    </w:p>
    <w:p w14:paraId="30FEDC5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3.3.3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总结评估</w:t>
      </w:r>
    </w:p>
    <w:p w14:paraId="316A183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船舶污染事故应急处置工作结束后，市海（水）上搜救分中心办公室要及时组织船舶污染事故应急处置总结评估工作，总结经验教训，提出改进意见，必要时修订相关应急预案。</w:t>
      </w:r>
    </w:p>
    <w:p w14:paraId="7EAB1F9C">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 </w:t>
      </w:r>
      <w:r>
        <w:rPr>
          <w:rFonts w:hint="eastAsia"/>
          <w:color w:val="auto"/>
          <w:lang w:val="en-US" w:eastAsia="zh-CN"/>
        </w:rPr>
        <w:t xml:space="preserve">  </w:t>
      </w:r>
      <w:r>
        <w:rPr>
          <w:rFonts w:hint="eastAsia"/>
          <w:color w:val="auto"/>
        </w:rPr>
        <w:t>应急保障</w:t>
      </w:r>
    </w:p>
    <w:p w14:paraId="531489EC">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4.1 </w:t>
      </w:r>
      <w:r>
        <w:rPr>
          <w:rFonts w:hint="eastAsia"/>
          <w:color w:val="auto"/>
          <w:lang w:val="en-US" w:eastAsia="zh-CN"/>
        </w:rPr>
        <w:t xml:space="preserve">  </w:t>
      </w:r>
      <w:r>
        <w:rPr>
          <w:rFonts w:hint="eastAsia"/>
          <w:color w:val="auto"/>
        </w:rPr>
        <w:t>建设规划和资金保障</w:t>
      </w:r>
    </w:p>
    <w:p w14:paraId="05AF1BA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4.1.1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应急能力建设规划</w:t>
      </w:r>
    </w:p>
    <w:p w14:paraId="5DE0DF8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市人民政府应按照相关法规规定，组织编制相应的防治船舶及其有关作业活动污染水域环境应急能力建设规划，并公布实施，建设覆盖全面、设施先进、协调有序、反应快捷、运转高效的船舶污染应急体系。</w:t>
      </w:r>
    </w:p>
    <w:p w14:paraId="7D8DC28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4.1.2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应急资金保障</w:t>
      </w:r>
    </w:p>
    <w:p w14:paraId="5876280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应急处置中所需应急资金应由污染责任方承担。对于无法找到或追索相关责任方的，处置中涉及政府职能的经费按照有关财政管理规定解决。各级地方人民政府应协调解决应急处置工作中的临时资金需求，保障船舶污染事故应急处置所需经费。</w:t>
      </w:r>
    </w:p>
    <w:p w14:paraId="24592A2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社会应急力量参与市内事故灾害应急救援的，所发生的人工、食宿、装备、材料损耗、交通运输等相关费用，如需给予补偿的，在参加救援行动结束后，可依据有关规定申请补偿。</w:t>
      </w:r>
    </w:p>
    <w:p w14:paraId="57DDA41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4.1.3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应急经费保障</w:t>
      </w:r>
    </w:p>
    <w:p w14:paraId="5316902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工作经费从船舶污染应急资金中统筹保障，确因专项工作任务需安排的，按有关程序申请和报批。</w:t>
      </w:r>
    </w:p>
    <w:p w14:paraId="66520F3A">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highlight w:val="none"/>
        </w:rPr>
      </w:pPr>
      <w:r>
        <w:rPr>
          <w:rFonts w:hint="eastAsia"/>
          <w:color w:val="auto"/>
          <w:highlight w:val="none"/>
        </w:rPr>
        <w:t xml:space="preserve">4.2 </w:t>
      </w:r>
      <w:r>
        <w:rPr>
          <w:rFonts w:hint="eastAsia"/>
          <w:color w:val="auto"/>
          <w:highlight w:val="none"/>
          <w:lang w:val="en-US" w:eastAsia="zh-CN"/>
        </w:rPr>
        <w:t xml:space="preserve">  </w:t>
      </w:r>
      <w:r>
        <w:rPr>
          <w:rFonts w:hint="eastAsia"/>
          <w:color w:val="auto"/>
          <w:highlight w:val="none"/>
        </w:rPr>
        <w:t>应急队伍保障</w:t>
      </w:r>
    </w:p>
    <w:p w14:paraId="33FA399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船舶污染事故应急处置力量主要由政府应急队伍、相关企业应急队伍和军队、民兵组织等组成。各县（市、区）人民政府和市海（水）上搜救分中心相关成员单位应根据船舶污染事故应急处置的需要加强政府所属的海上应急专业队伍、公用事业队伍和专家库建设，不断提升政府应急队伍应急能力。专业清污单位、船舶污染物接收处理单位、港航企业和大型石化企业是社会应急队伍的骨干，各县（市、区）人民政府应对企业应急队伍的经营发展给予支持。各县（市、区）人民政府应建立广泛参与的岸线清污动员机制，培养建立社会志愿者队伍。必要时，市海（水）上搜救分中心可请求军队和民兵组织参与船舶污染事故应急处置工作。</w:t>
      </w:r>
    </w:p>
    <w:p w14:paraId="327A53E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各级船舶污染事故应急指挥机构应建立辖区船舶污染事故应急处置力量数据库，掌握并及时更新辖区应急力量情况，定期开展专兼职应急队伍及志愿者队伍的技能培训。</w:t>
      </w:r>
    </w:p>
    <w:p w14:paraId="2EE69C79">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4.3 </w:t>
      </w:r>
      <w:r>
        <w:rPr>
          <w:rFonts w:hint="eastAsia"/>
          <w:color w:val="auto"/>
          <w:lang w:val="en-US" w:eastAsia="zh-CN"/>
        </w:rPr>
        <w:t xml:space="preserve">  </w:t>
      </w:r>
      <w:r>
        <w:rPr>
          <w:rFonts w:hint="eastAsia"/>
          <w:color w:val="auto"/>
        </w:rPr>
        <w:t>物资保障</w:t>
      </w:r>
    </w:p>
    <w:p w14:paraId="06ED997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lang w:eastAsia="zh-CN"/>
        </w:rPr>
        <w:t>市</w:t>
      </w:r>
      <w:r>
        <w:rPr>
          <w:rFonts w:hint="eastAsia" w:eastAsia="宋体"/>
          <w:color w:val="auto"/>
          <w:sz w:val="32"/>
          <w:szCs w:val="32"/>
          <w:highlight w:val="none"/>
          <w:lang w:eastAsia="zh-CN"/>
        </w:rPr>
        <w:t>、</w:t>
      </w:r>
      <w:r>
        <w:rPr>
          <w:rFonts w:hint="eastAsia" w:ascii="Arial"/>
          <w:color w:val="auto"/>
          <w:sz w:val="32"/>
          <w:szCs w:val="32"/>
          <w:highlight w:val="none"/>
        </w:rPr>
        <w:t>各县（市、区）人民政府及其有关部门</w:t>
      </w:r>
      <w:r>
        <w:rPr>
          <w:rFonts w:hint="eastAsia" w:eastAsia="宋体"/>
          <w:color w:val="auto"/>
          <w:sz w:val="32"/>
          <w:szCs w:val="32"/>
          <w:highlight w:val="none"/>
          <w:lang w:eastAsia="zh-CN"/>
        </w:rPr>
        <w:t>（</w:t>
      </w:r>
      <w:r>
        <w:rPr>
          <w:rFonts w:hint="eastAsia" w:ascii="Arial"/>
          <w:color w:val="auto"/>
          <w:sz w:val="32"/>
          <w:szCs w:val="32"/>
          <w:highlight w:val="none"/>
        </w:rPr>
        <w:t>单位</w:t>
      </w:r>
      <w:r>
        <w:rPr>
          <w:rFonts w:hint="eastAsia" w:eastAsia="宋体"/>
          <w:color w:val="auto"/>
          <w:sz w:val="32"/>
          <w:szCs w:val="32"/>
          <w:highlight w:val="none"/>
          <w:lang w:eastAsia="zh-CN"/>
        </w:rPr>
        <w:t>）</w:t>
      </w:r>
      <w:r>
        <w:rPr>
          <w:rFonts w:hint="eastAsia" w:ascii="Arial"/>
          <w:color w:val="auto"/>
          <w:sz w:val="32"/>
          <w:szCs w:val="32"/>
          <w:highlight w:val="none"/>
        </w:rPr>
        <w:t>、海事管理机构、相关企业要建立船舶污染事故应急救援设施、设备、救治药品和医疗器械等储备制度，建立相应的后勤保障储备库，储备</w:t>
      </w:r>
      <w:r>
        <w:rPr>
          <w:rFonts w:hint="eastAsia" w:ascii="Arial"/>
          <w:color w:val="auto"/>
          <w:sz w:val="32"/>
          <w:szCs w:val="32"/>
          <w:highlight w:val="none"/>
          <w:lang w:eastAsia="zh-CN"/>
        </w:rPr>
        <w:t>围油栏、吸油毡、收油机等</w:t>
      </w:r>
      <w:r>
        <w:rPr>
          <w:rFonts w:hint="eastAsia" w:ascii="Arial"/>
          <w:color w:val="auto"/>
          <w:sz w:val="32"/>
          <w:szCs w:val="32"/>
          <w:highlight w:val="none"/>
        </w:rPr>
        <w:t>必要的应急物资和装备。</w:t>
      </w:r>
    </w:p>
    <w:p w14:paraId="6F50E255">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4.4 </w:t>
      </w:r>
      <w:r>
        <w:rPr>
          <w:rFonts w:hint="eastAsia"/>
          <w:color w:val="auto"/>
          <w:lang w:val="en-US" w:eastAsia="zh-CN"/>
        </w:rPr>
        <w:t xml:space="preserve">  </w:t>
      </w:r>
      <w:r>
        <w:rPr>
          <w:rFonts w:hint="eastAsia"/>
          <w:color w:val="auto"/>
        </w:rPr>
        <w:t>医疗保障</w:t>
      </w:r>
    </w:p>
    <w:p w14:paraId="0628671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卫生健康等部门要加强急救医疗服务网络建设，配备相应的医疗救治药物、技术、设备和人员，指定医疗机构承担应急行动医疗援助工作，做好医疗救援的应急保障工作。</w:t>
      </w:r>
    </w:p>
    <w:p w14:paraId="3E59F873">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4.5 </w:t>
      </w:r>
      <w:r>
        <w:rPr>
          <w:rFonts w:hint="eastAsia"/>
          <w:color w:val="auto"/>
          <w:lang w:val="en-US" w:eastAsia="zh-CN"/>
        </w:rPr>
        <w:t xml:space="preserve">  </w:t>
      </w:r>
      <w:r>
        <w:rPr>
          <w:rFonts w:hint="eastAsia"/>
          <w:color w:val="auto"/>
        </w:rPr>
        <w:t>交通保障</w:t>
      </w:r>
    </w:p>
    <w:p w14:paraId="45A6F7B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海事、交通运输等部门要建立船舶污染事故应急处置运输保障机制，为船舶污染事故应急处置人员、应急监测人员赶赴事发现场及应急器材的运送、应急监测工作提供保障。海事管理机构和渔业（渔政）部门按照职责分工要及时对事故现场水域实施交通管制，必要时协调设置与交通管制相应的临时助航标志并发布航标动态。有关单位根据需要开设应急救援特别通道，确保救灾物资器材和人员及时运送到位。</w:t>
      </w:r>
    </w:p>
    <w:p w14:paraId="1B541506">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4.6 </w:t>
      </w:r>
      <w:r>
        <w:rPr>
          <w:rFonts w:hint="eastAsia"/>
          <w:color w:val="auto"/>
          <w:lang w:val="en-US" w:eastAsia="zh-CN"/>
        </w:rPr>
        <w:t xml:space="preserve">  </w:t>
      </w:r>
      <w:r>
        <w:rPr>
          <w:rFonts w:hint="eastAsia"/>
          <w:color w:val="auto"/>
        </w:rPr>
        <w:t>通信保障</w:t>
      </w:r>
    </w:p>
    <w:p w14:paraId="086FD31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市海（水）上搜救分中心办公室、市通信主管部门应会同有关部门，建立健全揭阳市船舶污染事故应急通信保障体系，必要时可按相关通信保障应急预案要求予以支持。</w:t>
      </w:r>
    </w:p>
    <w:p w14:paraId="13B43C8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参与现场应急行动的各有关单位应按照市海（水）上搜救分中心统一要求，采取有效措施，确保应急通信畅通。通信保障部门在必要时提供应急通信支援。</w:t>
      </w:r>
    </w:p>
    <w:p w14:paraId="1213E21E">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4.7 </w:t>
      </w:r>
      <w:r>
        <w:rPr>
          <w:rFonts w:hint="eastAsia"/>
          <w:color w:val="auto"/>
          <w:lang w:val="en-US" w:eastAsia="zh-CN"/>
        </w:rPr>
        <w:t xml:space="preserve">  </w:t>
      </w:r>
      <w:r>
        <w:rPr>
          <w:rFonts w:hint="eastAsia"/>
          <w:color w:val="auto"/>
        </w:rPr>
        <w:t>治安保障</w:t>
      </w:r>
    </w:p>
    <w:p w14:paraId="2A9E370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根据事故应急处置需要，现场指挥部在必要时应划分治安区域，保护应急人员和物资安全，维护应急现场和相关区域内的治安环境；组织实施重点单位、重要部位和重要基础设施的安全保卫工作；协调和调解因船舶污染事故造成的运输企业、船东、渔民、养殖户、相关企业的矛盾或纠纷，维护社会稳定。公安部门按照管辖分工安排警力维持现场治安秩序，参与海上警戒并负责陆上交通管制。必要时，由市海（水）上搜救分中心协调周边地区公安等力量予以支援。</w:t>
      </w:r>
    </w:p>
    <w:p w14:paraId="6CECCE3E">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5 </w:t>
      </w:r>
      <w:r>
        <w:rPr>
          <w:rFonts w:hint="eastAsia"/>
          <w:color w:val="auto"/>
          <w:lang w:val="en-US" w:eastAsia="zh-CN"/>
        </w:rPr>
        <w:t xml:space="preserve">  </w:t>
      </w:r>
      <w:r>
        <w:rPr>
          <w:rFonts w:hint="eastAsia"/>
          <w:color w:val="auto"/>
        </w:rPr>
        <w:t>监督管理</w:t>
      </w:r>
    </w:p>
    <w:p w14:paraId="7F859042">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5.1 </w:t>
      </w:r>
      <w:r>
        <w:rPr>
          <w:rFonts w:hint="eastAsia"/>
          <w:color w:val="auto"/>
          <w:lang w:val="en-US" w:eastAsia="zh-CN"/>
        </w:rPr>
        <w:t xml:space="preserve">  </w:t>
      </w:r>
      <w:r>
        <w:rPr>
          <w:rFonts w:hint="eastAsia"/>
          <w:color w:val="auto"/>
        </w:rPr>
        <w:t>演练</w:t>
      </w:r>
    </w:p>
    <w:p w14:paraId="5F5F220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市</w:t>
      </w:r>
      <w:r>
        <w:rPr>
          <w:rFonts w:hint="eastAsia" w:ascii="Arial"/>
          <w:color w:val="auto"/>
          <w:sz w:val="32"/>
          <w:szCs w:val="32"/>
          <w:highlight w:val="none"/>
          <w:lang w:eastAsia="zh-CN"/>
        </w:rPr>
        <w:t>海（水）上搜救分中心应每三年至少组织一次本预案应急演练，</w:t>
      </w:r>
      <w:r>
        <w:rPr>
          <w:rFonts w:hint="eastAsia" w:ascii="Arial"/>
          <w:color w:val="auto"/>
          <w:sz w:val="32"/>
          <w:szCs w:val="32"/>
          <w:highlight w:val="none"/>
        </w:rPr>
        <w:t>各县（市、区）船舶污染事故应急指挥机构应定期组织开展水上船舶污染事故应急演练，通过演练活动使各成员单位清楚本单位在船舶污染事故应急中的职责并熟悉应急预案规定的工作流程，促进市海（水）上搜救分中心办公室与各成员单位之间的协调、配合与沟通，提高应急队伍的应急实战能力，不断提升船舶污染事故的应急指挥和处置能力。演练后应组织对演练的各环节行动进行总结评估，提出改进建议。</w:t>
      </w:r>
    </w:p>
    <w:p w14:paraId="35C2C2D5">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5.2 </w:t>
      </w:r>
      <w:r>
        <w:rPr>
          <w:rFonts w:hint="eastAsia"/>
          <w:color w:val="auto"/>
          <w:lang w:val="en-US" w:eastAsia="zh-CN"/>
        </w:rPr>
        <w:t xml:space="preserve">  </w:t>
      </w:r>
      <w:r>
        <w:rPr>
          <w:rFonts w:hint="eastAsia"/>
          <w:color w:val="auto"/>
        </w:rPr>
        <w:t>宣教培训</w:t>
      </w:r>
    </w:p>
    <w:p w14:paraId="49A52A5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各级船舶污染事故应急指挥机构应定期组织船舶污染事故应急培训，对相关成员单位和企事业单位从事船舶污染事故应急指挥协调和应急处置的人员进行应急管理和操作技术方面的培训；各有关单位也应定期组织本单位应急人员开展应急技能和安全知识培训，共同促进应急指挥人员和操作人员应急能力的提升。</w:t>
      </w:r>
    </w:p>
    <w:p w14:paraId="35125622">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5.3 </w:t>
      </w:r>
      <w:r>
        <w:rPr>
          <w:rFonts w:hint="eastAsia"/>
          <w:color w:val="auto"/>
          <w:lang w:val="en-US" w:eastAsia="zh-CN"/>
        </w:rPr>
        <w:t xml:space="preserve">  </w:t>
      </w:r>
      <w:r>
        <w:rPr>
          <w:rFonts w:hint="eastAsia"/>
          <w:color w:val="auto"/>
        </w:rPr>
        <w:t>责任与奖惩</w:t>
      </w:r>
    </w:p>
    <w:p w14:paraId="55CA974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对在船舶污染事故应急处置工作中作出突出贡献的先进集体和个人，应依据有关规定给予表彰。对在应急工作中玩忽职守、虚报瞒报、拒不执行应急指挥命令、失职、渎职的人员或单位，依法追究当事人责任。对负伤和牺牲人员，报有关地方人民政府和单位按相关规定予以补偿或者追授。</w:t>
      </w:r>
    </w:p>
    <w:p w14:paraId="1CF3FC55">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6</w:t>
      </w:r>
      <w:r>
        <w:rPr>
          <w:rFonts w:hint="eastAsia"/>
          <w:color w:val="auto"/>
          <w:lang w:val="en-US" w:eastAsia="zh-CN"/>
        </w:rPr>
        <w:t xml:space="preserve">  </w:t>
      </w:r>
      <w:r>
        <w:rPr>
          <w:rFonts w:hint="eastAsia"/>
          <w:color w:val="auto"/>
        </w:rPr>
        <w:t xml:space="preserve"> 附则</w:t>
      </w:r>
    </w:p>
    <w:p w14:paraId="528C369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 xml:space="preserve">6.1 </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名词术语</w:t>
      </w:r>
    </w:p>
    <w:p w14:paraId="003CFA2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本预案有关数量的表述中，“以上”含本数，“以下”不含本数。</w:t>
      </w:r>
    </w:p>
    <w:p w14:paraId="6D0B143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船舶是指在海洋和内河中运营的任何类型的船舶，包括水翼船、气垫船、潜水器和任何类型的浮动航行器。</w:t>
      </w:r>
    </w:p>
    <w:p w14:paraId="30901E1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3</w:t>
      </w:r>
      <w:r>
        <w:rPr>
          <w:rFonts w:hint="eastAsia" w:eastAsia="宋体"/>
          <w:color w:val="auto"/>
          <w:sz w:val="32"/>
          <w:szCs w:val="32"/>
          <w:highlight w:val="none"/>
          <w:lang w:eastAsia="zh-CN"/>
        </w:rPr>
        <w:t>）</w:t>
      </w:r>
      <w:r>
        <w:rPr>
          <w:rFonts w:hint="eastAsia" w:ascii="Arial"/>
          <w:color w:val="auto"/>
          <w:sz w:val="32"/>
          <w:szCs w:val="32"/>
          <w:highlight w:val="none"/>
        </w:rPr>
        <w:t>船舶污染事故是指船舶在航行、停泊和装卸及相关作业过程中，突发搁浅、爆炸、泄漏等造成水域污染的事故。</w:t>
      </w:r>
    </w:p>
    <w:p w14:paraId="6F12DDA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rPr>
        <w:t>船舶污染事故险情是指有可能引起船舶污染事故的各种危险情况。</w:t>
      </w:r>
    </w:p>
    <w:p w14:paraId="015277A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6.2 本预案由市海（水）上搜救分中心办公室</w:t>
      </w:r>
      <w:r>
        <w:rPr>
          <w:rFonts w:hint="eastAsia" w:eastAsia="宋体"/>
          <w:color w:val="auto"/>
          <w:sz w:val="32"/>
          <w:szCs w:val="32"/>
          <w:highlight w:val="none"/>
          <w:lang w:eastAsia="zh-CN"/>
        </w:rPr>
        <w:t>（</w:t>
      </w:r>
      <w:r>
        <w:rPr>
          <w:rFonts w:hint="eastAsia" w:ascii="Arial"/>
          <w:color w:val="auto"/>
          <w:sz w:val="32"/>
          <w:szCs w:val="32"/>
          <w:highlight w:val="none"/>
        </w:rPr>
        <w:t>揭阳海事局</w:t>
      </w:r>
      <w:r>
        <w:rPr>
          <w:rFonts w:hint="eastAsia" w:eastAsia="宋体"/>
          <w:color w:val="auto"/>
          <w:sz w:val="32"/>
          <w:szCs w:val="32"/>
          <w:highlight w:val="none"/>
          <w:lang w:eastAsia="zh-CN"/>
        </w:rPr>
        <w:t>）</w:t>
      </w:r>
      <w:r>
        <w:rPr>
          <w:rFonts w:hint="eastAsia" w:ascii="Arial"/>
          <w:color w:val="auto"/>
          <w:sz w:val="32"/>
          <w:szCs w:val="32"/>
          <w:highlight w:val="none"/>
        </w:rPr>
        <w:t>负责解释。</w:t>
      </w:r>
    </w:p>
    <w:p w14:paraId="3CCE1E2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6.3 各县（市、区）人民政府、各有关单位按照本预案的规定履行职责，并编制、修订相应的应急预案。</w:t>
      </w:r>
    </w:p>
    <w:p w14:paraId="0C93886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6.4</w:t>
      </w:r>
      <w:r>
        <w:rPr>
          <w:rFonts w:hint="eastAsia" w:eastAsia="宋体"/>
          <w:color w:val="auto"/>
          <w:sz w:val="32"/>
          <w:szCs w:val="32"/>
          <w:highlight w:val="none"/>
          <w:lang w:val="en-US" w:eastAsia="zh-CN"/>
        </w:rPr>
        <w:t xml:space="preserve"> </w:t>
      </w:r>
      <w:r>
        <w:rPr>
          <w:rFonts w:hint="eastAsia" w:ascii="Arial"/>
          <w:color w:val="auto"/>
          <w:sz w:val="32"/>
          <w:szCs w:val="32"/>
          <w:highlight w:val="none"/>
        </w:rPr>
        <w:t>本预案自印发之日起实施。《揭阳市人民政府关于印发揭阳市处置船舶污染事故应急预案（修订稿）的通知》</w:t>
      </w:r>
      <w:r>
        <w:rPr>
          <w:rFonts w:hint="eastAsia" w:eastAsia="宋体"/>
          <w:color w:val="auto"/>
          <w:sz w:val="32"/>
          <w:szCs w:val="32"/>
          <w:highlight w:val="none"/>
          <w:lang w:eastAsia="zh-CN"/>
        </w:rPr>
        <w:t>（</w:t>
      </w:r>
      <w:r>
        <w:rPr>
          <w:rFonts w:hint="eastAsia" w:ascii="Arial"/>
          <w:color w:val="auto"/>
          <w:sz w:val="32"/>
          <w:szCs w:val="32"/>
          <w:highlight w:val="none"/>
        </w:rPr>
        <w:t>揭府办函〔2021〕62号）同时废止。</w:t>
      </w:r>
    </w:p>
    <w:p w14:paraId="624D916F">
      <w:pPr>
        <w:pStyle w:val="2"/>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7</w:t>
      </w:r>
      <w:r>
        <w:rPr>
          <w:rFonts w:hint="eastAsia"/>
          <w:color w:val="auto"/>
          <w:lang w:val="en-US" w:eastAsia="zh-CN"/>
        </w:rPr>
        <w:t xml:space="preserve">  </w:t>
      </w:r>
      <w:r>
        <w:rPr>
          <w:rFonts w:hint="eastAsia"/>
          <w:color w:val="auto"/>
        </w:rPr>
        <w:t xml:space="preserve"> 附件</w:t>
      </w:r>
    </w:p>
    <w:p w14:paraId="16DD9126">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7.1 </w:t>
      </w:r>
      <w:r>
        <w:rPr>
          <w:rFonts w:hint="eastAsia"/>
          <w:color w:val="auto"/>
          <w:lang w:val="en-US" w:eastAsia="zh-CN"/>
        </w:rPr>
        <w:t xml:space="preserve">  </w:t>
      </w:r>
      <w:r>
        <w:rPr>
          <w:rFonts w:hint="eastAsia"/>
          <w:color w:val="auto"/>
        </w:rPr>
        <w:t>船舶污染事故分级标准</w:t>
      </w:r>
    </w:p>
    <w:p w14:paraId="5612FB1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Times New Roman" w:hAnsi="Times New Roman" w:eastAsia="CESI仿宋-GB2312" w:cs="仿宋_GB2312"/>
          <w:color w:val="auto"/>
          <w:sz w:val="32"/>
          <w:szCs w:val="32"/>
          <w:highlight w:val="none"/>
          <w:lang w:eastAsia="zh-CN"/>
        </w:rPr>
      </w:pPr>
      <w:r>
        <w:rPr>
          <w:rFonts w:hint="eastAsia" w:ascii="Times New Roman" w:hAnsi="Times New Roman" w:eastAsia="CESI仿宋-GB2312"/>
          <w:color w:val="auto"/>
          <w:sz w:val="32"/>
          <w:szCs w:val="32"/>
          <w:highlight w:val="none"/>
        </w:rPr>
        <w:t xml:space="preserve">7.1.1 </w:t>
      </w:r>
      <w:r>
        <w:rPr>
          <w:rFonts w:hint="eastAsia" w:ascii="Times New Roman" w:hAnsi="Times New Roman" w:eastAsia="CESI仿宋-GB2312" w:cs="仿宋_GB2312"/>
          <w:color w:val="auto"/>
          <w:sz w:val="32"/>
          <w:szCs w:val="32"/>
          <w:highlight w:val="none"/>
        </w:rPr>
        <w:t>特别重大船舶污染事故，指船舶溢油</w:t>
      </w:r>
      <w:r>
        <w:rPr>
          <w:rFonts w:hint="default" w:ascii="Times New Roman" w:hAnsi="Times New Roman" w:eastAsia="CESI仿宋-GB2312" w:cs="仿宋_GB2312"/>
          <w:color w:val="auto"/>
          <w:sz w:val="32"/>
          <w:szCs w:val="32"/>
          <w:highlight w:val="none"/>
          <w:lang w:val="en-US"/>
        </w:rPr>
        <w:t xml:space="preserve"> </w:t>
      </w:r>
      <w:r>
        <w:rPr>
          <w:rFonts w:hint="eastAsia" w:ascii="Times New Roman" w:hAnsi="Times New Roman" w:eastAsia="CESI仿宋-GB2312" w:cs="仿宋_GB2312"/>
          <w:color w:val="auto"/>
          <w:sz w:val="32"/>
          <w:szCs w:val="32"/>
          <w:highlight w:val="none"/>
        </w:rPr>
        <w:t>1000</w:t>
      </w:r>
      <w:r>
        <w:rPr>
          <w:rFonts w:hint="default" w:ascii="Times New Roman" w:hAnsi="Times New Roman" w:eastAsia="CESI仿宋-GB2312" w:cs="仿宋_GB2312"/>
          <w:color w:val="auto"/>
          <w:sz w:val="32"/>
          <w:szCs w:val="32"/>
          <w:highlight w:val="none"/>
          <w:lang w:val="en-US"/>
        </w:rPr>
        <w:t xml:space="preserve"> </w:t>
      </w:r>
      <w:r>
        <w:rPr>
          <w:rFonts w:hint="eastAsia" w:ascii="Times New Roman" w:hAnsi="Times New Roman" w:eastAsia="CESI仿宋-GB2312" w:cs="仿宋_GB2312"/>
          <w:color w:val="auto"/>
          <w:sz w:val="32"/>
          <w:szCs w:val="32"/>
          <w:highlight w:val="none"/>
        </w:rPr>
        <w:t>吨以上致水域环境污染的，或者在海上造成</w:t>
      </w:r>
      <w:r>
        <w:rPr>
          <w:rFonts w:hint="default" w:ascii="Times New Roman" w:hAnsi="Times New Roman" w:eastAsia="CESI仿宋-GB2312" w:cs="仿宋_GB2312"/>
          <w:color w:val="auto"/>
          <w:sz w:val="32"/>
          <w:szCs w:val="32"/>
          <w:highlight w:val="none"/>
          <w:lang w:val="en-US"/>
        </w:rPr>
        <w:t xml:space="preserve"> </w:t>
      </w:r>
      <w:r>
        <w:rPr>
          <w:rFonts w:hint="eastAsia" w:ascii="Times New Roman" w:hAnsi="Times New Roman" w:eastAsia="CESI仿宋-GB2312" w:cs="仿宋_GB2312"/>
          <w:color w:val="auto"/>
          <w:sz w:val="32"/>
          <w:szCs w:val="32"/>
          <w:highlight w:val="none"/>
        </w:rPr>
        <w:t>2</w:t>
      </w:r>
      <w:r>
        <w:rPr>
          <w:rFonts w:hint="default" w:ascii="Times New Roman" w:hAnsi="Times New Roman" w:eastAsia="CESI仿宋-GB2312" w:cs="仿宋_GB2312"/>
          <w:color w:val="auto"/>
          <w:sz w:val="32"/>
          <w:szCs w:val="32"/>
          <w:highlight w:val="none"/>
          <w:lang w:val="en-US"/>
        </w:rPr>
        <w:t xml:space="preserve"> </w:t>
      </w:r>
      <w:r>
        <w:rPr>
          <w:rFonts w:hint="eastAsia" w:ascii="Times New Roman" w:hAnsi="Times New Roman" w:eastAsia="CESI仿宋-GB2312" w:cs="仿宋_GB2312"/>
          <w:color w:val="auto"/>
          <w:sz w:val="32"/>
          <w:szCs w:val="32"/>
          <w:highlight w:val="none"/>
        </w:rPr>
        <w:t>亿元以上、在内河造成1亿元以上直接经济损失的事故</w:t>
      </w:r>
      <w:r>
        <w:rPr>
          <w:rFonts w:hint="eastAsia" w:ascii="Times New Roman" w:hAnsi="Times New Roman" w:eastAsia="CESI仿宋-GB2312" w:cs="仿宋_GB2312"/>
          <w:color w:val="auto"/>
          <w:sz w:val="32"/>
          <w:szCs w:val="32"/>
          <w:highlight w:val="none"/>
          <w:lang w:eastAsia="zh-CN"/>
        </w:rPr>
        <w:t>；</w:t>
      </w:r>
    </w:p>
    <w:p w14:paraId="6053E8B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Times New Roman" w:hAnsi="Times New Roman" w:eastAsia="CESI仿宋-GB2312"/>
          <w:color w:val="auto"/>
          <w:sz w:val="32"/>
          <w:szCs w:val="32"/>
          <w:highlight w:val="none"/>
        </w:rPr>
      </w:pPr>
      <w:r>
        <w:rPr>
          <w:rFonts w:hint="eastAsia" w:ascii="Times New Roman" w:hAnsi="Times New Roman" w:eastAsia="CESI仿宋-GB2312"/>
          <w:color w:val="auto"/>
          <w:sz w:val="32"/>
          <w:szCs w:val="32"/>
          <w:highlight w:val="none"/>
        </w:rPr>
        <w:t>7.1.2 重大船舶污染事故，指船舶溢油</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吨以上</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吨以下致水域环境污染的，或者在海上造成1亿元以上2亿元以下、在内河造成</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万元以上</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亿元以下直接经济损失的事故；</w:t>
      </w:r>
    </w:p>
    <w:p w14:paraId="1DF65F9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Times New Roman" w:hAnsi="Times New Roman" w:eastAsia="CESI仿宋-GB2312"/>
          <w:color w:val="auto"/>
          <w:sz w:val="32"/>
          <w:szCs w:val="32"/>
          <w:highlight w:val="none"/>
        </w:rPr>
      </w:pPr>
      <w:r>
        <w:rPr>
          <w:rFonts w:hint="eastAsia" w:ascii="Times New Roman" w:hAnsi="Times New Roman" w:eastAsia="CESI仿宋-GB2312"/>
          <w:color w:val="auto"/>
          <w:sz w:val="32"/>
          <w:szCs w:val="32"/>
          <w:highlight w:val="none"/>
        </w:rPr>
        <w:t>7.1.3 较大船舶污染事故，指船舶溢油</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吨以上</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吨以下致水域环境污染的，或者在海上造成</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万元以上</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亿元以下、在内河造成</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万元以上</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万元以下直接经济损失的事故；</w:t>
      </w:r>
    </w:p>
    <w:p w14:paraId="06BB188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Times New Roman" w:hAnsi="Times New Roman" w:eastAsia="CESI仿宋-GB2312"/>
          <w:color w:val="auto"/>
          <w:sz w:val="32"/>
          <w:szCs w:val="32"/>
          <w:highlight w:val="none"/>
        </w:rPr>
      </w:pPr>
      <w:r>
        <w:rPr>
          <w:rFonts w:hint="eastAsia" w:ascii="Times New Roman" w:hAnsi="Times New Roman" w:eastAsia="CESI仿宋-GB2312"/>
          <w:color w:val="auto"/>
          <w:sz w:val="32"/>
          <w:szCs w:val="32"/>
          <w:highlight w:val="none"/>
        </w:rPr>
        <w:t>7.1.4 一般船舶污染事故，指船舶溢油</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吨以下致水域环境污染的，或者在海上造成</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5000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万元以下、在内河造成</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1000</w:t>
      </w:r>
      <w:r>
        <w:rPr>
          <w:rFonts w:hint="default" w:ascii="Times New Roman" w:hAnsi="Times New Roman" w:eastAsia="CESI仿宋-GB2312"/>
          <w:color w:val="auto"/>
          <w:sz w:val="32"/>
          <w:szCs w:val="32"/>
          <w:highlight w:val="none"/>
          <w:lang w:val="en-US"/>
        </w:rPr>
        <w:t xml:space="preserve"> </w:t>
      </w:r>
      <w:r>
        <w:rPr>
          <w:rFonts w:hint="eastAsia" w:ascii="Times New Roman" w:hAnsi="Times New Roman" w:eastAsia="CESI仿宋-GB2312"/>
          <w:color w:val="auto"/>
          <w:sz w:val="32"/>
          <w:szCs w:val="32"/>
          <w:highlight w:val="none"/>
        </w:rPr>
        <w:t>万元以下直接经济损失的事故。</w:t>
      </w:r>
    </w:p>
    <w:p w14:paraId="0BA735A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default" w:ascii="Times New Roman" w:hAnsi="Times New Roman" w:eastAsia="CESI仿宋-GB2312"/>
          <w:color w:val="auto"/>
          <w:sz w:val="32"/>
          <w:szCs w:val="32"/>
          <w:highlight w:val="none"/>
          <w:lang w:val="en-US" w:eastAsia="zh-CN"/>
        </w:rPr>
      </w:pPr>
      <w:r>
        <w:rPr>
          <w:rFonts w:hint="eastAsia" w:ascii="Times New Roman" w:hAnsi="Times New Roman" w:eastAsia="CESI仿宋-GB2312"/>
          <w:color w:val="auto"/>
          <w:sz w:val="32"/>
          <w:szCs w:val="32"/>
          <w:highlight w:val="none"/>
          <w:lang w:val="en-US" w:eastAsia="zh-CN"/>
        </w:rPr>
        <w:t>7.1.5 非油类污染物的船舶污染事故分级标准可参照“突发环境事件分级标准”辅助研判。</w:t>
      </w:r>
    </w:p>
    <w:p w14:paraId="590939D1">
      <w:pPr>
        <w:pStyle w:val="3"/>
        <w:pageBreakBefore w:val="0"/>
        <w:widowControl/>
        <w:wordWrap/>
        <w:overflowPunct/>
        <w:topLinePunct w:val="0"/>
        <w:autoSpaceDE w:val="0"/>
        <w:autoSpaceDN w:val="0"/>
        <w:bidi w:val="0"/>
        <w:adjustRightInd w:val="0"/>
        <w:snapToGrid w:val="0"/>
        <w:spacing w:before="0" w:beforeLines="0" w:after="0" w:afterLines="0" w:line="579" w:lineRule="exact"/>
        <w:ind w:firstLine="632" w:firstLineChars="200"/>
        <w:textAlignment w:val="baseline"/>
        <w:rPr>
          <w:rFonts w:hint="eastAsia"/>
          <w:color w:val="auto"/>
        </w:rPr>
      </w:pPr>
      <w:r>
        <w:rPr>
          <w:rFonts w:hint="eastAsia"/>
          <w:color w:val="auto"/>
        </w:rPr>
        <w:t xml:space="preserve">7.2 </w:t>
      </w:r>
      <w:r>
        <w:rPr>
          <w:rFonts w:hint="eastAsia"/>
          <w:color w:val="auto"/>
          <w:lang w:val="en-US" w:eastAsia="zh-CN"/>
        </w:rPr>
        <w:t xml:space="preserve">  </w:t>
      </w:r>
      <w:r>
        <w:rPr>
          <w:rFonts w:hint="eastAsia"/>
          <w:color w:val="auto"/>
          <w:lang w:eastAsia="zh-CN"/>
        </w:rPr>
        <w:t>成员</w:t>
      </w:r>
      <w:r>
        <w:rPr>
          <w:rFonts w:hint="eastAsia"/>
          <w:color w:val="auto"/>
        </w:rPr>
        <w:t>单位职责</w:t>
      </w:r>
    </w:p>
    <w:p w14:paraId="16DBBDC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w:t>
      </w:r>
      <w:r>
        <w:rPr>
          <w:rFonts w:hint="eastAsia" w:eastAsia="宋体"/>
          <w:color w:val="auto"/>
          <w:sz w:val="32"/>
          <w:szCs w:val="32"/>
          <w:highlight w:val="none"/>
          <w:lang w:eastAsia="zh-CN"/>
        </w:rPr>
        <w:t>）</w:t>
      </w:r>
      <w:r>
        <w:rPr>
          <w:rFonts w:hint="eastAsia" w:ascii="Arial"/>
          <w:color w:val="auto"/>
          <w:sz w:val="32"/>
          <w:szCs w:val="32"/>
          <w:highlight w:val="none"/>
        </w:rPr>
        <w:t>各县（市、区）人民政府：按照有关规定及时向市海（水）上搜救分中心及市直有关主管部门报告船舶污染事故情况，并在第一时间采取应急处置措施，开展应急救援工作，为市级及以上应急指挥部组织应急救援提供保障。</w:t>
      </w:r>
    </w:p>
    <w:p w14:paraId="37AAC6E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2</w:t>
      </w:r>
      <w:r>
        <w:rPr>
          <w:rFonts w:hint="eastAsia" w:eastAsia="宋体"/>
          <w:color w:val="auto"/>
          <w:sz w:val="32"/>
          <w:szCs w:val="32"/>
          <w:highlight w:val="none"/>
          <w:lang w:eastAsia="zh-CN"/>
        </w:rPr>
        <w:t>）</w:t>
      </w:r>
      <w:r>
        <w:rPr>
          <w:rFonts w:hint="eastAsia" w:ascii="Arial"/>
          <w:color w:val="auto"/>
          <w:sz w:val="32"/>
          <w:szCs w:val="32"/>
          <w:highlight w:val="none"/>
        </w:rPr>
        <w:t>市委宣传部:指导船舶污染事故的信息发布和</w:t>
      </w:r>
      <w:r>
        <w:rPr>
          <w:rFonts w:hint="eastAsia" w:ascii="Arial"/>
          <w:color w:val="auto"/>
          <w:sz w:val="32"/>
          <w:szCs w:val="32"/>
          <w:highlight w:val="none"/>
          <w:lang w:eastAsia="zh-CN"/>
        </w:rPr>
        <w:t>舆论引导工作</w:t>
      </w:r>
      <w:r>
        <w:rPr>
          <w:rFonts w:hint="eastAsia" w:ascii="Arial"/>
          <w:color w:val="auto"/>
          <w:sz w:val="32"/>
          <w:szCs w:val="32"/>
          <w:highlight w:val="none"/>
        </w:rPr>
        <w:t>，配合做好船舶污染事故应急知识和技能的宣传普及。</w:t>
      </w:r>
    </w:p>
    <w:p w14:paraId="414C752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b/>
          <w:bCs/>
          <w:color w:val="auto"/>
          <w:sz w:val="32"/>
          <w:szCs w:val="32"/>
          <w:highlight w:val="none"/>
          <w:lang w:eastAsia="zh-CN"/>
        </w:rPr>
        <w:t>（</w:t>
      </w:r>
      <w:r>
        <w:rPr>
          <w:rFonts w:hint="eastAsia"/>
          <w:b/>
          <w:bCs/>
          <w:color w:val="auto"/>
          <w:sz w:val="32"/>
          <w:szCs w:val="32"/>
          <w:highlight w:val="none"/>
          <w:lang w:val="en-US" w:eastAsia="zh-CN"/>
        </w:rPr>
        <w:t>3</w:t>
      </w:r>
      <w:r>
        <w:rPr>
          <w:rFonts w:hint="eastAsia"/>
          <w:b/>
          <w:bCs/>
          <w:color w:val="auto"/>
          <w:sz w:val="32"/>
          <w:szCs w:val="32"/>
          <w:highlight w:val="none"/>
          <w:lang w:eastAsia="zh-CN"/>
        </w:rPr>
        <w:t>）</w:t>
      </w:r>
      <w:r>
        <w:rPr>
          <w:rFonts w:hint="eastAsia" w:ascii="Arial"/>
          <w:b w:val="0"/>
          <w:bCs w:val="0"/>
          <w:color w:val="auto"/>
          <w:sz w:val="32"/>
          <w:szCs w:val="32"/>
          <w:highlight w:val="none"/>
          <w:lang w:eastAsia="zh-CN"/>
        </w:rPr>
        <w:t>市委网信办</w:t>
      </w:r>
      <w:r>
        <w:rPr>
          <w:rFonts w:hint="eastAsia" w:ascii="Arial"/>
          <w:color w:val="auto"/>
          <w:sz w:val="32"/>
          <w:szCs w:val="32"/>
          <w:highlight w:val="none"/>
          <w:lang w:eastAsia="zh-CN"/>
        </w:rPr>
        <w:t>：</w:t>
      </w:r>
      <w:r>
        <w:rPr>
          <w:rFonts w:hint="eastAsia"/>
          <w:color w:val="auto"/>
          <w:sz w:val="32"/>
          <w:szCs w:val="32"/>
          <w:highlight w:val="none"/>
          <w:lang w:eastAsia="zh-CN"/>
        </w:rPr>
        <w:t>指导协调</w:t>
      </w:r>
      <w:r>
        <w:rPr>
          <w:rFonts w:hint="eastAsia" w:ascii="Arial"/>
          <w:color w:val="auto"/>
          <w:sz w:val="32"/>
          <w:szCs w:val="32"/>
          <w:highlight w:val="none"/>
          <w:lang w:eastAsia="zh-CN"/>
        </w:rPr>
        <w:t>船舶污染事故的</w:t>
      </w:r>
      <w:r>
        <w:rPr>
          <w:rFonts w:hint="eastAsia"/>
          <w:color w:val="auto"/>
          <w:sz w:val="32"/>
          <w:szCs w:val="32"/>
          <w:highlight w:val="none"/>
          <w:lang w:eastAsia="zh-CN"/>
        </w:rPr>
        <w:t>网络</w:t>
      </w:r>
      <w:r>
        <w:rPr>
          <w:rFonts w:hint="eastAsia" w:ascii="Arial"/>
          <w:color w:val="auto"/>
          <w:sz w:val="32"/>
          <w:szCs w:val="32"/>
          <w:highlight w:val="none"/>
          <w:lang w:eastAsia="zh-CN"/>
        </w:rPr>
        <w:t>舆情监测、网络舆论引导工作，参与舆情会商，配合做好船舶污染事故信息发布与舆情应对工作。</w:t>
      </w:r>
    </w:p>
    <w:p w14:paraId="38D2B65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4</w:t>
      </w:r>
      <w:r>
        <w:rPr>
          <w:rFonts w:hint="eastAsia" w:eastAsia="宋体"/>
          <w:color w:val="auto"/>
          <w:sz w:val="32"/>
          <w:szCs w:val="32"/>
          <w:highlight w:val="none"/>
          <w:lang w:eastAsia="zh-CN"/>
        </w:rPr>
        <w:t>）</w:t>
      </w:r>
      <w:r>
        <w:rPr>
          <w:rFonts w:hint="eastAsia" w:ascii="Arial"/>
          <w:color w:val="auto"/>
          <w:sz w:val="32"/>
          <w:szCs w:val="32"/>
          <w:highlight w:val="none"/>
          <w:lang w:eastAsia="zh-CN"/>
        </w:rPr>
        <w:t>市委外事工作委员会办公室</w:t>
      </w:r>
      <w:r>
        <w:rPr>
          <w:rFonts w:hint="eastAsia" w:ascii="Arial"/>
          <w:color w:val="auto"/>
          <w:sz w:val="32"/>
          <w:szCs w:val="32"/>
          <w:highlight w:val="none"/>
        </w:rPr>
        <w:t>：负责船舶污染事故应急处置工作中涉外事宜的政策指导和协调。</w:t>
      </w:r>
    </w:p>
    <w:p w14:paraId="397E84D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5</w:t>
      </w:r>
      <w:r>
        <w:rPr>
          <w:rFonts w:hint="eastAsia" w:eastAsia="宋体"/>
          <w:color w:val="auto"/>
          <w:sz w:val="32"/>
          <w:szCs w:val="32"/>
          <w:highlight w:val="none"/>
          <w:lang w:eastAsia="zh-CN"/>
        </w:rPr>
        <w:t>）</w:t>
      </w:r>
      <w:r>
        <w:rPr>
          <w:rFonts w:hint="eastAsia" w:ascii="Arial"/>
          <w:color w:val="auto"/>
          <w:sz w:val="32"/>
          <w:szCs w:val="32"/>
          <w:highlight w:val="none"/>
        </w:rPr>
        <w:t>市委</w:t>
      </w:r>
      <w:r>
        <w:rPr>
          <w:rFonts w:hint="eastAsia" w:ascii="Arial"/>
          <w:color w:val="auto"/>
          <w:sz w:val="32"/>
          <w:szCs w:val="32"/>
          <w:highlight w:val="none"/>
          <w:lang w:eastAsia="zh-CN"/>
        </w:rPr>
        <w:t>统战部（</w:t>
      </w:r>
      <w:r>
        <w:rPr>
          <w:rFonts w:hint="eastAsia"/>
          <w:color w:val="auto"/>
          <w:sz w:val="32"/>
          <w:szCs w:val="32"/>
          <w:highlight w:val="none"/>
          <w:lang w:eastAsia="zh-CN"/>
        </w:rPr>
        <w:t>市</w:t>
      </w:r>
      <w:r>
        <w:rPr>
          <w:rFonts w:hint="eastAsia" w:ascii="Arial"/>
          <w:color w:val="auto"/>
          <w:sz w:val="32"/>
          <w:szCs w:val="32"/>
          <w:highlight w:val="none"/>
        </w:rPr>
        <w:t>台港澳</w:t>
      </w:r>
      <w:r>
        <w:rPr>
          <w:rFonts w:hint="eastAsia" w:ascii="Arial"/>
          <w:color w:val="auto"/>
          <w:sz w:val="32"/>
          <w:szCs w:val="32"/>
          <w:highlight w:val="none"/>
          <w:lang w:eastAsia="zh-CN"/>
        </w:rPr>
        <w:t>事务局）</w:t>
      </w:r>
      <w:r>
        <w:rPr>
          <w:rFonts w:hint="eastAsia" w:ascii="Arial"/>
          <w:color w:val="auto"/>
          <w:sz w:val="32"/>
          <w:szCs w:val="32"/>
          <w:highlight w:val="none"/>
        </w:rPr>
        <w:t>：负责船舶污染事故应急处置工作中涉台港澳事宜的政策指导和协调。</w:t>
      </w:r>
    </w:p>
    <w:p w14:paraId="3703033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6</w:t>
      </w:r>
      <w:r>
        <w:rPr>
          <w:rFonts w:hint="eastAsia" w:ascii="Arial"/>
          <w:color w:val="auto"/>
          <w:sz w:val="32"/>
          <w:szCs w:val="32"/>
          <w:highlight w:val="none"/>
        </w:rPr>
        <w:t>）市发展和改革局：协调解决境外搜救飞机在潮汕机场的加油问题；负责协调做好境外搜救飞机的航空空域保障及停放问题；负责组织协调事故现场成品油保障。</w:t>
      </w:r>
    </w:p>
    <w:p w14:paraId="1C10344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7</w:t>
      </w:r>
      <w:r>
        <w:rPr>
          <w:rFonts w:hint="eastAsia" w:eastAsia="宋体"/>
          <w:color w:val="auto"/>
          <w:sz w:val="32"/>
          <w:szCs w:val="32"/>
          <w:highlight w:val="none"/>
          <w:lang w:eastAsia="zh-CN"/>
        </w:rPr>
        <w:t>）</w:t>
      </w:r>
      <w:r>
        <w:rPr>
          <w:rFonts w:hint="eastAsia" w:ascii="Arial"/>
          <w:color w:val="auto"/>
          <w:sz w:val="32"/>
          <w:szCs w:val="32"/>
          <w:highlight w:val="none"/>
        </w:rPr>
        <w:t>市工业和信息化局：依申请按权限指配污染应急救援使用的无线电频率，保障相关无线电频率的正常使用；做好船舶污染事故应急物资生产保障工作。</w:t>
      </w:r>
    </w:p>
    <w:p w14:paraId="10AE29E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8</w:t>
      </w:r>
      <w:r>
        <w:rPr>
          <w:rFonts w:hint="eastAsia" w:eastAsia="宋体"/>
          <w:color w:val="auto"/>
          <w:sz w:val="32"/>
          <w:szCs w:val="32"/>
          <w:highlight w:val="none"/>
          <w:lang w:eastAsia="zh-CN"/>
        </w:rPr>
        <w:t>）</w:t>
      </w:r>
      <w:r>
        <w:rPr>
          <w:rFonts w:hint="eastAsia" w:ascii="Arial"/>
          <w:color w:val="auto"/>
          <w:sz w:val="32"/>
          <w:szCs w:val="32"/>
          <w:highlight w:val="none"/>
        </w:rPr>
        <w:t>市公安局：负责组织本系统力量参与船舶污染事故应急处置工作；负责陆上交通管制，并按照管辖分工维护现场治安秩序；对应急反应行动现场进行警戒，疏散人员。</w:t>
      </w:r>
    </w:p>
    <w:p w14:paraId="7D49F75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9</w:t>
      </w:r>
      <w:r>
        <w:rPr>
          <w:rFonts w:hint="eastAsia" w:eastAsia="宋体"/>
          <w:color w:val="auto"/>
          <w:sz w:val="32"/>
          <w:szCs w:val="32"/>
          <w:highlight w:val="none"/>
          <w:lang w:eastAsia="zh-CN"/>
        </w:rPr>
        <w:t>）</w:t>
      </w:r>
      <w:r>
        <w:rPr>
          <w:rFonts w:hint="eastAsia" w:ascii="Arial"/>
          <w:color w:val="auto"/>
          <w:sz w:val="32"/>
          <w:szCs w:val="32"/>
          <w:highlight w:val="none"/>
        </w:rPr>
        <w:t>市民政局：依职责配合做好相关善后处置工作。</w:t>
      </w:r>
    </w:p>
    <w:p w14:paraId="572A9878">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10</w:t>
      </w:r>
      <w:r>
        <w:rPr>
          <w:rFonts w:hint="eastAsia" w:eastAsia="宋体"/>
          <w:color w:val="auto"/>
          <w:sz w:val="32"/>
          <w:szCs w:val="32"/>
          <w:highlight w:val="none"/>
          <w:lang w:eastAsia="zh-CN"/>
        </w:rPr>
        <w:t>）</w:t>
      </w:r>
      <w:r>
        <w:rPr>
          <w:rFonts w:hint="eastAsia" w:ascii="Arial"/>
          <w:color w:val="auto"/>
          <w:sz w:val="32"/>
          <w:szCs w:val="32"/>
          <w:highlight w:val="none"/>
        </w:rPr>
        <w:t>市财政局：负责组织协调应急资金保障，对资金的安排、使用、管理进行监督。</w:t>
      </w:r>
    </w:p>
    <w:p w14:paraId="78AC5DC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11</w:t>
      </w:r>
      <w:r>
        <w:rPr>
          <w:rFonts w:hint="eastAsia" w:eastAsia="宋体"/>
          <w:color w:val="auto"/>
          <w:sz w:val="32"/>
          <w:szCs w:val="32"/>
          <w:highlight w:val="none"/>
          <w:lang w:eastAsia="zh-CN"/>
        </w:rPr>
        <w:t>）</w:t>
      </w:r>
      <w:r>
        <w:rPr>
          <w:rFonts w:hint="eastAsia" w:ascii="Arial"/>
          <w:color w:val="auto"/>
          <w:sz w:val="32"/>
          <w:szCs w:val="32"/>
          <w:highlight w:val="none"/>
        </w:rPr>
        <w:t>市自然资源局：协助开展污染损害评估和索赔工作。</w:t>
      </w:r>
      <w:r>
        <w:rPr>
          <w:rFonts w:hint="eastAsia" w:ascii="Arial"/>
          <w:strike w:val="0"/>
          <w:dstrike w:val="0"/>
          <w:color w:val="auto"/>
          <w:sz w:val="32"/>
          <w:szCs w:val="32"/>
          <w:highlight w:val="none"/>
        </w:rPr>
        <w:t>负责组织本系统力量参与船舶污染事故应急处置工作；</w:t>
      </w:r>
      <w:r>
        <w:rPr>
          <w:rFonts w:hint="eastAsia" w:ascii="Arial"/>
          <w:color w:val="auto"/>
          <w:sz w:val="32"/>
          <w:szCs w:val="32"/>
          <w:highlight w:val="none"/>
        </w:rPr>
        <w:t>协助提供相关水文情况、船舶污染相关海洋环境预报和海洋灾害预警信息。</w:t>
      </w:r>
    </w:p>
    <w:p w14:paraId="1BC026E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12</w:t>
      </w:r>
      <w:r>
        <w:rPr>
          <w:rFonts w:hint="eastAsia" w:eastAsia="宋体"/>
          <w:color w:val="auto"/>
          <w:sz w:val="32"/>
          <w:szCs w:val="32"/>
          <w:highlight w:val="none"/>
          <w:lang w:eastAsia="zh-CN"/>
        </w:rPr>
        <w:t>）</w:t>
      </w:r>
      <w:r>
        <w:rPr>
          <w:rFonts w:hint="eastAsia" w:ascii="Arial"/>
          <w:color w:val="auto"/>
          <w:sz w:val="32"/>
          <w:szCs w:val="32"/>
          <w:highlight w:val="none"/>
        </w:rPr>
        <w:t>市生态环境局：根据需要组织本系统应急力量参与船舶污染事故应急行动；负责组织协调受污染水域环境应急监测，为环境应急处置提供数据支撑，对船舶污染事故可能造成的环境危害处置进行指导和协调，提供技术支撑。</w:t>
      </w:r>
    </w:p>
    <w:p w14:paraId="6E2B06F5">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13</w:t>
      </w:r>
      <w:r>
        <w:rPr>
          <w:rFonts w:hint="eastAsia" w:eastAsia="宋体"/>
          <w:color w:val="auto"/>
          <w:sz w:val="32"/>
          <w:szCs w:val="32"/>
          <w:highlight w:val="none"/>
          <w:lang w:eastAsia="zh-CN"/>
        </w:rPr>
        <w:t>）</w:t>
      </w:r>
      <w:r>
        <w:rPr>
          <w:rFonts w:hint="eastAsia" w:ascii="Arial"/>
          <w:color w:val="auto"/>
          <w:sz w:val="32"/>
          <w:szCs w:val="32"/>
          <w:highlight w:val="none"/>
        </w:rPr>
        <w:t>市交通运输局：负责组织协调港航企业参加应急行动，组织协调应急物资的交通运输工作；指导水路行业相关企业增强自身应急能力建设。</w:t>
      </w:r>
    </w:p>
    <w:p w14:paraId="298E3D3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14</w:t>
      </w:r>
      <w:r>
        <w:rPr>
          <w:rFonts w:hint="eastAsia" w:eastAsia="宋体"/>
          <w:color w:val="auto"/>
          <w:sz w:val="32"/>
          <w:szCs w:val="32"/>
          <w:highlight w:val="none"/>
          <w:lang w:eastAsia="zh-CN"/>
        </w:rPr>
        <w:t>）</w:t>
      </w:r>
      <w:r>
        <w:rPr>
          <w:rFonts w:hint="eastAsia" w:ascii="Arial"/>
          <w:color w:val="auto"/>
          <w:sz w:val="32"/>
          <w:szCs w:val="32"/>
          <w:highlight w:val="none"/>
        </w:rPr>
        <w:t>市农业农村局：核实污染事故中的渔业资源污染损害，提供相关数据；协助组织渔船、渔民开展污染监视和清除工作，协助开展渔业船舶和渔港水域内污染事故的应急反应行动和善后处置。</w:t>
      </w:r>
    </w:p>
    <w:p w14:paraId="20D1087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15</w:t>
      </w:r>
      <w:r>
        <w:rPr>
          <w:rFonts w:hint="eastAsia" w:eastAsia="宋体"/>
          <w:color w:val="auto"/>
          <w:sz w:val="32"/>
          <w:szCs w:val="32"/>
          <w:highlight w:val="none"/>
          <w:lang w:eastAsia="zh-CN"/>
        </w:rPr>
        <w:t>）</w:t>
      </w:r>
      <w:r>
        <w:rPr>
          <w:rFonts w:hint="eastAsia" w:ascii="Arial"/>
          <w:color w:val="auto"/>
          <w:sz w:val="32"/>
          <w:szCs w:val="32"/>
          <w:highlight w:val="none"/>
        </w:rPr>
        <w:t>市卫生健康局：负责支持、指导事发地卫生健康行政部门做好因事故或污染应急造成伤病员的救治工作。</w:t>
      </w:r>
    </w:p>
    <w:p w14:paraId="37449C6E">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eastAsia="宋体"/>
          <w:color w:val="auto"/>
          <w:sz w:val="32"/>
          <w:szCs w:val="32"/>
          <w:highlight w:val="none"/>
          <w:lang w:eastAsia="zh-CN"/>
        </w:rPr>
        <w:t>（</w:t>
      </w:r>
      <w:r>
        <w:rPr>
          <w:rFonts w:hint="eastAsia" w:eastAsia="宋体"/>
          <w:color w:val="auto"/>
          <w:sz w:val="32"/>
          <w:szCs w:val="32"/>
          <w:highlight w:val="none"/>
          <w:lang w:val="en-US" w:eastAsia="zh-CN"/>
        </w:rPr>
        <w:t>16</w:t>
      </w:r>
      <w:r>
        <w:rPr>
          <w:rFonts w:hint="eastAsia" w:eastAsia="宋体"/>
          <w:color w:val="auto"/>
          <w:sz w:val="32"/>
          <w:szCs w:val="32"/>
          <w:highlight w:val="none"/>
          <w:lang w:eastAsia="zh-CN"/>
        </w:rPr>
        <w:t>）</w:t>
      </w:r>
      <w:r>
        <w:rPr>
          <w:rFonts w:hint="eastAsia" w:ascii="Arial"/>
          <w:color w:val="auto"/>
          <w:sz w:val="32"/>
          <w:szCs w:val="32"/>
          <w:highlight w:val="none"/>
        </w:rPr>
        <w:t>市应急管理局：根据事故处置需要和实际能力，协调相关应急救援力量参与水上船舶污染应急处置工作。</w:t>
      </w:r>
    </w:p>
    <w:p w14:paraId="4B15730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17</w:t>
      </w:r>
      <w:r>
        <w:rPr>
          <w:rFonts w:hint="eastAsia" w:ascii="Arial"/>
          <w:color w:val="auto"/>
          <w:sz w:val="32"/>
          <w:szCs w:val="32"/>
          <w:highlight w:val="none"/>
        </w:rPr>
        <w:t>）市商务局：协调口岸查验单位做好海（水）上船舶污染事故应急处置有关口岸安全管理工作；协调做好优先受理与应急处置行动相关的船舶、航空器、人员、设备物资的出入境通关工作。</w:t>
      </w:r>
    </w:p>
    <w:p w14:paraId="4989808F">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18</w:t>
      </w:r>
      <w:r>
        <w:rPr>
          <w:rFonts w:hint="eastAsia" w:ascii="Arial"/>
          <w:color w:val="auto"/>
          <w:sz w:val="32"/>
          <w:szCs w:val="32"/>
          <w:highlight w:val="none"/>
        </w:rPr>
        <w:t>）市海洋综合执法支队：按照权限组织或参与船舶污染事故调查处理；协助参与组织渔业船舶和渔港水域内污染事故的应急行动和善后处置。</w:t>
      </w:r>
    </w:p>
    <w:p w14:paraId="2E7A67BD">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19</w:t>
      </w:r>
      <w:r>
        <w:rPr>
          <w:rFonts w:hint="eastAsia" w:ascii="Arial"/>
          <w:color w:val="auto"/>
          <w:sz w:val="32"/>
          <w:szCs w:val="32"/>
          <w:highlight w:val="none"/>
        </w:rPr>
        <w:t>）市消防救援</w:t>
      </w:r>
      <w:r>
        <w:rPr>
          <w:rFonts w:hint="eastAsia" w:ascii="Arial"/>
          <w:color w:val="auto"/>
          <w:sz w:val="32"/>
          <w:szCs w:val="32"/>
          <w:highlight w:val="none"/>
          <w:lang w:eastAsia="zh-CN"/>
        </w:rPr>
        <w:t>局</w:t>
      </w:r>
      <w:r>
        <w:rPr>
          <w:rFonts w:hint="eastAsia" w:ascii="Arial"/>
          <w:color w:val="auto"/>
          <w:sz w:val="32"/>
          <w:szCs w:val="32"/>
          <w:highlight w:val="none"/>
        </w:rPr>
        <w:t>：负责火灾防范施救工作；到达事故地点进行灭火救援，根据需要在事故地点部署消防力量，保卫建筑物和物资的消防安全。</w:t>
      </w:r>
    </w:p>
    <w:p w14:paraId="50CFEB0C">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20</w:t>
      </w:r>
      <w:r>
        <w:rPr>
          <w:rFonts w:hint="eastAsia" w:ascii="Arial"/>
          <w:color w:val="auto"/>
          <w:sz w:val="32"/>
          <w:szCs w:val="32"/>
          <w:highlight w:val="none"/>
        </w:rPr>
        <w:t>）市气象局：负责及时提供气象监测、预报及预警信息。</w:t>
      </w:r>
    </w:p>
    <w:p w14:paraId="3A79DF7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val="en-US" w:eastAsia="zh-CN"/>
        </w:rPr>
      </w:pPr>
      <w:r>
        <w:rPr>
          <w:rFonts w:hint="eastAsia" w:ascii="Arial"/>
          <w:color w:val="auto"/>
          <w:sz w:val="32"/>
          <w:szCs w:val="32"/>
          <w:highlight w:val="none"/>
        </w:rPr>
        <w:t>（</w:t>
      </w:r>
      <w:r>
        <w:rPr>
          <w:rFonts w:hint="eastAsia" w:eastAsia="宋体"/>
          <w:color w:val="auto"/>
          <w:sz w:val="32"/>
          <w:szCs w:val="32"/>
          <w:highlight w:val="none"/>
          <w:lang w:val="en-US" w:eastAsia="zh-CN"/>
        </w:rPr>
        <w:t>21</w:t>
      </w:r>
      <w:r>
        <w:rPr>
          <w:rFonts w:hint="eastAsia" w:ascii="Arial"/>
          <w:color w:val="auto"/>
          <w:sz w:val="32"/>
          <w:szCs w:val="32"/>
          <w:highlight w:val="none"/>
        </w:rPr>
        <w:t>）市水利局：负责组织辖属范围内</w:t>
      </w:r>
      <w:r>
        <w:rPr>
          <w:rFonts w:hint="eastAsia" w:ascii="Arial"/>
          <w:color w:val="auto"/>
          <w:sz w:val="32"/>
          <w:szCs w:val="32"/>
          <w:highlight w:val="none"/>
          <w:lang w:eastAsia="zh-CN"/>
        </w:rPr>
        <w:t>（乡镇）</w:t>
      </w:r>
      <w:r>
        <w:rPr>
          <w:rFonts w:hint="eastAsia" w:ascii="Arial"/>
          <w:color w:val="auto"/>
          <w:sz w:val="32"/>
          <w:szCs w:val="32"/>
          <w:highlight w:val="none"/>
        </w:rPr>
        <w:t>供水单位（企业）做好事故现场救援的供水保障；负责提供救援水域的水利工程资料；</w:t>
      </w:r>
      <w:r>
        <w:rPr>
          <w:rFonts w:hint="eastAsia" w:ascii="Arial"/>
          <w:color w:val="auto"/>
          <w:sz w:val="32"/>
          <w:szCs w:val="32"/>
          <w:highlight w:val="none"/>
          <w:lang w:val="en-US" w:eastAsia="zh-CN"/>
        </w:rPr>
        <w:t>负责指导事发地饮用水源保护有关工作。</w:t>
      </w:r>
    </w:p>
    <w:p w14:paraId="0D3AE602">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lang w:eastAsia="zh-CN"/>
        </w:rPr>
        <w:t>（</w:t>
      </w:r>
      <w:r>
        <w:rPr>
          <w:rFonts w:hint="eastAsia" w:ascii="Arial"/>
          <w:color w:val="auto"/>
          <w:sz w:val="32"/>
          <w:szCs w:val="32"/>
          <w:highlight w:val="none"/>
          <w:lang w:val="en-US" w:eastAsia="zh-CN"/>
        </w:rPr>
        <w:t>22</w:t>
      </w:r>
      <w:r>
        <w:rPr>
          <w:rFonts w:hint="eastAsia" w:ascii="Arial"/>
          <w:color w:val="auto"/>
          <w:sz w:val="32"/>
          <w:szCs w:val="32"/>
          <w:highlight w:val="none"/>
          <w:lang w:eastAsia="zh-CN"/>
        </w:rPr>
        <w:t>）市住房</w:t>
      </w:r>
      <w:r>
        <w:rPr>
          <w:rFonts w:hint="eastAsia"/>
          <w:color w:val="auto"/>
          <w:sz w:val="32"/>
          <w:szCs w:val="32"/>
          <w:highlight w:val="none"/>
          <w:lang w:eastAsia="zh-CN"/>
        </w:rPr>
        <w:t>和</w:t>
      </w:r>
      <w:r>
        <w:rPr>
          <w:rFonts w:hint="eastAsia" w:ascii="Arial"/>
          <w:color w:val="auto"/>
          <w:sz w:val="32"/>
          <w:szCs w:val="32"/>
          <w:highlight w:val="none"/>
          <w:lang w:eastAsia="zh-CN"/>
        </w:rPr>
        <w:t>城乡建设局：</w:t>
      </w:r>
      <w:r>
        <w:rPr>
          <w:rFonts w:hint="eastAsia" w:ascii="Arial"/>
          <w:color w:val="auto"/>
          <w:sz w:val="32"/>
          <w:szCs w:val="32"/>
          <w:highlight w:val="none"/>
        </w:rPr>
        <w:t>负责组织辖属范围内</w:t>
      </w:r>
      <w:r>
        <w:rPr>
          <w:rFonts w:hint="eastAsia" w:ascii="Arial"/>
          <w:color w:val="auto"/>
          <w:sz w:val="32"/>
          <w:szCs w:val="32"/>
          <w:highlight w:val="none"/>
          <w:lang w:eastAsia="zh-CN"/>
        </w:rPr>
        <w:t>（城市）</w:t>
      </w:r>
      <w:r>
        <w:rPr>
          <w:rFonts w:hint="eastAsia" w:ascii="Arial"/>
          <w:color w:val="auto"/>
          <w:sz w:val="32"/>
          <w:szCs w:val="32"/>
          <w:highlight w:val="none"/>
        </w:rPr>
        <w:t>供水单位（企业）做好事故现场救援的供水保障；协调城市供水企业单位做好相应的应急处置工作</w:t>
      </w:r>
      <w:r>
        <w:rPr>
          <w:rFonts w:hint="eastAsia" w:ascii="Arial"/>
          <w:color w:val="auto"/>
          <w:sz w:val="32"/>
          <w:szCs w:val="32"/>
          <w:highlight w:val="none"/>
          <w:lang w:eastAsia="zh-CN"/>
        </w:rPr>
        <w:t>。</w:t>
      </w:r>
    </w:p>
    <w:p w14:paraId="7D6E8A80">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23</w:t>
      </w:r>
      <w:r>
        <w:rPr>
          <w:rFonts w:hint="eastAsia" w:ascii="Arial"/>
          <w:color w:val="auto"/>
          <w:sz w:val="32"/>
          <w:szCs w:val="32"/>
          <w:highlight w:val="none"/>
        </w:rPr>
        <w:t>）揭阳海关：为船舶污染事故应急处置工作所需调用的跨国、跨地区污染应急设备出入境提供便捷服务；为事故船舶所载涉外货物、燃油等应急卸载处置提供便捷服务。</w:t>
      </w:r>
    </w:p>
    <w:p w14:paraId="31AE997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24</w:t>
      </w:r>
      <w:r>
        <w:rPr>
          <w:rFonts w:hint="eastAsia" w:ascii="Arial"/>
          <w:color w:val="auto"/>
          <w:sz w:val="32"/>
          <w:szCs w:val="32"/>
          <w:highlight w:val="none"/>
        </w:rPr>
        <w:t>）揭阳海事局：负责组织、指挥、协调和监督各种水上应急力量开展船舶污染事故应急行动；维护水上应急处置现场的通航秩序，必要时实施水上交通管制；发布水上航行警</w:t>
      </w:r>
      <w:r>
        <w:rPr>
          <w:rFonts w:hint="eastAsia" w:eastAsia="宋体"/>
          <w:color w:val="auto"/>
          <w:sz w:val="32"/>
          <w:szCs w:val="32"/>
          <w:highlight w:val="none"/>
          <w:lang w:eastAsia="zh-CN"/>
        </w:rPr>
        <w:t>（</w:t>
      </w:r>
      <w:r>
        <w:rPr>
          <w:rFonts w:hint="eastAsia" w:ascii="Arial"/>
          <w:color w:val="auto"/>
          <w:sz w:val="32"/>
          <w:szCs w:val="32"/>
          <w:highlight w:val="none"/>
        </w:rPr>
        <w:t>通</w:t>
      </w:r>
      <w:r>
        <w:rPr>
          <w:rFonts w:hint="eastAsia" w:eastAsia="宋体"/>
          <w:color w:val="auto"/>
          <w:sz w:val="32"/>
          <w:szCs w:val="32"/>
          <w:highlight w:val="none"/>
          <w:lang w:eastAsia="zh-CN"/>
        </w:rPr>
        <w:t>）</w:t>
      </w:r>
      <w:r>
        <w:rPr>
          <w:rFonts w:hint="eastAsia" w:ascii="Arial"/>
          <w:color w:val="auto"/>
          <w:sz w:val="32"/>
          <w:szCs w:val="32"/>
          <w:highlight w:val="none"/>
        </w:rPr>
        <w:t>告和安全信息；负责船舶污染事故的水上监视；核实水上船舶污染清除和损害情况；负责船舶污染事故的调查处理和索赔调解工作；承担市海（水）上搜救分中心日常工作和应急值班工作。</w:t>
      </w:r>
    </w:p>
    <w:p w14:paraId="7326A9F3">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25</w:t>
      </w:r>
      <w:r>
        <w:rPr>
          <w:rFonts w:hint="eastAsia" w:ascii="Arial"/>
          <w:color w:val="auto"/>
          <w:sz w:val="32"/>
          <w:szCs w:val="32"/>
          <w:highlight w:val="none"/>
        </w:rPr>
        <w:t>）揭阳海警局：负责组织所属部队及船艇参与船舶污染事故应急处置工作；负责海上安全警戒和保卫工作。</w:t>
      </w:r>
    </w:p>
    <w:p w14:paraId="46409ECB">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w:t>
      </w:r>
      <w:r>
        <w:rPr>
          <w:rFonts w:hint="eastAsia" w:eastAsia="宋体"/>
          <w:color w:val="auto"/>
          <w:sz w:val="32"/>
          <w:szCs w:val="32"/>
          <w:highlight w:val="none"/>
          <w:lang w:val="en-US" w:eastAsia="zh-CN"/>
        </w:rPr>
        <w:t>26</w:t>
      </w:r>
      <w:r>
        <w:rPr>
          <w:rFonts w:hint="eastAsia" w:ascii="Arial"/>
          <w:color w:val="auto"/>
          <w:sz w:val="32"/>
          <w:szCs w:val="32"/>
          <w:highlight w:val="none"/>
        </w:rPr>
        <w:t>）</w:t>
      </w:r>
      <w:r>
        <w:rPr>
          <w:rFonts w:hint="eastAsia" w:ascii="Arial"/>
          <w:color w:val="auto"/>
          <w:sz w:val="32"/>
          <w:szCs w:val="32"/>
          <w:highlight w:val="none"/>
          <w:lang w:eastAsia="zh-CN"/>
        </w:rPr>
        <w:t>武警揭阳支队</w:t>
      </w:r>
      <w:r>
        <w:rPr>
          <w:rFonts w:hint="eastAsia" w:ascii="Arial"/>
          <w:color w:val="auto"/>
          <w:sz w:val="32"/>
          <w:szCs w:val="32"/>
          <w:highlight w:val="none"/>
        </w:rPr>
        <w:t>：负责按照部队兵力调动批准权限规定，组织所属部队力量参与船舶污染事故应急处置工作。</w:t>
      </w:r>
    </w:p>
    <w:p w14:paraId="6198041A">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27</w:t>
      </w:r>
      <w:r>
        <w:rPr>
          <w:rFonts w:hint="eastAsia" w:ascii="Arial"/>
          <w:color w:val="auto"/>
          <w:sz w:val="32"/>
          <w:szCs w:val="32"/>
          <w:highlight w:val="none"/>
        </w:rPr>
        <w:t>）揭阳军分区战备建设处：组织所属民兵，并协调驻揭兵种部队参与船舶污染事故应急处置工作。</w:t>
      </w:r>
    </w:p>
    <w:p w14:paraId="4B7504F7">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yellow"/>
          <w:lang w:eastAsia="zh-CN"/>
        </w:rPr>
      </w:pPr>
      <w:r>
        <w:rPr>
          <w:rFonts w:hint="eastAsia" w:ascii="Arial"/>
          <w:color w:val="auto"/>
          <w:sz w:val="32"/>
          <w:szCs w:val="32"/>
          <w:highlight w:val="none"/>
        </w:rPr>
        <w:t>（</w:t>
      </w:r>
      <w:r>
        <w:rPr>
          <w:rFonts w:hint="eastAsia" w:eastAsia="宋体"/>
          <w:color w:val="auto"/>
          <w:sz w:val="32"/>
          <w:szCs w:val="32"/>
          <w:highlight w:val="none"/>
          <w:lang w:val="en-US" w:eastAsia="zh-CN"/>
        </w:rPr>
        <w:t>28</w:t>
      </w:r>
      <w:r>
        <w:rPr>
          <w:rFonts w:hint="eastAsia" w:ascii="Arial"/>
          <w:color w:val="auto"/>
          <w:sz w:val="32"/>
          <w:szCs w:val="32"/>
          <w:highlight w:val="none"/>
        </w:rPr>
        <w:t>）</w:t>
      </w:r>
      <w:r>
        <w:rPr>
          <w:rFonts w:hint="eastAsia" w:ascii="Arial"/>
          <w:color w:val="auto"/>
          <w:sz w:val="32"/>
          <w:szCs w:val="32"/>
          <w:highlight w:val="none"/>
          <w:lang w:eastAsia="zh-CN"/>
        </w:rPr>
        <w:t>交通运输部南海救助局汕头救助基地</w:t>
      </w:r>
      <w:r>
        <w:rPr>
          <w:rFonts w:hint="eastAsia" w:ascii="Arial"/>
          <w:color w:val="auto"/>
          <w:sz w:val="32"/>
          <w:szCs w:val="32"/>
          <w:highlight w:val="none"/>
        </w:rPr>
        <w:t>：</w:t>
      </w:r>
      <w:r>
        <w:rPr>
          <w:rFonts w:hint="eastAsia" w:ascii="Arial"/>
          <w:color w:val="auto"/>
          <w:sz w:val="32"/>
          <w:szCs w:val="32"/>
          <w:highlight w:val="none"/>
          <w:lang w:eastAsia="zh-CN"/>
        </w:rPr>
        <w:t>负责组织本系统力量参与船舶污染事故应急处置工作，及时将事故现场情况及应急处置工作结果向</w:t>
      </w:r>
      <w:r>
        <w:rPr>
          <w:rFonts w:hint="eastAsia"/>
          <w:color w:val="auto"/>
          <w:sz w:val="32"/>
          <w:szCs w:val="32"/>
          <w:highlight w:val="none"/>
          <w:lang w:eastAsia="zh-CN"/>
        </w:rPr>
        <w:t>揭阳市海（水）</w:t>
      </w:r>
      <w:r>
        <w:rPr>
          <w:rFonts w:hint="eastAsia" w:ascii="Arial"/>
          <w:color w:val="auto"/>
          <w:sz w:val="32"/>
          <w:szCs w:val="32"/>
          <w:highlight w:val="none"/>
          <w:lang w:eastAsia="zh-CN"/>
        </w:rPr>
        <w:t>上搜救</w:t>
      </w:r>
      <w:r>
        <w:rPr>
          <w:rFonts w:hint="eastAsia"/>
          <w:color w:val="auto"/>
          <w:sz w:val="32"/>
          <w:szCs w:val="32"/>
          <w:highlight w:val="none"/>
          <w:lang w:eastAsia="zh-CN"/>
        </w:rPr>
        <w:t>分</w:t>
      </w:r>
      <w:r>
        <w:rPr>
          <w:rFonts w:hint="eastAsia" w:ascii="Arial"/>
          <w:color w:val="auto"/>
          <w:sz w:val="32"/>
          <w:szCs w:val="32"/>
          <w:highlight w:val="none"/>
          <w:lang w:eastAsia="zh-CN"/>
        </w:rPr>
        <w:t>中心报告。</w:t>
      </w:r>
    </w:p>
    <w:p w14:paraId="3728D341">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lang w:eastAsia="zh-CN"/>
        </w:rPr>
      </w:pPr>
      <w:r>
        <w:rPr>
          <w:rFonts w:hint="eastAsia" w:ascii="Arial"/>
          <w:color w:val="auto"/>
          <w:sz w:val="32"/>
          <w:szCs w:val="32"/>
          <w:highlight w:val="none"/>
        </w:rPr>
        <w:t>（</w:t>
      </w:r>
      <w:r>
        <w:rPr>
          <w:rFonts w:hint="eastAsia" w:eastAsia="宋体"/>
          <w:color w:val="auto"/>
          <w:sz w:val="32"/>
          <w:szCs w:val="32"/>
          <w:highlight w:val="none"/>
          <w:lang w:val="en-US" w:eastAsia="zh-CN"/>
        </w:rPr>
        <w:t>29</w:t>
      </w:r>
      <w:r>
        <w:rPr>
          <w:rFonts w:hint="eastAsia" w:ascii="Arial"/>
          <w:color w:val="auto"/>
          <w:sz w:val="32"/>
          <w:szCs w:val="32"/>
          <w:highlight w:val="none"/>
        </w:rPr>
        <w:t>）</w:t>
      </w:r>
      <w:r>
        <w:rPr>
          <w:rFonts w:hint="eastAsia" w:ascii="Arial"/>
          <w:color w:val="auto"/>
          <w:sz w:val="32"/>
          <w:szCs w:val="32"/>
          <w:highlight w:val="none"/>
          <w:lang w:eastAsia="zh-CN"/>
        </w:rPr>
        <w:t>交通运输部南海航海保障中心汕头航标处</w:t>
      </w:r>
      <w:r>
        <w:rPr>
          <w:rFonts w:hint="eastAsia" w:ascii="Arial"/>
          <w:color w:val="auto"/>
          <w:sz w:val="32"/>
          <w:szCs w:val="32"/>
          <w:highlight w:val="none"/>
        </w:rPr>
        <w:t>：根据通航安全需要布设沿海临时助航标志，并发布航标动态；根据需要派遣本系统力量参与船舶污染事故应急处置工作；提供相关水域水文信息。</w:t>
      </w:r>
    </w:p>
    <w:p w14:paraId="08A7B9A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30</w:t>
      </w:r>
      <w:r>
        <w:rPr>
          <w:rFonts w:hint="eastAsia" w:ascii="Arial"/>
          <w:color w:val="auto"/>
          <w:sz w:val="32"/>
          <w:szCs w:val="32"/>
          <w:highlight w:val="none"/>
        </w:rPr>
        <w:t>）揭阳潮汕机场公司：负责组织协调应急物资的航空运输保障和通用航空海洋监测支持。</w:t>
      </w:r>
    </w:p>
    <w:p w14:paraId="184B1376">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r>
        <w:rPr>
          <w:rFonts w:hint="eastAsia" w:ascii="Arial"/>
          <w:color w:val="auto"/>
          <w:sz w:val="32"/>
          <w:szCs w:val="32"/>
          <w:highlight w:val="none"/>
        </w:rPr>
        <w:t>（</w:t>
      </w:r>
      <w:r>
        <w:rPr>
          <w:rFonts w:hint="eastAsia" w:eastAsia="宋体"/>
          <w:color w:val="auto"/>
          <w:sz w:val="32"/>
          <w:szCs w:val="32"/>
          <w:highlight w:val="none"/>
          <w:lang w:val="en-US" w:eastAsia="zh-CN"/>
        </w:rPr>
        <w:t>31</w:t>
      </w:r>
      <w:r>
        <w:rPr>
          <w:rFonts w:hint="eastAsia" w:ascii="Arial"/>
          <w:color w:val="auto"/>
          <w:sz w:val="32"/>
          <w:szCs w:val="32"/>
          <w:highlight w:val="none"/>
        </w:rPr>
        <w:t>）</w:t>
      </w:r>
      <w:r>
        <w:rPr>
          <w:rFonts w:hint="eastAsia" w:ascii="Arial"/>
          <w:color w:val="auto"/>
          <w:sz w:val="32"/>
          <w:szCs w:val="32"/>
          <w:highlight w:val="none"/>
          <w:lang w:eastAsia="zh-CN"/>
        </w:rPr>
        <w:t>中国移动通信集团广东有限公司揭阳分公司、中国电信股份有限公司揭阳分公司、中国联合网络通信有限公司揭阳市分公司、</w:t>
      </w:r>
      <w:r>
        <w:rPr>
          <w:rFonts w:hint="eastAsia"/>
          <w:color w:val="auto"/>
          <w:sz w:val="32"/>
          <w:szCs w:val="32"/>
          <w:highlight w:val="none"/>
          <w:lang w:eastAsia="zh-CN"/>
        </w:rPr>
        <w:t>广东石化有限责任公司、</w:t>
      </w:r>
      <w:r>
        <w:rPr>
          <w:rFonts w:hint="eastAsia" w:ascii="Arial"/>
          <w:color w:val="auto"/>
          <w:sz w:val="32"/>
          <w:szCs w:val="32"/>
          <w:highlight w:val="none"/>
        </w:rPr>
        <w:t>揭阳市粤电航运服务有限公司、揭阳市华舟海洋发展有限公司、</w:t>
      </w:r>
      <w:r>
        <w:rPr>
          <w:rFonts w:hint="eastAsia" w:ascii="Arial"/>
          <w:color w:val="auto"/>
          <w:sz w:val="32"/>
          <w:szCs w:val="32"/>
          <w:highlight w:val="none"/>
          <w:lang w:eastAsia="zh-CN"/>
        </w:rPr>
        <w:t>揭阳前詹风电有限公司、海油发展</w:t>
      </w:r>
      <w:r>
        <w:rPr>
          <w:rFonts w:hint="eastAsia"/>
          <w:color w:val="auto"/>
          <w:sz w:val="32"/>
          <w:szCs w:val="32"/>
          <w:highlight w:val="none"/>
          <w:lang w:eastAsia="zh-CN"/>
        </w:rPr>
        <w:t>船舶</w:t>
      </w:r>
      <w:r>
        <w:rPr>
          <w:rFonts w:hint="eastAsia" w:ascii="Arial"/>
          <w:color w:val="auto"/>
          <w:sz w:val="32"/>
          <w:szCs w:val="32"/>
          <w:highlight w:val="none"/>
          <w:lang w:eastAsia="zh-CN"/>
        </w:rPr>
        <w:t>服务（广东）有限责任公司</w:t>
      </w:r>
      <w:r>
        <w:rPr>
          <w:rFonts w:hint="eastAsia"/>
          <w:color w:val="auto"/>
          <w:sz w:val="32"/>
          <w:szCs w:val="32"/>
          <w:highlight w:val="none"/>
          <w:lang w:eastAsia="zh-CN"/>
        </w:rPr>
        <w:t>、惠来县安泰船舶服务有限公司、揭阳市广海港口服务有限公司、揭阳市江海船舶服务有限公司</w:t>
      </w:r>
      <w:r>
        <w:rPr>
          <w:rFonts w:hint="eastAsia" w:ascii="Arial"/>
          <w:color w:val="auto"/>
          <w:sz w:val="32"/>
          <w:szCs w:val="32"/>
          <w:highlight w:val="none"/>
        </w:rPr>
        <w:t>：负责组织所属力量（包括人员、船舶、航空器和海上设施等）在市海（水）上搜救分中心的指挥协调下参与船舶污染事故应急处置工作。</w:t>
      </w:r>
    </w:p>
    <w:p w14:paraId="7C19A299">
      <w:pPr>
        <w:keepNext w:val="0"/>
        <w:keepLines w:val="0"/>
        <w:pageBreakBefore w:val="0"/>
        <w:widowControl/>
        <w:kinsoku/>
        <w:wordWrap/>
        <w:overflowPunct/>
        <w:topLinePunct w:val="0"/>
        <w:autoSpaceDE w:val="0"/>
        <w:autoSpaceDN w:val="0"/>
        <w:bidi w:val="0"/>
        <w:adjustRightInd w:val="0"/>
        <w:snapToGrid w:val="0"/>
        <w:spacing w:line="579" w:lineRule="exact"/>
        <w:ind w:firstLine="632" w:firstLineChars="200"/>
        <w:jc w:val="both"/>
        <w:textAlignment w:val="baseline"/>
        <w:rPr>
          <w:rFonts w:hint="eastAsia" w:ascii="Arial"/>
          <w:color w:val="auto"/>
          <w:sz w:val="32"/>
          <w:szCs w:val="32"/>
          <w:highlight w:val="none"/>
        </w:rPr>
      </w:pPr>
    </w:p>
    <w:p w14:paraId="450D734F">
      <w:pPr>
        <w:spacing w:line="240" w:lineRule="auto"/>
        <w:ind w:right="632" w:rightChars="200"/>
        <w:rPr>
          <w:rFonts w:ascii="仿宋_GB2312" w:hAnsi="仿宋_GB2312" w:cs="仿宋_GB2312"/>
          <w:sz w:val="28"/>
          <w:szCs w:val="28"/>
        </w:rPr>
      </w:pPr>
      <w:bookmarkStart w:id="8" w:name="_GoBack"/>
      <w:bookmarkEnd w:id="8"/>
    </w:p>
    <w:sectPr>
      <w:headerReference r:id="rId8" w:type="first"/>
      <w:footerReference r:id="rId11" w:type="first"/>
      <w:headerReference r:id="rId6" w:type="default"/>
      <w:footerReference r:id="rId9" w:type="default"/>
      <w:headerReference r:id="rId7" w:type="even"/>
      <w:footerReference r:id="rId10" w:type="even"/>
      <w:pgSz w:w="11906" w:h="16838"/>
      <w:pgMar w:top="2041" w:right="1531" w:bottom="2041" w:left="1531" w:header="851" w:footer="1049" w:gutter="0"/>
      <w:cols w:space="0" w:num="1"/>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ESI黑体-GB13000">
    <w:altName w:val="黑体"/>
    <w:panose1 w:val="02000500000000000000"/>
    <w:charset w:val="86"/>
    <w:family w:val="auto"/>
    <w:pitch w:val="default"/>
    <w:sig w:usb0="00000000" w:usb1="00000000"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DA9D9">
    <w:pPr>
      <w:spacing w:line="5" w:lineRule="exact"/>
    </w:pPr>
    <w:r>
      <w:rPr>
        <w:sz w:val="21"/>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32AE7">
                          <w:pPr>
                            <w:pStyle w:val="5"/>
                            <w:keepNext w:val="0"/>
                            <w:keepLines w:val="0"/>
                            <w:pageBreakBefore w:val="0"/>
                            <w:widowControl/>
                            <w:kinsoku w:val="0"/>
                            <w:wordWrap/>
                            <w:overflowPunct/>
                            <w:topLinePunct w:val="0"/>
                            <w:bidi w:val="0"/>
                            <w:adjustRightInd w:val="0"/>
                            <w:snapToGrid w:val="0"/>
                            <w:ind w:left="320" w:leftChars="100" w:right="320" w:rightChars="100"/>
                            <w:textAlignment w:val="baseline"/>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C32AE7">
                    <w:pPr>
                      <w:pStyle w:val="5"/>
                      <w:keepNext w:val="0"/>
                      <w:keepLines w:val="0"/>
                      <w:pageBreakBefore w:val="0"/>
                      <w:widowControl/>
                      <w:kinsoku w:val="0"/>
                      <w:wordWrap/>
                      <w:overflowPunct/>
                      <w:topLinePunct w:val="0"/>
                      <w:bidi w:val="0"/>
                      <w:adjustRightInd w:val="0"/>
                      <w:snapToGrid w:val="0"/>
                      <w:ind w:left="320" w:leftChars="100" w:right="320" w:rightChars="100"/>
                      <w:textAlignment w:val="baseline"/>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r>
      <w:drawing>
        <wp:inline distT="0" distB="0" distL="0" distR="0">
          <wp:extent cx="98425" cy="3175"/>
          <wp:effectExtent l="0" t="0" r="0" b="0"/>
          <wp:docPr id="3" name="IM 2"/>
          <wp:cNvGraphicFramePr/>
          <a:graphic xmlns:a="http://schemas.openxmlformats.org/drawingml/2006/main">
            <a:graphicData uri="http://schemas.openxmlformats.org/drawingml/2006/picture">
              <pic:pic xmlns:pic="http://schemas.openxmlformats.org/drawingml/2006/picture">
                <pic:nvPicPr>
                  <pic:cNvPr id="3" name="IM 2"/>
                  <pic:cNvPicPr/>
                </pic:nvPicPr>
                <pic:blipFill>
                  <a:blip r:embed="rId1"/>
                  <a:stretch>
                    <a:fillRect/>
                  </a:stretch>
                </pic:blipFill>
                <pic:spPr>
                  <a:xfrm>
                    <a:off x="0" y="0"/>
                    <a:ext cx="98425" cy="3492"/>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F74D">
    <w:pPr>
      <w:pStyle w:val="5"/>
      <w:ind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45DE8">
                          <w:pPr>
                            <w:pStyle w:val="5"/>
                            <w:ind w:firstLine="0" w:firstLineChars="0"/>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208800" tIns="0" rIns="20880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19.35pt;margin-top:752.6pt;height:144pt;width:144pt;mso-position-horizontal-relative:page;mso-position-vertical-relative:page;mso-wrap-style:none;z-index:251659264;mso-width-relative:page;mso-height-relative:page;" filled="f" stroked="f" coordsize="21600,21600" o:gfxdata="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iBfLDXAAAABwEAAA8AAAAAAAAAAQAgAAAAIgAAAGRycy9kb3ducmV2LnhtbFBL&#10;AQIUABQAAAAIAIdO4kDAr3mfMAIAAF8EAAAOAAAAAAAAAAEAIAAAACYBAABkcnMvZTJvRG9jLnht&#10;bFBLBQYAAAAABgAGAFkBAADIBQAAAAA=&#10;">
              <v:fill on="f" focussize="0,0"/>
              <v:stroke on="f" weight="0.5pt"/>
              <v:imagedata o:title=""/>
              <o:lock v:ext="edit" aspectratio="f"/>
              <v:textbox inset="5.8mm,0mm,5.8mm,0mm" style="mso-fit-shape-to-text:t;">
                <w:txbxContent>
                  <w:p w14:paraId="4D345DE8">
                    <w:pPr>
                      <w:pStyle w:val="5"/>
                      <w:ind w:firstLine="0" w:firstLineChars="0"/>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55575">
    <w:pPr>
      <w:pStyle w:val="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056E">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743F3">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7153B">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1F42">
    <w:pPr>
      <w:pStyle w:val="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72829"/>
    <w:multiLevelType w:val="singleLevel"/>
    <w:tmpl w:val="A8B72829"/>
    <w:lvl w:ilvl="0" w:tentative="0">
      <w:start w:val="1"/>
      <w:numFmt w:val="chineseCounting"/>
      <w:pStyle w:val="12"/>
      <w:suff w:val="nothing"/>
      <w:lvlText w:val="（%1）"/>
      <w:lvlJc w:val="left"/>
      <w:pPr>
        <w:ind w:left="0" w:firstLine="0"/>
      </w:pPr>
      <w:rPr>
        <w:rFonts w:hint="eastAsia" w:ascii="楷体_GB2312" w:hAnsi="楷体_GB2312" w:eastAsia="楷体_GB2312" w:cs="楷体_GB2312"/>
        <w:sz w:val="32"/>
        <w:szCs w:val="32"/>
      </w:rPr>
    </w:lvl>
  </w:abstractNum>
  <w:abstractNum w:abstractNumId="1">
    <w:nsid w:val="DF7786FB"/>
    <w:multiLevelType w:val="singleLevel"/>
    <w:tmpl w:val="DF7786FB"/>
    <w:lvl w:ilvl="0" w:tentative="0">
      <w:start w:val="1"/>
      <w:numFmt w:val="decimal"/>
      <w:suff w:val="space"/>
      <w:lvlText w:val="（%1）"/>
      <w:lvlJc w:val="left"/>
    </w:lvl>
  </w:abstractNum>
  <w:abstractNum w:abstractNumId="2">
    <w:nsid w:val="051A4E85"/>
    <w:multiLevelType w:val="singleLevel"/>
    <w:tmpl w:val="051A4E85"/>
    <w:lvl w:ilvl="0" w:tentative="0">
      <w:start w:val="1"/>
      <w:numFmt w:val="decimal"/>
      <w:pStyle w:val="11"/>
      <w:suff w:val="nothing"/>
      <w:lvlText w:val="（%1）"/>
      <w:lvlJc w:val="left"/>
      <w:pPr>
        <w:ind w:left="0" w:firstLine="0"/>
      </w:pPr>
      <w:rPr>
        <w:rFonts w:hint="default" w:ascii="Times New Roman" w:hAnsi="Times New Roman" w:eastAsia="仿宋_GB2312" w:cs="Times New Roman"/>
        <w:sz w:val="32"/>
        <w:szCs w:val="32"/>
      </w:rPr>
    </w:lvl>
  </w:abstractNum>
  <w:abstractNum w:abstractNumId="3">
    <w:nsid w:val="1FD18B64"/>
    <w:multiLevelType w:val="singleLevel"/>
    <w:tmpl w:val="1FD18B64"/>
    <w:lvl w:ilvl="0" w:tentative="0">
      <w:start w:val="1"/>
      <w:numFmt w:val="decimal"/>
      <w:pStyle w:val="9"/>
      <w:suff w:val="nothing"/>
      <w:lvlText w:val="%1."/>
      <w:lvlJc w:val="left"/>
      <w:pPr>
        <w:ind w:left="0" w:firstLine="0"/>
      </w:pPr>
      <w:rPr>
        <w:rFonts w:hint="default" w:ascii="Times New Roman" w:hAnsi="Times New Roman" w:cs="Times New Roman"/>
        <w:sz w:val="32"/>
        <w:szCs w:val="32"/>
      </w:rPr>
    </w:lvl>
  </w:abstractNum>
  <w:abstractNum w:abstractNumId="4">
    <w:nsid w:val="59ABB6A0"/>
    <w:multiLevelType w:val="singleLevel"/>
    <w:tmpl w:val="59ABB6A0"/>
    <w:lvl w:ilvl="0" w:tentative="0">
      <w:start w:val="1"/>
      <w:numFmt w:val="chineseCounting"/>
      <w:pStyle w:val="10"/>
      <w:suff w:val="nothing"/>
      <w:lvlText w:val="%1、"/>
      <w:lvlJc w:val="left"/>
      <w:pPr>
        <w:ind w:left="0" w:firstLine="0"/>
      </w:pPr>
      <w:rPr>
        <w:rFonts w:hint="eastAsia"/>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632"/>
  <w:drawingGridHorizontalSpacing w:val="158"/>
  <w:drawingGridVerticalSpacing w:val="290"/>
  <w:displayHorizontalDrawingGridEvery w:val="2"/>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91B3F"/>
    <w:rsid w:val="003905CD"/>
    <w:rsid w:val="00B25073"/>
    <w:rsid w:val="00BE034D"/>
    <w:rsid w:val="00D3105E"/>
    <w:rsid w:val="00E870BF"/>
    <w:rsid w:val="01C05C60"/>
    <w:rsid w:val="01CA4CEF"/>
    <w:rsid w:val="0303123A"/>
    <w:rsid w:val="05130D90"/>
    <w:rsid w:val="05BC24C7"/>
    <w:rsid w:val="065C363E"/>
    <w:rsid w:val="06C323F1"/>
    <w:rsid w:val="07C829E9"/>
    <w:rsid w:val="097E771B"/>
    <w:rsid w:val="0986788C"/>
    <w:rsid w:val="0ADB26FD"/>
    <w:rsid w:val="0AE00993"/>
    <w:rsid w:val="0B3E6ECD"/>
    <w:rsid w:val="0CAB6D72"/>
    <w:rsid w:val="0DDF64DA"/>
    <w:rsid w:val="0F233124"/>
    <w:rsid w:val="0F5C0611"/>
    <w:rsid w:val="10CA6C9F"/>
    <w:rsid w:val="10D40114"/>
    <w:rsid w:val="10DC11DA"/>
    <w:rsid w:val="1188199A"/>
    <w:rsid w:val="126E7D99"/>
    <w:rsid w:val="12BD1E00"/>
    <w:rsid w:val="12C75AFE"/>
    <w:rsid w:val="12ED0E0B"/>
    <w:rsid w:val="14B53711"/>
    <w:rsid w:val="14CF2DD1"/>
    <w:rsid w:val="14E7476F"/>
    <w:rsid w:val="152978A9"/>
    <w:rsid w:val="178A7F8D"/>
    <w:rsid w:val="19216716"/>
    <w:rsid w:val="19E131E0"/>
    <w:rsid w:val="1A89061D"/>
    <w:rsid w:val="1AF96734"/>
    <w:rsid w:val="1AFE9C00"/>
    <w:rsid w:val="1CB03E74"/>
    <w:rsid w:val="1CC251F0"/>
    <w:rsid w:val="1D604B73"/>
    <w:rsid w:val="1DF10905"/>
    <w:rsid w:val="1DFF1269"/>
    <w:rsid w:val="20A91C8E"/>
    <w:rsid w:val="22860EE0"/>
    <w:rsid w:val="22B167DE"/>
    <w:rsid w:val="22EB0ED1"/>
    <w:rsid w:val="24C73246"/>
    <w:rsid w:val="27955A77"/>
    <w:rsid w:val="28361CF7"/>
    <w:rsid w:val="2949758B"/>
    <w:rsid w:val="29EE0F6A"/>
    <w:rsid w:val="2A9B60FD"/>
    <w:rsid w:val="2B542868"/>
    <w:rsid w:val="2C581827"/>
    <w:rsid w:val="2D5E7770"/>
    <w:rsid w:val="2F0E33FA"/>
    <w:rsid w:val="2F722D4B"/>
    <w:rsid w:val="2FC51A9F"/>
    <w:rsid w:val="31F9220F"/>
    <w:rsid w:val="338B71DA"/>
    <w:rsid w:val="33E00F9F"/>
    <w:rsid w:val="33F7B365"/>
    <w:rsid w:val="34553CEE"/>
    <w:rsid w:val="34572751"/>
    <w:rsid w:val="347E4633"/>
    <w:rsid w:val="34FA7A9A"/>
    <w:rsid w:val="391772C2"/>
    <w:rsid w:val="39557C35"/>
    <w:rsid w:val="3C365F86"/>
    <w:rsid w:val="3C4C400D"/>
    <w:rsid w:val="3C9F2B65"/>
    <w:rsid w:val="3CF75027"/>
    <w:rsid w:val="400D18BA"/>
    <w:rsid w:val="404D210C"/>
    <w:rsid w:val="41242114"/>
    <w:rsid w:val="41390A92"/>
    <w:rsid w:val="41EC3662"/>
    <w:rsid w:val="423920BE"/>
    <w:rsid w:val="42BD7D96"/>
    <w:rsid w:val="43117A3F"/>
    <w:rsid w:val="43810111"/>
    <w:rsid w:val="43AF3438"/>
    <w:rsid w:val="45537ED9"/>
    <w:rsid w:val="45E95AE8"/>
    <w:rsid w:val="467D6975"/>
    <w:rsid w:val="471E2040"/>
    <w:rsid w:val="47466018"/>
    <w:rsid w:val="47A60050"/>
    <w:rsid w:val="47A76072"/>
    <w:rsid w:val="47FA3898"/>
    <w:rsid w:val="48856475"/>
    <w:rsid w:val="4A3111EE"/>
    <w:rsid w:val="4B3054D5"/>
    <w:rsid w:val="4B4A1C59"/>
    <w:rsid w:val="4B6E6534"/>
    <w:rsid w:val="4DCD1132"/>
    <w:rsid w:val="4DE83D2E"/>
    <w:rsid w:val="50036E81"/>
    <w:rsid w:val="52692702"/>
    <w:rsid w:val="526B231B"/>
    <w:rsid w:val="534B184F"/>
    <w:rsid w:val="537E5D2D"/>
    <w:rsid w:val="54B731B6"/>
    <w:rsid w:val="54CA7289"/>
    <w:rsid w:val="57A52D12"/>
    <w:rsid w:val="57FF8C8E"/>
    <w:rsid w:val="59DA7195"/>
    <w:rsid w:val="5BF56A27"/>
    <w:rsid w:val="5C0120F2"/>
    <w:rsid w:val="5CA407A2"/>
    <w:rsid w:val="5E474C84"/>
    <w:rsid w:val="5E96746D"/>
    <w:rsid w:val="5EC91B3F"/>
    <w:rsid w:val="6167129E"/>
    <w:rsid w:val="61EC126A"/>
    <w:rsid w:val="61ED1068"/>
    <w:rsid w:val="61F84EF2"/>
    <w:rsid w:val="62956798"/>
    <w:rsid w:val="62A421D0"/>
    <w:rsid w:val="62F95A4B"/>
    <w:rsid w:val="63823574"/>
    <w:rsid w:val="64346442"/>
    <w:rsid w:val="64975087"/>
    <w:rsid w:val="657C417C"/>
    <w:rsid w:val="65EF1D26"/>
    <w:rsid w:val="66A67FB7"/>
    <w:rsid w:val="690A46FE"/>
    <w:rsid w:val="6A995B5E"/>
    <w:rsid w:val="6AA0035B"/>
    <w:rsid w:val="6C496CCD"/>
    <w:rsid w:val="6E1528B4"/>
    <w:rsid w:val="6F540E2F"/>
    <w:rsid w:val="6F57409A"/>
    <w:rsid w:val="6FD57803"/>
    <w:rsid w:val="71BF1233"/>
    <w:rsid w:val="71C57461"/>
    <w:rsid w:val="736244C6"/>
    <w:rsid w:val="747C15F4"/>
    <w:rsid w:val="747E651B"/>
    <w:rsid w:val="762F1478"/>
    <w:rsid w:val="767D7282"/>
    <w:rsid w:val="77605677"/>
    <w:rsid w:val="783429C8"/>
    <w:rsid w:val="7B7F1D4B"/>
    <w:rsid w:val="7DA64D51"/>
    <w:rsid w:val="7DF41A6C"/>
    <w:rsid w:val="7E0E19DA"/>
    <w:rsid w:val="7E2E6BB0"/>
    <w:rsid w:val="7EBC7585"/>
    <w:rsid w:val="7F1D0597"/>
    <w:rsid w:val="7F594A58"/>
    <w:rsid w:val="969FD0D7"/>
    <w:rsid w:val="DA9F3BB2"/>
    <w:rsid w:val="F3ABDB25"/>
    <w:rsid w:val="F7F78826"/>
    <w:rsid w:val="FFF6C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spacing w:line="580" w:lineRule="exact"/>
      <w:ind w:firstLine="632" w:firstLineChars="200"/>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Arial" w:hAnsi="Arial" w:eastAsia="CESI黑体-GB13000"/>
      <w:b/>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楷体_GB2312"/>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customStyle="1" w:styleId="9">
    <w:name w:val="公文标题 3"/>
    <w:qFormat/>
    <w:uiPriority w:val="0"/>
    <w:pPr>
      <w:widowControl w:val="0"/>
      <w:numPr>
        <w:ilvl w:val="0"/>
        <w:numId w:val="1"/>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10">
    <w:name w:val="公文标题 1"/>
    <w:link w:val="13"/>
    <w:qFormat/>
    <w:uiPriority w:val="0"/>
    <w:pPr>
      <w:widowControl w:val="0"/>
      <w:numPr>
        <w:ilvl w:val="0"/>
        <w:numId w:val="2"/>
      </w:numPr>
      <w:overflowPunct w:val="0"/>
      <w:topLinePunct/>
      <w:jc w:val="both"/>
    </w:pPr>
    <w:rPr>
      <w:rFonts w:ascii="Times New Roman" w:hAnsi="Times New Roman" w:eastAsia="方正黑体_GBK" w:cs="Times New Roman"/>
      <w:kern w:val="2"/>
      <w:sz w:val="32"/>
      <w:szCs w:val="32"/>
      <w:lang w:val="en-US" w:eastAsia="zh-CN" w:bidi="ar-SA"/>
    </w:rPr>
  </w:style>
  <w:style w:type="paragraph" w:customStyle="1" w:styleId="11">
    <w:name w:val="公文标题 4"/>
    <w:qFormat/>
    <w:uiPriority w:val="0"/>
    <w:pPr>
      <w:widowControl w:val="0"/>
      <w:numPr>
        <w:ilvl w:val="0"/>
        <w:numId w:val="3"/>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12">
    <w:name w:val="公文标题 2"/>
    <w:qFormat/>
    <w:uiPriority w:val="0"/>
    <w:pPr>
      <w:widowControl w:val="0"/>
      <w:numPr>
        <w:ilvl w:val="0"/>
        <w:numId w:val="4"/>
      </w:numPr>
      <w:overflowPunct w:val="0"/>
      <w:topLinePunct/>
      <w:jc w:val="both"/>
    </w:pPr>
    <w:rPr>
      <w:rFonts w:ascii="Times New Roman" w:hAnsi="Times New Roman" w:eastAsia="方正楷体_GBK" w:cs="Times New Roman"/>
      <w:kern w:val="2"/>
      <w:sz w:val="32"/>
      <w:szCs w:val="32"/>
      <w:lang w:val="en-US" w:eastAsia="zh-CN" w:bidi="ar-SA"/>
    </w:rPr>
  </w:style>
  <w:style w:type="character" w:customStyle="1" w:styleId="13">
    <w:name w:val="公文标题 1 Char"/>
    <w:link w:val="10"/>
    <w:qFormat/>
    <w:uiPriority w:val="0"/>
    <w:rPr>
      <w:rFonts w:ascii="Times New Roman" w:hAnsi="Times New Roman" w:eastAsia="方正黑体_GBK"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31</Pages>
  <Words>13513</Words>
  <Characters>13898</Characters>
  <Lines>2</Lines>
  <Paragraphs>1</Paragraphs>
  <TotalTime>1</TotalTime>
  <ScaleCrop>false</ScaleCrop>
  <LinksUpToDate>false</LinksUpToDate>
  <CharactersWithSpaces>14171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2021-09-09T09:19:00Z</dcterms:created>
  <dc:creator>未语人先羞</dc:creator>
  <cp:lastModifiedBy>Administrator</cp:lastModifiedBy>
  <dcterms:modified xsi:type="dcterms:W3CDTF">2026-09-16T07:41:16Z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005DB35E5AF0726748BBA06AD118D83E</vt:lpwstr>
  </property>
  <property fmtid="{D5CDD505-2E9C-101B-9397-08002B2CF9AE}" pid="4" name="KSOTemplateDocerSaveRecord">
    <vt:lpwstr>eyJoZGlkIjoiM2I2OTdhNTQxY2EyYjgwYjQ2NTYzMzJkOWIzMzIzMWIifQ==</vt:lpwstr>
  </property>
</Properties>
</file>