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51709">
      <w:pPr>
        <w:spacing w:line="560" w:lineRule="exact"/>
        <w:ind w:firstLine="0" w:firstLineChars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附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件：</w:t>
      </w:r>
    </w:p>
    <w:p w14:paraId="289CC753">
      <w:pPr>
        <w:numPr>
          <w:ilvl w:val="0"/>
          <w:numId w:val="0"/>
        </w:numPr>
        <w:spacing w:line="56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shd w:val="clear" w:color="auto" w:fill="FFFFFF"/>
          <w:lang w:val="en-US" w:eastAsia="zh-CN"/>
        </w:rPr>
        <w:t>整改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shd w:val="clear" w:color="auto" w:fill="FFFFFF"/>
        </w:rPr>
        <w:t>企业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shd w:val="clear" w:color="auto" w:fill="FFFFFF"/>
          <w:lang w:eastAsia="zh-CN"/>
        </w:rPr>
        <w:t>名单</w:t>
      </w:r>
    </w:p>
    <w:p w14:paraId="5ED1EC58">
      <w:pPr>
        <w:numPr>
          <w:ilvl w:val="0"/>
          <w:numId w:val="0"/>
        </w:numPr>
        <w:spacing w:line="56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shd w:val="clear" w:color="auto" w:fill="FFFFFF"/>
          <w:lang w:eastAsia="zh-CN"/>
        </w:rPr>
      </w:pPr>
    </w:p>
    <w:tbl>
      <w:tblPr>
        <w:tblStyle w:val="8"/>
        <w:tblW w:w="828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"/>
        <w:gridCol w:w="2196"/>
        <w:gridCol w:w="1500"/>
        <w:gridCol w:w="3872"/>
      </w:tblGrid>
      <w:tr w14:paraId="31A69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A9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8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1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企业所在县区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4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涉及资质</w:t>
            </w:r>
          </w:p>
        </w:tc>
      </w:tr>
      <w:tr w14:paraId="07F9B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FC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064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  <w:t>广东瑾鹏电力建设有限公司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D4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egoe UI" w:hAnsi="Segoe UI" w:eastAsia="宋体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榕城区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7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建筑装修装饰工程专业承包二级</w:t>
            </w:r>
          </w:p>
          <w:p w14:paraId="6E8E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输变电工程专业承包二级</w:t>
            </w:r>
          </w:p>
          <w:p w14:paraId="78CA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建筑机电安装工程专业承包二级</w:t>
            </w:r>
          </w:p>
          <w:p w14:paraId="4E483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地基基础工程专业承包二级</w:t>
            </w:r>
          </w:p>
        </w:tc>
      </w:tr>
      <w:tr w14:paraId="72259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07B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15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  <w:t>广东众力建筑劳务</w:t>
            </w:r>
          </w:p>
          <w:p w14:paraId="689A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  <w:t>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F0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榕城区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112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施工劳务不分等级</w:t>
            </w:r>
          </w:p>
        </w:tc>
      </w:tr>
      <w:tr w14:paraId="1C30C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26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13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广东润大建筑工程有限公司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E3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榕城区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B8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施工劳务不分等级</w:t>
            </w:r>
          </w:p>
        </w:tc>
      </w:tr>
      <w:tr w14:paraId="19001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8B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C6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广东新泽尔信息科技有限公司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6A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榕城区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5CA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消防设施工程专业承包二级</w:t>
            </w:r>
          </w:p>
          <w:p w14:paraId="69DF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电子与智能化工程专业承包二级</w:t>
            </w:r>
          </w:p>
        </w:tc>
      </w:tr>
      <w:tr w14:paraId="300A5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32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66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广东利顺建筑消防</w:t>
            </w:r>
          </w:p>
          <w:p w14:paraId="5AC5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CD9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榕城区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45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消防设施工程专业承包二级</w:t>
            </w:r>
          </w:p>
        </w:tc>
      </w:tr>
      <w:tr w14:paraId="7C967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9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17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广东宏建市政工程总公司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C6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egoe UI" w:hAnsi="Segoe UI" w:eastAsia="宋体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揭东区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F0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建筑工程施工总承包二级</w:t>
            </w:r>
          </w:p>
          <w:p w14:paraId="7D10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市政公用工程施工总承包二级</w:t>
            </w:r>
          </w:p>
          <w:p w14:paraId="3194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建筑装修装饰工程专业承包二级</w:t>
            </w:r>
          </w:p>
          <w:p w14:paraId="7831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消防设施工程专业承包二级</w:t>
            </w:r>
          </w:p>
        </w:tc>
      </w:tr>
      <w:tr w14:paraId="1FAEB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3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09E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广东德森环保科技有限公司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53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揭东区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7B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建筑机电安装工程专业承包二级:</w:t>
            </w:r>
          </w:p>
          <w:p w14:paraId="3810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防水防腐保温工程专业承包二级</w:t>
            </w:r>
          </w:p>
          <w:p w14:paraId="13DA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城市及道路照明工程专业承包二级</w:t>
            </w:r>
          </w:p>
          <w:p w14:paraId="5C20F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电子与智能化工程专业承包二级</w:t>
            </w:r>
          </w:p>
          <w:p w14:paraId="2908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环保工程专业承包二级</w:t>
            </w:r>
          </w:p>
        </w:tc>
      </w:tr>
      <w:tr w14:paraId="01120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6F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01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揭阳市龙耀九州净化工程有限公司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22C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揭东区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B4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建筑装修装饰工程专业承包二级</w:t>
            </w:r>
          </w:p>
        </w:tc>
      </w:tr>
      <w:tr w14:paraId="16C48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9F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BD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广东箐晖建筑装饰工程有限公司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43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揭东区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DF2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建筑装修装饰工程专业承包二级</w:t>
            </w:r>
          </w:p>
        </w:tc>
      </w:tr>
      <w:tr w14:paraId="79A8A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59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07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广东普晟建设工程有限公司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97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egoe UI" w:hAnsi="Segoe UI" w:eastAsia="宋体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普宁市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1F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市政公用工程施工总承包二级</w:t>
            </w:r>
          </w:p>
          <w:p w14:paraId="02043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建筑工程施工总承包二级</w:t>
            </w:r>
          </w:p>
        </w:tc>
      </w:tr>
      <w:tr w14:paraId="7C8F2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565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E8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广东新汇泰建筑工程有限公司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E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普宁市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59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建筑工程施工总承包二级</w:t>
            </w:r>
          </w:p>
          <w:p w14:paraId="1B64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市政公用工程施工总承包二级</w:t>
            </w:r>
          </w:p>
        </w:tc>
      </w:tr>
      <w:tr w14:paraId="5D0EB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532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70A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广东铭泽电力工程有限公司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9A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普宁市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F4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建筑工程施工总承包二级</w:t>
            </w:r>
          </w:p>
          <w:p w14:paraId="2E80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市政公用工程施工总承包二级</w:t>
            </w:r>
          </w:p>
          <w:p w14:paraId="57228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电力工程施工总承包二级</w:t>
            </w:r>
          </w:p>
          <w:p w14:paraId="0D5F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建筑装修装饰工程专业承包二级</w:t>
            </w:r>
          </w:p>
          <w:p w14:paraId="6EB1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建筑机电安装工程专业承包二级</w:t>
            </w:r>
          </w:p>
          <w:p w14:paraId="4F0FB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城市及道路照明工程专业承包二级</w:t>
            </w:r>
          </w:p>
          <w:p w14:paraId="39F2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电子与智能化工程专业承包二级</w:t>
            </w:r>
          </w:p>
        </w:tc>
      </w:tr>
      <w:tr w14:paraId="58227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91B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D0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广东智鹏建筑工程有限公司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29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普宁市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B5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水利水电工程施工总承包二级</w:t>
            </w:r>
          </w:p>
          <w:p w14:paraId="31BE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公路路基工程专业承包二级</w:t>
            </w:r>
          </w:p>
          <w:p w14:paraId="48AA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公路交通工程(公路机电工程分项)专业</w:t>
            </w:r>
          </w:p>
          <w:p w14:paraId="469E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承包二级</w:t>
            </w:r>
          </w:p>
        </w:tc>
      </w:tr>
      <w:tr w14:paraId="7DEFB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D3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89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润康控股集团有限公司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A9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普宁市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905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建筑工程施工总承包二级</w:t>
            </w:r>
          </w:p>
          <w:p w14:paraId="35EC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市政公用工程施工总承包二级</w:t>
            </w:r>
          </w:p>
          <w:p w14:paraId="3EAB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建筑机电安装工程专业承包二级</w:t>
            </w:r>
          </w:p>
          <w:p w14:paraId="5AA6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建筑装修装饰工程专业承包二级</w:t>
            </w:r>
          </w:p>
          <w:p w14:paraId="3993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电子与智能化工程专业承包二级</w:t>
            </w:r>
          </w:p>
          <w:p w14:paraId="0D1C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钢结构工程专业承包二级</w:t>
            </w:r>
          </w:p>
          <w:p w14:paraId="7EEF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城市及道路照明工程专业承包二级</w:t>
            </w:r>
          </w:p>
          <w:p w14:paraId="2869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模板脚手架专业承包不分等级</w:t>
            </w:r>
          </w:p>
          <w:p w14:paraId="547A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消防设施工程专业承包二级</w:t>
            </w:r>
          </w:p>
        </w:tc>
      </w:tr>
      <w:tr w14:paraId="55275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AB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C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惠来县建元实业有限公司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AD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惠来县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B0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施工劳务不分等级</w:t>
            </w:r>
          </w:p>
        </w:tc>
      </w:tr>
      <w:tr w14:paraId="29885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3B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1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B1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广东润泰建设工程有限公司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CF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Segoe UI" w:hAnsi="Segoe UI" w:cs="Segoe UI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惠来县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2A7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建筑工程施工总承包二级</w:t>
            </w:r>
          </w:p>
          <w:p w14:paraId="7F6A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市政公用工程施工总承包二级</w:t>
            </w:r>
          </w:p>
          <w:p w14:paraId="537D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石油化工工程施工总承包二级</w:t>
            </w:r>
          </w:p>
          <w:p w14:paraId="40E8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水利水电工程施工总承包二级</w:t>
            </w:r>
          </w:p>
          <w:p w14:paraId="324E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公路工程施工总承包二级</w:t>
            </w:r>
          </w:p>
          <w:p w14:paraId="141B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电力工程施工总承包二级</w:t>
            </w:r>
          </w:p>
          <w:p w14:paraId="2635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建筑装修装饰工程专业承包二级</w:t>
            </w:r>
          </w:p>
          <w:p w14:paraId="7C17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古建筑工程专业承包二级</w:t>
            </w:r>
          </w:p>
          <w:p w14:paraId="69CF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建筑机电安装工程专业承包二级</w:t>
            </w:r>
          </w:p>
          <w:p w14:paraId="66F8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地基基础工程专业承包二级</w:t>
            </w:r>
          </w:p>
          <w:p w14:paraId="31ED3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特种工程(结构补强)专业承包不分等级</w:t>
            </w:r>
          </w:p>
          <w:p w14:paraId="3CC9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color w:val="000000"/>
                <w:sz w:val="21"/>
                <w:szCs w:val="21"/>
                <w:u w:val="none"/>
              </w:rPr>
              <w:t>消防设施工程专业承包二级</w:t>
            </w:r>
          </w:p>
        </w:tc>
      </w:tr>
    </w:tbl>
    <w:p w14:paraId="47ADE0D2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240" w:right="1800" w:bottom="1518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4F4F03-1C4B-42E0-A0E7-221C610A8BA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1B14AC87-8F8B-4349-BE08-D8E1EA7992C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94F3FCF-83B7-4707-B9F0-E7FC189867B7}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  <w:embedRegular r:id="rId4" w:fontKey="{108516FA-71C6-4F64-98B2-481FFE70754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D7F30">
    <w:pPr>
      <w:pStyle w:val="4"/>
      <w:widowControl/>
      <w:snapToGrid w:val="0"/>
      <w:jc w:val="left"/>
      <w:textAlignment w:val="baseline"/>
      <w:rPr>
        <w:rStyle w:val="12"/>
        <w:rFonts w:ascii="Calibri" w:hAnsi="Calibri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859CA3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859CA3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12"/>
        <w:rFonts w:ascii="Calibri" w:hAnsi="Calibri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3D2BB5">
                          <w:pPr>
                            <w:pStyle w:val="4"/>
                            <w:widowControl/>
                            <w:snapToGrid w:val="0"/>
                            <w:jc w:val="left"/>
                            <w:textAlignment w:val="baseline"/>
                            <w:rPr>
                              <w:rStyle w:val="12"/>
                              <w:rFonts w:ascii="Calibri" w:hAnsi="Calibri" w:eastAsia="宋体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</w:p>
                        <w:p w14:paraId="58C06117">
                          <w:pPr>
                            <w:jc w:val="both"/>
                            <w:textAlignment w:val="baseline"/>
                            <w:rPr>
                              <w:rStyle w:val="12"/>
                              <w:rFonts w:ascii="Calibri" w:hAnsi="Calibri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z-index:251660288;mso-width-relative:page;mso-height-relative:page;" filled="f" stroked="f" coordsize="21600,21600" o:gfxdata="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WaT2&#10;QNIAAAAFAQAADwAAAAAAAAABACAAAAAiAAAAZHJzL2Rvd25yZXYueG1sUEsBAhQAFAAAAAgAh07i&#10;QNb2tGm2AQAAdgMAAA4AAAAAAAAAAQAgAAAAIQEAAGRycy9lMm9Eb2MueG1sUEsFBgAAAAAGAAYA&#10;WQEAAE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43D2BB5">
                    <w:pPr>
                      <w:pStyle w:val="4"/>
                      <w:widowControl/>
                      <w:snapToGrid w:val="0"/>
                      <w:jc w:val="left"/>
                      <w:textAlignment w:val="baseline"/>
                      <w:rPr>
                        <w:rStyle w:val="12"/>
                        <w:rFonts w:ascii="Calibri" w:hAnsi="Calibri" w:eastAsia="宋体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</w:p>
                  <w:p w14:paraId="58C06117">
                    <w:pPr>
                      <w:jc w:val="both"/>
                      <w:textAlignment w:val="baseline"/>
                      <w:rPr>
                        <w:rStyle w:val="12"/>
                        <w:rFonts w:ascii="Calibri" w:hAnsi="Calibri"/>
                        <w:kern w:val="2"/>
                        <w:sz w:val="21"/>
                        <w:szCs w:val="24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Style w:val="12"/>
        <w:rFonts w:ascii="Calibri" w:hAnsi="Calibri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2E834E">
                          <w:pPr>
                            <w:pStyle w:val="4"/>
                            <w:widowControl/>
                            <w:snapToGrid w:val="0"/>
                            <w:jc w:val="left"/>
                            <w:textAlignment w:val="baseline"/>
                            <w:rPr>
                              <w:rStyle w:val="12"/>
                              <w:rFonts w:ascii="Calibri" w:hAnsi="Calibr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</w:p>
                        <w:p w14:paraId="25B2DEE6">
                          <w:pPr>
                            <w:jc w:val="both"/>
                            <w:textAlignment w:val="baseline"/>
                            <w:rPr>
                              <w:rStyle w:val="12"/>
                              <w:rFonts w:ascii="Calibri" w:hAnsi="Calibri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mk&#10;9kDSAAAABQEAAA8AAAAAAAAAAQAgAAAAIgAAAGRycy9kb3ducmV2LnhtbFBLAQIUABQAAAAIAIdO&#10;4kCc4HFQtwEAAHYDAAAOAAAAAAAAAAEAIAAAACE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E2E834E">
                    <w:pPr>
                      <w:pStyle w:val="4"/>
                      <w:widowControl/>
                      <w:snapToGrid w:val="0"/>
                      <w:jc w:val="left"/>
                      <w:textAlignment w:val="baseline"/>
                      <w:rPr>
                        <w:rStyle w:val="12"/>
                        <w:rFonts w:ascii="Calibri" w:hAnsi="Calibri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</w:p>
                  <w:p w14:paraId="25B2DEE6">
                    <w:pPr>
                      <w:jc w:val="both"/>
                      <w:textAlignment w:val="baseline"/>
                      <w:rPr>
                        <w:rStyle w:val="12"/>
                        <w:rFonts w:ascii="Calibri" w:hAnsi="Calibri"/>
                        <w:kern w:val="2"/>
                        <w:sz w:val="21"/>
                        <w:szCs w:val="24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hdrShapeDefaults>
    <o:shapelayout v:ext="edit">
      <o:idmap v:ext="edit" data="3,4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C4637"/>
    <w:rsid w:val="0D7A6721"/>
    <w:rsid w:val="108C157B"/>
    <w:rsid w:val="11B36D0A"/>
    <w:rsid w:val="1580540F"/>
    <w:rsid w:val="165C0B59"/>
    <w:rsid w:val="17474745"/>
    <w:rsid w:val="17FC223C"/>
    <w:rsid w:val="191C1FFA"/>
    <w:rsid w:val="192F4936"/>
    <w:rsid w:val="1A5470D5"/>
    <w:rsid w:val="1B484159"/>
    <w:rsid w:val="1C123FD0"/>
    <w:rsid w:val="200A5E75"/>
    <w:rsid w:val="24C6060B"/>
    <w:rsid w:val="268815E1"/>
    <w:rsid w:val="277D782D"/>
    <w:rsid w:val="2A536E6D"/>
    <w:rsid w:val="2B9B4C5D"/>
    <w:rsid w:val="305F3DAE"/>
    <w:rsid w:val="3080350F"/>
    <w:rsid w:val="330E72D3"/>
    <w:rsid w:val="33B92FA8"/>
    <w:rsid w:val="3686440D"/>
    <w:rsid w:val="371028D0"/>
    <w:rsid w:val="373B56AE"/>
    <w:rsid w:val="376911DC"/>
    <w:rsid w:val="38574D92"/>
    <w:rsid w:val="3BA32914"/>
    <w:rsid w:val="3BC00033"/>
    <w:rsid w:val="3CF06241"/>
    <w:rsid w:val="3CFE3AC5"/>
    <w:rsid w:val="3D8A6F1E"/>
    <w:rsid w:val="3E516901"/>
    <w:rsid w:val="3E7B75AD"/>
    <w:rsid w:val="423A310F"/>
    <w:rsid w:val="42E5610C"/>
    <w:rsid w:val="444D76B0"/>
    <w:rsid w:val="46281706"/>
    <w:rsid w:val="46A1162A"/>
    <w:rsid w:val="46F75540"/>
    <w:rsid w:val="489862E2"/>
    <w:rsid w:val="4BD803D3"/>
    <w:rsid w:val="4CC97962"/>
    <w:rsid w:val="4CDB1729"/>
    <w:rsid w:val="4E4A40D3"/>
    <w:rsid w:val="4F7D686D"/>
    <w:rsid w:val="5006752A"/>
    <w:rsid w:val="5023004A"/>
    <w:rsid w:val="553C561B"/>
    <w:rsid w:val="5569449F"/>
    <w:rsid w:val="55FB4A7B"/>
    <w:rsid w:val="595D3936"/>
    <w:rsid w:val="595D618C"/>
    <w:rsid w:val="5D0D074B"/>
    <w:rsid w:val="5EBE26DB"/>
    <w:rsid w:val="5F4B042F"/>
    <w:rsid w:val="60E35C83"/>
    <w:rsid w:val="6230580A"/>
    <w:rsid w:val="65482076"/>
    <w:rsid w:val="6CB41A0E"/>
    <w:rsid w:val="6CE650B7"/>
    <w:rsid w:val="6D656BB0"/>
    <w:rsid w:val="6F6324AB"/>
    <w:rsid w:val="70593E59"/>
    <w:rsid w:val="71595A35"/>
    <w:rsid w:val="73DD2378"/>
    <w:rsid w:val="74FE0C32"/>
    <w:rsid w:val="75471ADF"/>
    <w:rsid w:val="75696044"/>
    <w:rsid w:val="75C04366"/>
    <w:rsid w:val="76B517C8"/>
    <w:rsid w:val="77247BA5"/>
    <w:rsid w:val="7C2126CC"/>
    <w:rsid w:val="7DC52E31"/>
    <w:rsid w:val="7DD8547C"/>
    <w:rsid w:val="7FF553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jc w:val="both"/>
      <w:outlineLvl w:val="0"/>
    </w:pPr>
    <w:rPr>
      <w:rFonts w:ascii="Calibri" w:hAnsi="Calibri" w:eastAsia="黑体" w:cs="Times New Roman"/>
      <w:bCs/>
      <w:kern w:val="44"/>
      <w:sz w:val="21"/>
      <w:szCs w:val="4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Calibri" w:hAnsi="Calibri"/>
      <w:kern w:val="2"/>
      <w:sz w:val="18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line="240" w:lineRule="auto"/>
      <w:jc w:val="both"/>
      <w:textAlignment w:val="baseline"/>
    </w:pPr>
    <w:rPr>
      <w:rFonts w:ascii="Calibri" w:hAnsi="Calibri"/>
      <w:kern w:val="2"/>
      <w:sz w:val="18"/>
      <w:szCs w:val="24"/>
      <w:lang w:val="en-US" w:eastAsia="zh-CN" w:bidi="ar-SA"/>
    </w:rPr>
  </w:style>
  <w:style w:type="paragraph" w:styleId="6">
    <w:name w:val="index heading"/>
    <w:basedOn w:val="1"/>
    <w:next w:val="7"/>
    <w:qFormat/>
    <w:uiPriority w:val="0"/>
    <w:rPr>
      <w:rFonts w:ascii="Arial" w:hAnsi="Arial"/>
      <w:b/>
    </w:rPr>
  </w:style>
  <w:style w:type="paragraph" w:styleId="7">
    <w:name w:val="index 1"/>
    <w:basedOn w:val="1"/>
    <w:next w:val="1"/>
    <w:qFormat/>
    <w:uiPriority w:val="0"/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2"/>
    <w:link w:val="1"/>
    <w:qFormat/>
    <w:uiPriority w:val="0"/>
    <w:rPr>
      <w:color w:val="000000"/>
      <w:sz w:val="18"/>
      <w:szCs w:val="18"/>
    </w:rPr>
  </w:style>
  <w:style w:type="character" w:customStyle="1" w:styleId="12">
    <w:name w:val="NormalCharacter"/>
    <w:link w:val="1"/>
    <w:semiHidden/>
    <w:qFormat/>
    <w:uiPriority w:val="0"/>
  </w:style>
  <w:style w:type="character" w:styleId="13">
    <w:name w:val="Hyperlink"/>
    <w:basedOn w:val="12"/>
    <w:link w:val="1"/>
    <w:qFormat/>
    <w:uiPriority w:val="0"/>
    <w:rPr>
      <w:color w:val="000000"/>
      <w:sz w:val="18"/>
      <w:szCs w:val="18"/>
    </w:rPr>
  </w:style>
  <w:style w:type="table" w:customStyle="1" w:styleId="14">
    <w:name w:val="TableNormal"/>
    <w:semiHidden/>
    <w:qFormat/>
    <w:uiPriority w:val="0"/>
  </w:style>
  <w:style w:type="character" w:customStyle="1" w:styleId="15">
    <w:name w:val="UserStyle_0"/>
    <w:link w:val="16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6">
    <w:name w:val="Acetate"/>
    <w:basedOn w:val="1"/>
    <w:link w:val="15"/>
    <w:qFormat/>
    <w:uiPriority w:val="0"/>
    <w:pPr>
      <w:jc w:val="both"/>
      <w:textAlignment w:val="baseline"/>
    </w:pPr>
    <w:rPr>
      <w:rFonts w:ascii="Calibri" w:hAnsi="Calibri"/>
      <w:kern w:val="2"/>
      <w:sz w:val="18"/>
      <w:szCs w:val="18"/>
      <w:lang w:val="en-US" w:eastAsia="zh-CN" w:bidi="ar-SA"/>
    </w:rPr>
  </w:style>
  <w:style w:type="paragraph" w:customStyle="1" w:styleId="17">
    <w:name w:val="_Style 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customStyle="1" w:styleId="18">
    <w:name w:val="BodyTextIndent2"/>
    <w:qFormat/>
    <w:uiPriority w:val="0"/>
    <w:pPr>
      <w:widowControl w:val="0"/>
      <w:spacing w:after="120" w:line="480" w:lineRule="auto"/>
      <w:ind w:left="420" w:leftChars="200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1479</Words>
  <Characters>1502</Characters>
  <TotalTime>31</TotalTime>
  <ScaleCrop>false</ScaleCrop>
  <LinksUpToDate>false</LinksUpToDate>
  <CharactersWithSpaces>1502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2020-04-27T12:37:00Z</dcterms:created>
  <dc:creator>lenovo</dc:creator>
  <cp:lastModifiedBy>关尔琪qi</cp:lastModifiedBy>
  <cp:lastPrinted>2026-09-28T01:55:00Z</cp:lastPrinted>
  <dcterms:modified xsi:type="dcterms:W3CDTF">2026-09-28T08:30:19Z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eyJoZGlkIjoiYzg1MjM1Y2U3MGNhZWZjNTcyMjA1YWZjOGE5ZTAxZTciLCJ1c2VySWQiOiIyNjE4NjQ0OTMifQ==</vt:lpwstr>
  </property>
  <property fmtid="{D5CDD505-2E9C-101B-9397-08002B2CF9AE}" pid="4" name="ICV">
    <vt:lpwstr>4950A2110E344F7EAD5051FA855BC693_13</vt:lpwstr>
  </property>
</Properties>
</file>