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CD76">
      <w:pPr>
        <w:spacing w:before="101" w:line="227" w:lineRule="auto"/>
        <w:ind w:left="299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道路工程比赛规则</w:t>
      </w:r>
    </w:p>
    <w:p w14:paraId="3E269D1C">
      <w:pPr>
        <w:spacing w:line="252" w:lineRule="auto"/>
        <w:rPr>
          <w:rFonts w:ascii="Arial"/>
          <w:sz w:val="21"/>
        </w:rPr>
      </w:pPr>
    </w:p>
    <w:p w14:paraId="53DD7D2A">
      <w:pPr>
        <w:spacing w:line="253" w:lineRule="auto"/>
        <w:rPr>
          <w:rFonts w:ascii="Arial"/>
          <w:sz w:val="21"/>
        </w:rPr>
      </w:pPr>
    </w:p>
    <w:p w14:paraId="2B710DD1">
      <w:pPr>
        <w:spacing w:before="91" w:line="222" w:lineRule="auto"/>
        <w:ind w:left="55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 w14:paraId="6C6D0B37">
      <w:pPr>
        <w:pStyle w:val="2"/>
        <w:spacing w:before="207" w:line="359" w:lineRule="auto"/>
        <w:ind w:left="3" w:right="220" w:firstLine="552"/>
        <w:jc w:val="both"/>
      </w:pPr>
      <w:r>
        <w:rPr>
          <w:spacing w:val="-4"/>
        </w:rPr>
        <w:t>道路工程，作为连接城市、促进经济交流的重要纽带，不仅承载着</w:t>
      </w:r>
      <w:r>
        <w:rPr>
          <w:spacing w:val="-6"/>
        </w:rPr>
        <w:t>交通运输的功能，更是展现区域发展活力和科技实力的窗</w:t>
      </w:r>
      <w:r>
        <w:rPr>
          <w:spacing w:val="-76"/>
        </w:rPr>
        <w:t xml:space="preserve"> </w:t>
      </w:r>
      <w:r>
        <w:rPr>
          <w:spacing w:val="-6"/>
        </w:rPr>
        <w:t>口。本竞赛以</w:t>
      </w:r>
      <w:r>
        <w:rPr>
          <w:spacing w:val="-2"/>
        </w:rPr>
        <w:t>“道路工程 ”为主题，</w:t>
      </w:r>
      <w:r>
        <w:rPr>
          <w:spacing w:val="-60"/>
        </w:rPr>
        <w:t xml:space="preserve"> </w:t>
      </w:r>
      <w:r>
        <w:rPr>
          <w:spacing w:val="-2"/>
        </w:rPr>
        <w:t>旨在通过模拟道路工程中的关键环节，如物料</w:t>
      </w:r>
      <w:r>
        <w:rPr>
          <w:spacing w:val="-4"/>
        </w:rPr>
        <w:t>回收、建设服务区、挖掘隧道、搭建桥梁自动充电等任务，要求青少年学生在比赛现场自行制作机器人、编写程序并进行调试、竞技，在动手</w:t>
      </w:r>
      <w:r>
        <w:rPr>
          <w:spacing w:val="-1"/>
        </w:rPr>
        <w:t>实践中学习工程知识，体验科技创 新的魅力。</w:t>
      </w:r>
    </w:p>
    <w:p w14:paraId="150B5925">
      <w:pPr>
        <w:spacing w:before="1" w:line="221" w:lineRule="auto"/>
        <w:ind w:left="55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 w14:paraId="1D025634">
      <w:pPr>
        <w:pStyle w:val="2"/>
        <w:spacing w:before="211" w:line="358" w:lineRule="auto"/>
        <w:ind w:left="4" w:firstLine="563"/>
      </w:pPr>
      <w:r>
        <w:rPr>
          <w:spacing w:val="-4"/>
        </w:rPr>
        <w:t>活动设小学、初中和高中三个组别，以团队方</w:t>
      </w:r>
      <w:r>
        <w:rPr>
          <w:spacing w:val="-5"/>
        </w:rPr>
        <w:t>式完成，每支队伍由</w:t>
      </w:r>
      <w:r>
        <w:t xml:space="preserve"> </w:t>
      </w:r>
      <w:r>
        <w:rPr>
          <w:spacing w:val="-6"/>
        </w:rPr>
        <w:t>2</w:t>
      </w:r>
      <w:r>
        <w:rPr>
          <w:spacing w:val="-51"/>
        </w:rPr>
        <w:t xml:space="preserve"> </w:t>
      </w:r>
      <w:r>
        <w:rPr>
          <w:spacing w:val="-6"/>
        </w:rPr>
        <w:t>名选手和 1</w:t>
      </w:r>
      <w:bookmarkStart w:id="0" w:name="_GoBack"/>
      <w:bookmarkEnd w:id="0"/>
      <w:r>
        <w:rPr>
          <w:spacing w:val="-6"/>
        </w:rPr>
        <w:t>名辅导老师组成，选手为省赛活动日时在读的中小学生。</w:t>
      </w:r>
    </w:p>
    <w:p w14:paraId="212076A0">
      <w:pPr>
        <w:numPr>
          <w:ilvl w:val="0"/>
          <w:numId w:val="1"/>
        </w:numPr>
        <w:spacing w:line="222" w:lineRule="auto"/>
        <w:ind w:left="558"/>
        <w:rPr>
          <w:rFonts w:ascii="黑体" w:hAnsi="黑体" w:eastAsia="黑体" w:cs="黑体"/>
          <w:spacing w:val="-2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竞赛场地、环境与任务道具</w:t>
      </w:r>
    </w:p>
    <w:p w14:paraId="6ED1B5E4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22" w:lineRule="auto"/>
        <w:jc w:val="left"/>
        <w:textAlignment w:val="baseline"/>
        <w:rPr>
          <w:rFonts w:hint="eastAsia" w:ascii="黑体" w:hAnsi="黑体" w:eastAsia="黑体" w:cs="黑体"/>
          <w:spacing w:val="-2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pacing w:val="-2"/>
          <w:sz w:val="28"/>
          <w:szCs w:val="28"/>
          <w:lang w:eastAsia="zh-CN"/>
        </w:rPr>
        <w:drawing>
          <wp:inline distT="0" distB="0" distL="114300" distR="114300">
            <wp:extent cx="5527675" cy="4609465"/>
            <wp:effectExtent l="0" t="0" r="4445" b="8255"/>
            <wp:docPr id="2" name="图片 2" descr="道路工程训练地图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道路工程训练地图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7675" cy="460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45901">
      <w:pPr>
        <w:spacing w:before="65" w:line="228" w:lineRule="auto"/>
        <w:ind w:left="270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竞赛场地训练图（省赛地图以现场为准）</w:t>
      </w:r>
    </w:p>
    <w:p w14:paraId="0A59CE4E">
      <w:pPr>
        <w:pStyle w:val="2"/>
        <w:spacing w:before="55" w:line="218" w:lineRule="auto"/>
        <w:ind w:left="582"/>
      </w:pPr>
      <w:r>
        <w:rPr>
          <w:spacing w:val="-4"/>
        </w:rPr>
        <w:br w:type="page"/>
      </w:r>
      <w:r>
        <w:rPr>
          <w:spacing w:val="-4"/>
        </w:rPr>
        <w:t>1.场地规格要求</w:t>
      </w:r>
    </w:p>
    <w:p w14:paraId="5020E5A5">
      <w:pPr>
        <w:pStyle w:val="2"/>
        <w:spacing w:before="213" w:line="359" w:lineRule="auto"/>
        <w:ind w:left="4" w:right="2" w:firstLine="570"/>
      </w:pPr>
      <w:r>
        <w:rPr>
          <w:spacing w:val="3"/>
        </w:rPr>
        <w:t>竞赛场地的外尺寸为长</w:t>
      </w:r>
      <w:r>
        <w:rPr>
          <w:spacing w:val="-24"/>
        </w:rPr>
        <w:t xml:space="preserve"> </w:t>
      </w:r>
      <w:r>
        <w:rPr>
          <w:spacing w:val="3"/>
        </w:rPr>
        <w:t>3000</w:t>
      </w:r>
      <w:r>
        <w:t>mm</w:t>
      </w:r>
      <w:r>
        <w:rPr>
          <w:spacing w:val="-45"/>
        </w:rPr>
        <w:t xml:space="preserve"> </w:t>
      </w:r>
      <w:r>
        <w:rPr>
          <w:spacing w:val="3"/>
        </w:rPr>
        <w:t>×</w:t>
      </w:r>
      <w:r>
        <w:rPr>
          <w:spacing w:val="-107"/>
        </w:rPr>
        <w:t xml:space="preserve"> </w:t>
      </w:r>
      <w:r>
        <w:rPr>
          <w:spacing w:val="3"/>
        </w:rPr>
        <w:t>宽</w:t>
      </w:r>
      <w:r>
        <w:rPr>
          <w:spacing w:val="-32"/>
        </w:rPr>
        <w:t xml:space="preserve"> </w:t>
      </w:r>
      <w:r>
        <w:rPr>
          <w:spacing w:val="3"/>
        </w:rPr>
        <w:t>2500</w:t>
      </w:r>
      <w:r>
        <w:t>mm</w:t>
      </w:r>
      <w:r>
        <w:rPr>
          <w:spacing w:val="3"/>
        </w:rPr>
        <w:t>。场地上绘有宽度为</w:t>
      </w:r>
      <w:r>
        <w:t>25mm</w:t>
      </w:r>
      <w:r>
        <w:rPr>
          <w:spacing w:val="-47"/>
        </w:rPr>
        <w:t xml:space="preserve"> </w:t>
      </w:r>
      <w:r>
        <w:t>左右宽度的黑色引导线。</w:t>
      </w:r>
      <w:r>
        <w:rPr>
          <w:spacing w:val="-64"/>
        </w:rPr>
        <w:t xml:space="preserve"> </w:t>
      </w:r>
      <w:r>
        <w:t>比赛场地为喷绘的哑光刀刮布。在比赛</w:t>
      </w:r>
      <w:r>
        <w:rPr>
          <w:spacing w:val="-3"/>
        </w:rPr>
        <w:t>场地上有</w:t>
      </w:r>
      <w:r>
        <w:rPr>
          <w:spacing w:val="-35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块内径为长 280mm</w:t>
      </w:r>
      <w:r>
        <w:rPr>
          <w:spacing w:val="-54"/>
        </w:rPr>
        <w:t xml:space="preserve"> </w:t>
      </w:r>
      <w:r>
        <w:rPr>
          <w:spacing w:val="-3"/>
        </w:rPr>
        <w:t>×宽</w:t>
      </w:r>
      <w:r>
        <w:rPr>
          <w:spacing w:val="-44"/>
        </w:rPr>
        <w:t xml:space="preserve"> </w:t>
      </w:r>
      <w:r>
        <w:rPr>
          <w:spacing w:val="-3"/>
        </w:rPr>
        <w:t>280mm</w:t>
      </w:r>
      <w:r>
        <w:rPr>
          <w:spacing w:val="38"/>
        </w:rPr>
        <w:t xml:space="preserve"> </w:t>
      </w:r>
      <w:r>
        <w:rPr>
          <w:spacing w:val="-3"/>
        </w:rPr>
        <w:t>的绿色和橙色区域，是机器</w:t>
      </w:r>
      <w:r>
        <w:rPr>
          <w:spacing w:val="-9"/>
        </w:rPr>
        <w:t>人的停放区（起始区）和</w:t>
      </w:r>
      <w:r>
        <w:rPr>
          <w:spacing w:val="77"/>
        </w:rPr>
        <w:t xml:space="preserve"> </w:t>
      </w:r>
      <w:r>
        <w:rPr>
          <w:spacing w:val="-9"/>
        </w:rPr>
        <w:t>自动充电区（终点区）。</w:t>
      </w:r>
    </w:p>
    <w:p w14:paraId="552B3F11">
      <w:pPr>
        <w:pStyle w:val="2"/>
        <w:spacing w:before="1" w:line="217" w:lineRule="auto"/>
        <w:ind w:left="575"/>
      </w:pPr>
      <w:r>
        <w:rPr>
          <w:spacing w:val="-4"/>
        </w:rPr>
        <w:t>2.场地环境</w:t>
      </w:r>
    </w:p>
    <w:p w14:paraId="59F1B744">
      <w:pPr>
        <w:pStyle w:val="2"/>
        <w:spacing w:before="215" w:line="359" w:lineRule="auto"/>
        <w:ind w:firstLine="562"/>
      </w:pPr>
      <w:r>
        <w:rPr>
          <w:spacing w:val="-4"/>
        </w:rPr>
        <w:t>机器人竞赛场地环境为冷光源、低照度、无磁场干扰。但由于一般赛场环境的不确定因素较多，例如，场地表面不平整，光照条件有变化</w:t>
      </w:r>
      <w:r>
        <w:rPr>
          <w:spacing w:val="-1"/>
        </w:rPr>
        <w:t>等等。参赛队在设计机器人时应考虑各种应对措施。</w:t>
      </w:r>
    </w:p>
    <w:p w14:paraId="0C82458B">
      <w:pPr>
        <w:pStyle w:val="2"/>
        <w:spacing w:before="1" w:line="218" w:lineRule="auto"/>
        <w:ind w:left="586"/>
      </w:pPr>
      <w:r>
        <w:rPr>
          <w:spacing w:val="-6"/>
        </w:rPr>
        <w:t>3.任务道具</w:t>
      </w:r>
    </w:p>
    <w:p w14:paraId="088ECF21">
      <w:pPr>
        <w:pStyle w:val="2"/>
        <w:spacing w:before="212" w:line="359" w:lineRule="auto"/>
        <w:ind w:left="18" w:right="2" w:firstLine="554"/>
      </w:pPr>
      <w:r>
        <w:rPr>
          <w:spacing w:val="3"/>
        </w:rPr>
        <w:t>正方体泡沫方块的边长是</w:t>
      </w:r>
      <w:r>
        <w:rPr>
          <w:spacing w:val="-24"/>
        </w:rPr>
        <w:t xml:space="preserve"> </w:t>
      </w:r>
      <w:r>
        <w:rPr>
          <w:spacing w:val="3"/>
        </w:rPr>
        <w:t>50</w:t>
      </w:r>
      <w:r>
        <w:t>mm</w:t>
      </w:r>
      <w:r>
        <w:rPr>
          <w:spacing w:val="3"/>
        </w:rPr>
        <w:t>；纸杯杯底直径</w:t>
      </w:r>
      <w:r>
        <w:rPr>
          <w:spacing w:val="-40"/>
        </w:rPr>
        <w:t xml:space="preserve"> </w:t>
      </w:r>
      <w:r>
        <w:rPr>
          <w:spacing w:val="3"/>
        </w:rPr>
        <w:t>52</w:t>
      </w:r>
      <w:r>
        <w:t>mm</w:t>
      </w:r>
      <w:r>
        <w:rPr>
          <w:spacing w:val="3"/>
        </w:rPr>
        <w:t xml:space="preserve"> ，杯口直径</w:t>
      </w:r>
      <w:r>
        <w:rPr>
          <w:spacing w:val="-3"/>
        </w:rPr>
        <w:t>75mm ，高度</w:t>
      </w:r>
      <w:r>
        <w:rPr>
          <w:spacing w:val="-47"/>
        </w:rPr>
        <w:t xml:space="preserve"> </w:t>
      </w:r>
      <w:r>
        <w:rPr>
          <w:spacing w:val="-3"/>
        </w:rPr>
        <w:t>85mm；球的直径</w:t>
      </w:r>
      <w:r>
        <w:rPr>
          <w:spacing w:val="-46"/>
        </w:rPr>
        <w:t xml:space="preserve"> </w:t>
      </w:r>
      <w:r>
        <w:rPr>
          <w:spacing w:val="-3"/>
        </w:rPr>
        <w:t>60mm；隧道宽度为</w:t>
      </w:r>
      <w:r>
        <w:rPr>
          <w:spacing w:val="-47"/>
        </w:rPr>
        <w:t xml:space="preserve"> </w:t>
      </w:r>
      <w:r>
        <w:rPr>
          <w:spacing w:val="-3"/>
        </w:rPr>
        <w:t>90mm。</w:t>
      </w:r>
    </w:p>
    <w:p w14:paraId="713FBA27">
      <w:pPr>
        <w:spacing w:before="1" w:line="222" w:lineRule="auto"/>
        <w:ind w:left="5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四、机器人要求</w:t>
      </w:r>
    </w:p>
    <w:p w14:paraId="593668E6">
      <w:pPr>
        <w:pStyle w:val="2"/>
        <w:spacing w:before="208" w:line="217" w:lineRule="auto"/>
        <w:ind w:left="582"/>
      </w:pPr>
      <w:r>
        <w:rPr>
          <w:spacing w:val="-4"/>
        </w:rPr>
        <w:t>1.搭建器材要求</w:t>
      </w:r>
    </w:p>
    <w:p w14:paraId="4BD05234">
      <w:pPr>
        <w:pStyle w:val="2"/>
        <w:spacing w:before="217" w:line="359" w:lineRule="auto"/>
        <w:ind w:left="1" w:firstLine="578"/>
      </w:pPr>
      <w:r>
        <w:rPr>
          <w:spacing w:val="-5"/>
        </w:rPr>
        <w:t>活动要求选手自行设计和构建机器人，使用材料仅限正规厂家塑胶</w:t>
      </w:r>
      <w:r>
        <w:rPr>
          <w:spacing w:val="1"/>
        </w:rPr>
        <w:t>外壳的电 机、主控、舵机、塑胶类拼插积木类，不限品牌厂家，连接</w:t>
      </w:r>
      <w:r>
        <w:rPr>
          <w:spacing w:val="-4"/>
        </w:rPr>
        <w:t>件不可以用螺丝，不允许使用有可能损坏竞赛场地的危险元件。机器人只能使用按程序自动运行的，且必须设计成只用一次操作（如按一个按</w:t>
      </w:r>
      <w:r>
        <w:t>钮或拨一个开关）就能启动的，不能采 用任何遥控</w:t>
      </w:r>
      <w:r>
        <w:rPr>
          <w:spacing w:val="-1"/>
        </w:rPr>
        <w:t>方式的机器人。</w:t>
      </w:r>
    </w:p>
    <w:p w14:paraId="42CD32AD">
      <w:pPr>
        <w:pStyle w:val="2"/>
        <w:spacing w:before="4" w:line="359" w:lineRule="auto"/>
        <w:ind w:firstLine="579"/>
        <w:jc w:val="both"/>
      </w:pPr>
      <w:r>
        <w:rPr>
          <w:spacing w:val="-4"/>
        </w:rPr>
        <w:t>活动器材中不能含有说明书、装配图、通讯设</w:t>
      </w:r>
      <w:r>
        <w:rPr>
          <w:spacing w:val="-5"/>
        </w:rPr>
        <w:t>备等违规物品。活动</w:t>
      </w:r>
      <w:r>
        <w:rPr>
          <w:spacing w:val="-1"/>
        </w:rPr>
        <w:t>前，选手</w:t>
      </w:r>
      <w:r>
        <w:rPr>
          <w:spacing w:val="65"/>
        </w:rPr>
        <w:t xml:space="preserve"> </w:t>
      </w:r>
      <w:r>
        <w:rPr>
          <w:spacing w:val="-1"/>
        </w:rPr>
        <w:t>自备的器材中，除电机、电池盒、传感器、摄像头之外，其</w:t>
      </w:r>
      <w:r>
        <w:rPr>
          <w:spacing w:val="-4"/>
        </w:rPr>
        <w:t>他器材必须是独立的散件，不得提前组装或使用商用完整套件。机器人部件之间的衔接可以使用扎带或者胶布等材料进行固定，不可以使用胶</w:t>
      </w:r>
      <w:r>
        <w:rPr>
          <w:spacing w:val="-3"/>
        </w:rPr>
        <w:t>水和热熔胶枪。除了积木套装以外，可使用不超过</w:t>
      </w:r>
      <w:r>
        <w:rPr>
          <w:spacing w:val="-49"/>
        </w:rPr>
        <w:t xml:space="preserve"> </w:t>
      </w:r>
      <w:r>
        <w:rPr>
          <w:spacing w:val="-3"/>
        </w:rPr>
        <w:t>2</w:t>
      </w:r>
      <w:r>
        <w:rPr>
          <w:spacing w:val="-56"/>
        </w:rPr>
        <w:t xml:space="preserve"> </w:t>
      </w:r>
      <w:r>
        <w:rPr>
          <w:spacing w:val="-3"/>
        </w:rPr>
        <w:t>个</w:t>
      </w:r>
      <w:r>
        <w:rPr>
          <w:spacing w:val="-37"/>
        </w:rPr>
        <w:t xml:space="preserve"> </w:t>
      </w:r>
      <w:r>
        <w:rPr>
          <w:spacing w:val="-3"/>
        </w:rPr>
        <w:t>3</w:t>
      </w:r>
      <w:r>
        <w:rPr>
          <w:spacing w:val="-4"/>
        </w:rPr>
        <w:t>D 打印特殊结</w:t>
      </w:r>
      <w:r>
        <w:rPr>
          <w:spacing w:val="-6"/>
        </w:rPr>
        <w:t>构件，尺寸在长</w:t>
      </w:r>
      <w:r>
        <w:rPr>
          <w:spacing w:val="-44"/>
        </w:rPr>
        <w:t xml:space="preserve"> </w:t>
      </w:r>
      <w:r>
        <w:rPr>
          <w:spacing w:val="-6"/>
        </w:rPr>
        <w:t>40mm</w:t>
      </w:r>
      <w:r>
        <w:rPr>
          <w:spacing w:val="-52"/>
        </w:rPr>
        <w:t xml:space="preserve"> </w:t>
      </w:r>
      <w:r>
        <w:rPr>
          <w:spacing w:val="-6"/>
        </w:rPr>
        <w:t>×宽</w:t>
      </w:r>
      <w:r>
        <w:rPr>
          <w:spacing w:val="-45"/>
        </w:rPr>
        <w:t xml:space="preserve"> </w:t>
      </w:r>
      <w:r>
        <w:rPr>
          <w:spacing w:val="-6"/>
        </w:rPr>
        <w:t>40mm</w:t>
      </w:r>
      <w:r>
        <w:rPr>
          <w:spacing w:val="-54"/>
        </w:rPr>
        <w:t xml:space="preserve"> </w:t>
      </w:r>
      <w:r>
        <w:rPr>
          <w:spacing w:val="-6"/>
        </w:rPr>
        <w:t>×厚</w:t>
      </w:r>
      <w:r>
        <w:rPr>
          <w:spacing w:val="-37"/>
        </w:rPr>
        <w:t xml:space="preserve"> </w:t>
      </w:r>
      <w:r>
        <w:rPr>
          <w:spacing w:val="-6"/>
        </w:rPr>
        <w:t>10MM</w:t>
      </w:r>
      <w:r>
        <w:rPr>
          <w:spacing w:val="54"/>
        </w:rPr>
        <w:t xml:space="preserve"> </w:t>
      </w:r>
      <w:r>
        <w:rPr>
          <w:spacing w:val="-6"/>
        </w:rPr>
        <w:t>以内。报名参赛者，视为默</w:t>
      </w:r>
      <w:r>
        <w:rPr>
          <w:spacing w:val="-1"/>
        </w:rPr>
        <w:t>认裁判组拥有本规则的最终解释权。</w:t>
      </w:r>
    </w:p>
    <w:p w14:paraId="5DFE70D2">
      <w:pPr>
        <w:pStyle w:val="2"/>
        <w:spacing w:before="55" w:line="218" w:lineRule="auto"/>
        <w:ind w:left="585"/>
      </w:pPr>
      <w:r>
        <w:rPr>
          <w:spacing w:val="-4"/>
        </w:rPr>
        <w:br w:type="page"/>
      </w:r>
      <w:r>
        <w:rPr>
          <w:spacing w:val="-4"/>
        </w:rPr>
        <w:t>2.设计要求</w:t>
      </w:r>
    </w:p>
    <w:p w14:paraId="1AF5C23A">
      <w:pPr>
        <w:spacing w:line="23" w:lineRule="exact"/>
      </w:pPr>
    </w:p>
    <w:tbl>
      <w:tblPr>
        <w:tblStyle w:val="8"/>
        <w:tblW w:w="89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7949"/>
      </w:tblGrid>
      <w:tr w14:paraId="5D92F0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78" w:type="dxa"/>
            <w:vAlign w:val="top"/>
          </w:tcPr>
          <w:p w14:paraId="6B7EA15B">
            <w:pPr>
              <w:pStyle w:val="7"/>
              <w:spacing w:before="229" w:line="219" w:lineRule="auto"/>
              <w:ind w:left="220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7949" w:type="dxa"/>
            <w:vAlign w:val="top"/>
          </w:tcPr>
          <w:p w14:paraId="6979D479">
            <w:pPr>
              <w:pStyle w:val="7"/>
              <w:spacing w:before="228" w:line="218" w:lineRule="auto"/>
              <w:ind w:left="3709"/>
            </w:pPr>
            <w:r>
              <w:rPr>
                <w:b/>
                <w:bCs/>
                <w:spacing w:val="-12"/>
              </w:rPr>
              <w:t>要求</w:t>
            </w:r>
          </w:p>
        </w:tc>
      </w:tr>
      <w:tr w14:paraId="04E844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78" w:type="dxa"/>
            <w:vAlign w:val="top"/>
          </w:tcPr>
          <w:p w14:paraId="19ECDC89">
            <w:pPr>
              <w:pStyle w:val="7"/>
              <w:spacing w:before="224" w:line="219" w:lineRule="auto"/>
              <w:ind w:left="224"/>
            </w:pPr>
            <w:r>
              <w:rPr>
                <w:spacing w:val="-9"/>
              </w:rPr>
              <w:t>数量</w:t>
            </w:r>
          </w:p>
        </w:tc>
        <w:tc>
          <w:tcPr>
            <w:tcW w:w="7949" w:type="dxa"/>
            <w:vAlign w:val="top"/>
          </w:tcPr>
          <w:p w14:paraId="37C12416">
            <w:pPr>
              <w:pStyle w:val="7"/>
              <w:spacing w:before="225" w:line="216" w:lineRule="auto"/>
              <w:ind w:left="11"/>
            </w:pPr>
            <w:r>
              <w:rPr>
                <w:spacing w:val="-7"/>
              </w:rPr>
              <w:t>每支队伍只允许使用</w:t>
            </w:r>
            <w:r>
              <w:rPr>
                <w:spacing w:val="-39"/>
              </w:rPr>
              <w:t xml:space="preserve"> </w:t>
            </w:r>
            <w:r>
              <w:rPr>
                <w:spacing w:val="-7"/>
              </w:rPr>
              <w:t>1 台机器人。</w:t>
            </w:r>
          </w:p>
        </w:tc>
      </w:tr>
      <w:tr w14:paraId="2E910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978" w:type="dxa"/>
            <w:vAlign w:val="top"/>
          </w:tcPr>
          <w:p w14:paraId="7D16F455">
            <w:pPr>
              <w:spacing w:line="259" w:lineRule="auto"/>
              <w:rPr>
                <w:rFonts w:ascii="Arial"/>
                <w:sz w:val="21"/>
              </w:rPr>
            </w:pPr>
          </w:p>
          <w:p w14:paraId="3315BF8C">
            <w:pPr>
              <w:pStyle w:val="7"/>
              <w:spacing w:before="91" w:line="218" w:lineRule="auto"/>
              <w:ind w:left="225"/>
            </w:pPr>
            <w:r>
              <w:rPr>
                <w:spacing w:val="-9"/>
              </w:rPr>
              <w:t>规格</w:t>
            </w:r>
          </w:p>
        </w:tc>
        <w:tc>
          <w:tcPr>
            <w:tcW w:w="7949" w:type="dxa"/>
            <w:vAlign w:val="top"/>
          </w:tcPr>
          <w:p w14:paraId="2AE67333">
            <w:pPr>
              <w:pStyle w:val="7"/>
              <w:spacing w:before="43"/>
              <w:ind w:left="53" w:right="30" w:hanging="44"/>
            </w:pPr>
            <w:r>
              <w:rPr>
                <w:spacing w:val="-3"/>
              </w:rPr>
              <w:t>机器人外形最大尺寸不得超过长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300mm、宽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250mm、高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300mm。在比赛开始后，机 器人可以超出此尺寸限制。</w:t>
            </w:r>
          </w:p>
        </w:tc>
      </w:tr>
      <w:tr w14:paraId="76DFF3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 w14:paraId="19AF38BC">
            <w:pPr>
              <w:pStyle w:val="7"/>
              <w:spacing w:before="300" w:line="219" w:lineRule="auto"/>
              <w:ind w:left="71"/>
            </w:pPr>
            <w:r>
              <w:rPr>
                <w:spacing w:val="-1"/>
              </w:rPr>
              <w:t>传感器</w:t>
            </w:r>
          </w:p>
        </w:tc>
        <w:tc>
          <w:tcPr>
            <w:tcW w:w="7949" w:type="dxa"/>
            <w:vAlign w:val="top"/>
          </w:tcPr>
          <w:p w14:paraId="6B5E074F">
            <w:pPr>
              <w:pStyle w:val="7"/>
              <w:spacing w:before="44" w:line="223" w:lineRule="auto"/>
              <w:ind w:left="11" w:right="27" w:firstLine="8"/>
            </w:pPr>
            <w:r>
              <w:rPr>
                <w:spacing w:val="-3"/>
              </w:rPr>
              <w:t>寻迹传感器（不可使用组合寻迹卡及复眼等）数量不超过 5 个，</w:t>
            </w:r>
            <w:r>
              <w:rPr>
                <w:spacing w:val="-1"/>
              </w:rPr>
              <w:t>其它传感器数量 不限，但所有的传感器均为独立单个。</w:t>
            </w:r>
          </w:p>
        </w:tc>
      </w:tr>
      <w:tr w14:paraId="5AFA09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 w14:paraId="65E176C7">
            <w:pPr>
              <w:pStyle w:val="7"/>
              <w:spacing w:before="299" w:line="217" w:lineRule="auto"/>
              <w:ind w:left="75"/>
            </w:pPr>
            <w:r>
              <w:rPr>
                <w:spacing w:val="-3"/>
              </w:rPr>
              <w:t>摄像头</w:t>
            </w:r>
          </w:p>
        </w:tc>
        <w:tc>
          <w:tcPr>
            <w:tcW w:w="7949" w:type="dxa"/>
            <w:vAlign w:val="top"/>
          </w:tcPr>
          <w:p w14:paraId="0E9F8223">
            <w:pPr>
              <w:pStyle w:val="7"/>
              <w:spacing w:before="44" w:line="223" w:lineRule="auto"/>
              <w:ind w:left="19" w:right="102"/>
            </w:pPr>
            <w:r>
              <w:rPr>
                <w:spacing w:val="-2"/>
              </w:rPr>
              <w:t>数量不得超过 1 个，且如摄像头自带的电机，亦算作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1 个电机</w:t>
            </w:r>
            <w:r>
              <w:rPr>
                <w:spacing w:val="-6"/>
              </w:rPr>
              <w:t>数量。</w:t>
            </w:r>
          </w:p>
        </w:tc>
      </w:tr>
      <w:tr w14:paraId="7AFD47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 w14:paraId="61C3654F">
            <w:pPr>
              <w:pStyle w:val="7"/>
              <w:spacing w:before="299" w:line="218" w:lineRule="auto"/>
              <w:ind w:left="249"/>
            </w:pPr>
            <w:r>
              <w:rPr>
                <w:spacing w:val="-22"/>
              </w:rPr>
              <w:t>电机</w:t>
            </w:r>
          </w:p>
        </w:tc>
        <w:tc>
          <w:tcPr>
            <w:tcW w:w="7949" w:type="dxa"/>
            <w:vAlign w:val="top"/>
          </w:tcPr>
          <w:p w14:paraId="53C57CFB">
            <w:pPr>
              <w:pStyle w:val="7"/>
              <w:spacing w:before="44" w:line="223" w:lineRule="auto"/>
              <w:ind w:left="13" w:right="382" w:hanging="4"/>
            </w:pPr>
            <w:r>
              <w:t>机器人电机仅能使用直流电机或伺服电机，</w:t>
            </w:r>
            <w:r>
              <w:rPr>
                <w:spacing w:val="-1"/>
              </w:rPr>
              <w:t>且总数量不超过 4个；其它用于结构 搭建的数量不限。</w:t>
            </w:r>
          </w:p>
        </w:tc>
      </w:tr>
      <w:tr w14:paraId="5674E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 w14:paraId="0CA5722B">
            <w:pPr>
              <w:spacing w:line="386" w:lineRule="auto"/>
              <w:rPr>
                <w:rFonts w:ascii="Arial"/>
                <w:sz w:val="21"/>
              </w:rPr>
            </w:pPr>
          </w:p>
          <w:p w14:paraId="0828DDD5">
            <w:pPr>
              <w:pStyle w:val="7"/>
              <w:spacing w:before="91" w:line="224" w:lineRule="auto"/>
              <w:ind w:left="249"/>
            </w:pPr>
            <w:r>
              <w:rPr>
                <w:spacing w:val="-22"/>
              </w:rPr>
              <w:t>电池</w:t>
            </w:r>
          </w:p>
        </w:tc>
        <w:tc>
          <w:tcPr>
            <w:tcW w:w="7949" w:type="dxa"/>
            <w:vAlign w:val="top"/>
          </w:tcPr>
          <w:p w14:paraId="53CE1BAC">
            <w:pPr>
              <w:pStyle w:val="7"/>
              <w:spacing w:before="45" w:line="228" w:lineRule="auto"/>
              <w:ind w:left="17" w:right="1" w:hanging="6"/>
              <w:jc w:val="both"/>
            </w:pPr>
            <w:r>
              <w:rPr>
                <w:spacing w:val="-2"/>
              </w:rPr>
              <w:t>每台机器人输入额定电压不得超过 9 伏，不可有升压电路。选手须使用安全可 靠电池，裁判有权要求选手更换被认为不安全</w:t>
            </w:r>
            <w:r>
              <w:rPr>
                <w:spacing w:val="-3"/>
              </w:rPr>
              <w:t>或有安全隐患的电池。</w:t>
            </w:r>
          </w:p>
        </w:tc>
      </w:tr>
      <w:tr w14:paraId="6456A4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978" w:type="dxa"/>
            <w:vAlign w:val="top"/>
          </w:tcPr>
          <w:p w14:paraId="4D799111">
            <w:pPr>
              <w:spacing w:line="386" w:lineRule="auto"/>
              <w:rPr>
                <w:rFonts w:ascii="Arial"/>
                <w:sz w:val="21"/>
              </w:rPr>
            </w:pPr>
          </w:p>
          <w:p w14:paraId="74A1D183">
            <w:pPr>
              <w:pStyle w:val="7"/>
              <w:spacing w:before="91" w:line="217" w:lineRule="auto"/>
              <w:ind w:left="216"/>
            </w:pPr>
            <w:r>
              <w:rPr>
                <w:spacing w:val="-5"/>
              </w:rPr>
              <w:t>其他</w:t>
            </w:r>
          </w:p>
        </w:tc>
        <w:tc>
          <w:tcPr>
            <w:tcW w:w="7949" w:type="dxa"/>
            <w:vAlign w:val="top"/>
          </w:tcPr>
          <w:p w14:paraId="461C7F3C">
            <w:pPr>
              <w:pStyle w:val="7"/>
              <w:spacing w:before="222" w:line="241" w:lineRule="auto"/>
              <w:ind w:left="17" w:right="4" w:hanging="8"/>
            </w:pPr>
            <w:r>
              <w:rPr>
                <w:spacing w:val="3"/>
              </w:rPr>
              <w:t>机器人上的所有零部件必须可靠固定，不允许分离或脱落在场地</w:t>
            </w:r>
            <w:r>
              <w:rPr>
                <w:spacing w:val="-1"/>
              </w:rPr>
              <w:t>上；可以进行个性化设计，机身上要有明显的本队标志。</w:t>
            </w:r>
          </w:p>
        </w:tc>
      </w:tr>
      <w:tr w14:paraId="7B753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978" w:type="dxa"/>
            <w:vAlign w:val="top"/>
          </w:tcPr>
          <w:p w14:paraId="16E83CF5">
            <w:pPr>
              <w:spacing w:line="389" w:lineRule="auto"/>
              <w:rPr>
                <w:rFonts w:ascii="Arial"/>
                <w:sz w:val="21"/>
              </w:rPr>
            </w:pPr>
          </w:p>
          <w:p w14:paraId="72988210">
            <w:pPr>
              <w:pStyle w:val="7"/>
              <w:spacing w:before="91" w:line="216" w:lineRule="auto"/>
              <w:ind w:left="213"/>
            </w:pPr>
            <w:r>
              <w:rPr>
                <w:spacing w:val="-3"/>
              </w:rPr>
              <w:t>检录</w:t>
            </w:r>
          </w:p>
        </w:tc>
        <w:tc>
          <w:tcPr>
            <w:tcW w:w="7949" w:type="dxa"/>
            <w:vAlign w:val="top"/>
          </w:tcPr>
          <w:p w14:paraId="43357C2B">
            <w:pPr>
              <w:pStyle w:val="7"/>
              <w:spacing w:before="47" w:line="229" w:lineRule="auto"/>
              <w:ind w:left="11" w:firstLine="3"/>
              <w:jc w:val="both"/>
            </w:pPr>
            <w:r>
              <w:rPr>
                <w:spacing w:val="-7"/>
              </w:rPr>
              <w:t>选手第一轮进场竞技前，机器人必须散件入场，并通过全面检查，</w:t>
            </w:r>
            <w:r>
              <w:rPr>
                <w:spacing w:val="5"/>
              </w:rPr>
              <w:t>以确保符合相 关规定。选手应对不符合规定的地方进行修整改</w:t>
            </w:r>
            <w:r>
              <w:rPr>
                <w:spacing w:val="-4"/>
              </w:rPr>
              <w:t>进，方可参加竞技。</w:t>
            </w:r>
          </w:p>
        </w:tc>
      </w:tr>
    </w:tbl>
    <w:p w14:paraId="6E8C15BD">
      <w:pPr>
        <w:spacing w:line="414" w:lineRule="auto"/>
        <w:rPr>
          <w:rFonts w:ascii="Arial"/>
          <w:sz w:val="21"/>
        </w:rPr>
      </w:pPr>
    </w:p>
    <w:p w14:paraId="27F9E0E7">
      <w:pPr>
        <w:spacing w:before="91" w:line="222" w:lineRule="auto"/>
        <w:ind w:left="58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 w14:paraId="59F54BD3">
      <w:pPr>
        <w:pStyle w:val="2"/>
        <w:spacing w:before="209" w:line="218" w:lineRule="auto"/>
        <w:ind w:left="590"/>
      </w:pPr>
      <w:r>
        <w:rPr>
          <w:spacing w:val="-2"/>
        </w:rPr>
        <w:t>活动任务分为机器人拼装和机器人竞技两大部分。</w:t>
      </w:r>
    </w:p>
    <w:p w14:paraId="6FA86D74">
      <w:pPr>
        <w:pStyle w:val="2"/>
        <w:spacing w:before="212" w:line="218" w:lineRule="auto"/>
        <w:ind w:left="592"/>
      </w:pPr>
      <w:r>
        <w:rPr>
          <w:spacing w:val="-4"/>
        </w:rPr>
        <w:t>1.机器人拼装</w:t>
      </w:r>
    </w:p>
    <w:p w14:paraId="60AF6042">
      <w:pPr>
        <w:pStyle w:val="2"/>
        <w:spacing w:before="215" w:line="359" w:lineRule="auto"/>
        <w:ind w:left="22" w:right="348" w:firstLine="558"/>
      </w:pPr>
      <w:r>
        <w:rPr>
          <w:spacing w:val="1"/>
        </w:rPr>
        <w:t>参赛选手在搭建区按照活动任务和要求进行机器人的</w:t>
      </w:r>
      <w:r>
        <w:t>搭建、 编程</w:t>
      </w:r>
      <w:r>
        <w:rPr>
          <w:spacing w:val="-1"/>
        </w:rPr>
        <w:t>和调试，时间为</w:t>
      </w:r>
      <w:r>
        <w:rPr>
          <w:spacing w:val="-30"/>
        </w:rPr>
        <w:t xml:space="preserve"> </w:t>
      </w:r>
      <w:r>
        <w:rPr>
          <w:spacing w:val="-1"/>
        </w:rPr>
        <w:t>90</w:t>
      </w:r>
      <w:r>
        <w:rPr>
          <w:spacing w:val="-58"/>
        </w:rPr>
        <w:t xml:space="preserve"> </w:t>
      </w:r>
      <w:r>
        <w:rPr>
          <w:spacing w:val="-1"/>
        </w:rPr>
        <w:t>分钟。参赛队伍自行携带参赛器材，赛场不提供电</w:t>
      </w:r>
      <w:r>
        <w:rPr>
          <w:spacing w:val="-3"/>
        </w:rPr>
        <w:t>源和电源拖板。</w:t>
      </w:r>
    </w:p>
    <w:p w14:paraId="5F20D503">
      <w:pPr>
        <w:pStyle w:val="2"/>
        <w:spacing w:before="1" w:line="217" w:lineRule="auto"/>
        <w:ind w:left="585"/>
      </w:pPr>
      <w:r>
        <w:rPr>
          <w:spacing w:val="-3"/>
        </w:rPr>
        <w:t>2.机器人竞技</w:t>
      </w:r>
    </w:p>
    <w:p w14:paraId="3BED5574">
      <w:pPr>
        <w:pStyle w:val="2"/>
        <w:spacing w:before="214" w:line="337" w:lineRule="auto"/>
        <w:ind w:left="7" w:right="311" w:firstLine="577"/>
        <w:jc w:val="both"/>
      </w:pPr>
      <w:r>
        <w:rPr>
          <w:spacing w:val="-5"/>
        </w:rPr>
        <w:t>2.1 总体说明：比赛进行二轮，每轮比赛时间为</w:t>
      </w:r>
      <w:r>
        <w:rPr>
          <w:spacing w:val="-42"/>
        </w:rPr>
        <w:t xml:space="preserve"> </w:t>
      </w:r>
      <w:r>
        <w:rPr>
          <w:spacing w:val="-5"/>
        </w:rPr>
        <w:t>180</w:t>
      </w:r>
      <w:r>
        <w:rPr>
          <w:spacing w:val="-58"/>
        </w:rPr>
        <w:t xml:space="preserve"> </w:t>
      </w:r>
      <w:r>
        <w:rPr>
          <w:spacing w:val="-5"/>
        </w:rPr>
        <w:t>秒。机器</w:t>
      </w:r>
      <w:r>
        <w:rPr>
          <w:spacing w:val="-6"/>
        </w:rPr>
        <w:t>人从</w:t>
      </w:r>
      <w:r>
        <w:rPr>
          <w:spacing w:val="-2"/>
        </w:rPr>
        <w:t>停放区出发，在任务点完成任务期间，允许短暂脱线；在</w:t>
      </w:r>
      <w:r>
        <w:rPr>
          <w:spacing w:val="-3"/>
        </w:rPr>
        <w:t>循线过程中，</w:t>
      </w:r>
      <w:r>
        <w:rPr>
          <w:spacing w:val="-1"/>
        </w:rPr>
        <w:t>不允许脱离黑线运行（</w:t>
      </w:r>
      <w:r>
        <w:rPr>
          <w:spacing w:val="-62"/>
        </w:rPr>
        <w:t xml:space="preserve"> </w:t>
      </w:r>
      <w:r>
        <w:rPr>
          <w:spacing w:val="-1"/>
        </w:rPr>
        <w:t>即机器人的驱动轮必</w:t>
      </w:r>
      <w:r>
        <w:rPr>
          <w:spacing w:val="-2"/>
        </w:rPr>
        <w:t>须在黑线两侧或者 刚好压</w:t>
      </w:r>
      <w:r>
        <w:rPr>
          <w:spacing w:val="-3"/>
        </w:rPr>
        <w:t>住黑线，必须压过行进途中所有的黑线）。任务包</w:t>
      </w:r>
      <w:r>
        <w:rPr>
          <w:spacing w:val="-4"/>
        </w:rPr>
        <w:t>含物料回收、建设服</w:t>
      </w:r>
    </w:p>
    <w:p w14:paraId="0D60C487">
      <w:pPr>
        <w:pStyle w:val="2"/>
        <w:spacing w:before="56" w:line="217" w:lineRule="auto"/>
        <w:ind w:left="10"/>
      </w:pPr>
      <w:r>
        <w:rPr>
          <w:spacing w:val="-1"/>
        </w:rPr>
        <w:br w:type="page"/>
      </w:r>
      <w:r>
        <w:rPr>
          <w:spacing w:val="-1"/>
        </w:rPr>
        <w:t>务区、隧道挖掘、建设加油站、重力闸口和自动充电。</w:t>
      </w:r>
    </w:p>
    <w:p w14:paraId="525B08AB">
      <w:pPr>
        <w:pStyle w:val="2"/>
        <w:spacing w:before="213" w:line="216" w:lineRule="auto"/>
        <w:ind w:left="574"/>
      </w:pPr>
      <w:r>
        <w:rPr>
          <w:spacing w:val="-6"/>
        </w:rPr>
        <w:t>2.2</w:t>
      </w:r>
      <w:r>
        <w:rPr>
          <w:spacing w:val="21"/>
        </w:rPr>
        <w:t xml:space="preserve"> </w:t>
      </w:r>
      <w:r>
        <w:rPr>
          <w:spacing w:val="-6"/>
        </w:rPr>
        <w:t>任务详解</w:t>
      </w:r>
    </w:p>
    <w:p w14:paraId="69E7F9ED">
      <w:pPr>
        <w:pStyle w:val="2"/>
        <w:spacing w:before="213" w:line="355" w:lineRule="auto"/>
        <w:ind w:left="2" w:right="81" w:firstLine="570"/>
      </w:pPr>
      <w:r>
        <w:rPr>
          <w:b/>
          <w:bCs/>
          <w:spacing w:val="-5"/>
        </w:rPr>
        <w:t>物料回收：</w:t>
      </w:r>
      <w:r>
        <w:rPr>
          <w:spacing w:val="-5"/>
        </w:rPr>
        <w:t>易拉罐为物料模型，摆放在工程点附近的交叉线上，位置从工程 1—9</w:t>
      </w:r>
      <w:r>
        <w:rPr>
          <w:spacing w:val="-43"/>
        </w:rPr>
        <w:t xml:space="preserve"> </w:t>
      </w:r>
      <w:r>
        <w:rPr>
          <w:spacing w:val="-5"/>
        </w:rPr>
        <w:t>工程点（</w:t>
      </w:r>
      <w:r>
        <w:rPr>
          <w:spacing w:val="-77"/>
        </w:rPr>
        <w:t xml:space="preserve"> </w:t>
      </w:r>
      <w:r>
        <w:rPr>
          <w:spacing w:val="-5"/>
        </w:rPr>
        <w:t>5</w:t>
      </w:r>
      <w:r>
        <w:rPr>
          <w:spacing w:val="-54"/>
        </w:rPr>
        <w:t xml:space="preserve"> </w:t>
      </w:r>
      <w:r>
        <w:rPr>
          <w:spacing w:val="-5"/>
        </w:rPr>
        <w:t>和</w:t>
      </w:r>
      <w:r>
        <w:rPr>
          <w:spacing w:val="-44"/>
        </w:rPr>
        <w:t xml:space="preserve"> </w:t>
      </w:r>
      <w:r>
        <w:rPr>
          <w:spacing w:val="-5"/>
        </w:rPr>
        <w:t>6</w:t>
      </w:r>
      <w:r>
        <w:rPr>
          <w:spacing w:val="-52"/>
        </w:rPr>
        <w:t xml:space="preserve"> </w:t>
      </w:r>
      <w:r>
        <w:rPr>
          <w:spacing w:val="-5"/>
        </w:rPr>
        <w:t>工程点除外）中抽选</w:t>
      </w:r>
      <w:r>
        <w:rPr>
          <w:spacing w:val="-42"/>
        </w:rPr>
        <w:t xml:space="preserve"> </w:t>
      </w:r>
      <w:r>
        <w:rPr>
          <w:spacing w:val="-5"/>
        </w:rPr>
        <w:t>1</w:t>
      </w:r>
      <w:r>
        <w:rPr>
          <w:spacing w:val="-56"/>
        </w:rPr>
        <w:t xml:space="preserve"> </w:t>
      </w:r>
      <w:r>
        <w:rPr>
          <w:spacing w:val="-5"/>
        </w:rPr>
        <w:t>个作为摆放点。</w:t>
      </w:r>
      <w:r>
        <w:rPr>
          <w:spacing w:val="-1"/>
        </w:rPr>
        <w:t>机器人需要将易拉罐搬运到最近工程点</w:t>
      </w:r>
      <w:r>
        <w:rPr>
          <w:spacing w:val="57"/>
        </w:rPr>
        <w:t xml:space="preserve"> </w:t>
      </w:r>
      <w:r>
        <w:rPr>
          <w:spacing w:val="-1"/>
        </w:rPr>
        <w:t>的区域</w:t>
      </w:r>
      <w:r>
        <w:rPr>
          <w:spacing w:val="37"/>
        </w:rPr>
        <w:t xml:space="preserve"> </w:t>
      </w:r>
      <w:r>
        <w:rPr>
          <w:spacing w:val="-1"/>
        </w:rPr>
        <w:t>1—4</w:t>
      </w:r>
      <w:r>
        <w:rPr>
          <w:spacing w:val="-34"/>
        </w:rPr>
        <w:t xml:space="preserve"> </w:t>
      </w:r>
      <w:r>
        <w:rPr>
          <w:spacing w:val="-1"/>
        </w:rPr>
        <w:t>的其中一个区域</w:t>
      </w:r>
      <w:r>
        <w:rPr>
          <w:spacing w:val="-4"/>
        </w:rPr>
        <w:t>内进行回收，回收区域现场抽选确定。易拉罐大部分垂直投影在指定区</w:t>
      </w:r>
      <w:r>
        <w:rPr>
          <w:spacing w:val="-6"/>
        </w:rPr>
        <w:t>域的得</w:t>
      </w:r>
      <w:r>
        <w:rPr>
          <w:spacing w:val="-41"/>
        </w:rPr>
        <w:t xml:space="preserve"> </w:t>
      </w:r>
      <w:r>
        <w:rPr>
          <w:spacing w:val="-6"/>
        </w:rPr>
        <w:t>50</w:t>
      </w:r>
      <w:r>
        <w:rPr>
          <w:spacing w:val="-58"/>
        </w:rPr>
        <w:t xml:space="preserve"> </w:t>
      </w:r>
      <w:r>
        <w:rPr>
          <w:spacing w:val="-6"/>
        </w:rPr>
        <w:t>分，不在指定区域但是在工程点黑框以内的</w:t>
      </w:r>
      <w:r>
        <w:rPr>
          <w:spacing w:val="-41"/>
        </w:rPr>
        <w:t xml:space="preserve"> </w:t>
      </w:r>
      <w:r>
        <w:rPr>
          <w:spacing w:val="-6"/>
        </w:rPr>
        <w:t>30</w:t>
      </w:r>
      <w:r>
        <w:rPr>
          <w:spacing w:val="-58"/>
        </w:rPr>
        <w:t xml:space="preserve"> </w:t>
      </w:r>
      <w:r>
        <w:rPr>
          <w:spacing w:val="-6"/>
        </w:rPr>
        <w:t>分，超出黑色</w:t>
      </w:r>
      <w:r>
        <w:rPr>
          <w:spacing w:val="-2"/>
        </w:rPr>
        <w:t>方框不得分。</w:t>
      </w:r>
    </w:p>
    <w:p w14:paraId="0332EBFD">
      <w:pPr>
        <w:spacing w:line="2855" w:lineRule="exact"/>
        <w:ind w:firstLine="2544"/>
      </w:pPr>
      <w:r>
        <w:rPr>
          <w:position w:val="-57"/>
        </w:rPr>
        <w:drawing>
          <wp:inline distT="0" distB="0" distL="0" distR="0">
            <wp:extent cx="2192655" cy="1812925"/>
            <wp:effectExtent l="0" t="0" r="17145" b="15875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3036" cy="1813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23AAC">
      <w:pPr>
        <w:spacing w:line="277" w:lineRule="auto"/>
        <w:rPr>
          <w:rFonts w:ascii="Arial"/>
          <w:sz w:val="21"/>
        </w:rPr>
      </w:pPr>
    </w:p>
    <w:p w14:paraId="6D4CA169">
      <w:pPr>
        <w:pStyle w:val="2"/>
        <w:spacing w:before="91" w:line="383" w:lineRule="auto"/>
        <w:ind w:firstLine="643"/>
        <w:jc w:val="both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2861945</wp:posOffset>
            </wp:positionV>
            <wp:extent cx="6350" cy="368300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pacing w:val="-4"/>
        </w:rPr>
        <w:t>建设服务区：</w:t>
      </w:r>
      <w:r>
        <w:rPr>
          <w:spacing w:val="-4"/>
        </w:rPr>
        <w:t>该任务固定在工程</w:t>
      </w:r>
      <w:r>
        <w:rPr>
          <w:spacing w:val="-45"/>
        </w:rPr>
        <w:t xml:space="preserve"> </w:t>
      </w:r>
      <w:r>
        <w:rPr>
          <w:spacing w:val="-4"/>
        </w:rPr>
        <w:t>5</w:t>
      </w:r>
      <w:r>
        <w:rPr>
          <w:spacing w:val="-54"/>
        </w:rPr>
        <w:t xml:space="preserve"> </w:t>
      </w:r>
      <w:r>
        <w:rPr>
          <w:spacing w:val="-4"/>
        </w:rPr>
        <w:t>和工程</w:t>
      </w:r>
      <w:r>
        <w:rPr>
          <w:spacing w:val="-46"/>
        </w:rPr>
        <w:t xml:space="preserve"> </w:t>
      </w:r>
      <w:r>
        <w:rPr>
          <w:spacing w:val="-4"/>
        </w:rPr>
        <w:t>6</w:t>
      </w:r>
      <w:r>
        <w:rPr>
          <w:spacing w:val="-43"/>
        </w:rPr>
        <w:t xml:space="preserve"> </w:t>
      </w:r>
      <w:r>
        <w:rPr>
          <w:spacing w:val="-4"/>
        </w:rPr>
        <w:t>两个位置，其中</w:t>
      </w:r>
      <w:r>
        <w:rPr>
          <w:spacing w:val="-5"/>
        </w:rPr>
        <w:t>一个</w:t>
      </w:r>
      <w:r>
        <w:rPr>
          <w:spacing w:val="-7"/>
        </w:rPr>
        <w:t>位置摆放</w:t>
      </w:r>
      <w:r>
        <w:rPr>
          <w:spacing w:val="-50"/>
        </w:rPr>
        <w:t xml:space="preserve"> </w:t>
      </w:r>
      <w:r>
        <w:rPr>
          <w:spacing w:val="-7"/>
        </w:rPr>
        <w:t>4</w:t>
      </w:r>
      <w:r>
        <w:rPr>
          <w:spacing w:val="-59"/>
        </w:rPr>
        <w:t xml:space="preserve"> </w:t>
      </w:r>
      <w:r>
        <w:rPr>
          <w:spacing w:val="-7"/>
        </w:rPr>
        <w:t>个纸杯（</w:t>
      </w:r>
      <w:r>
        <w:rPr>
          <w:spacing w:val="-52"/>
        </w:rPr>
        <w:t xml:space="preserve"> </w:t>
      </w:r>
      <w:r>
        <w:rPr>
          <w:spacing w:val="-7"/>
        </w:rPr>
        <w:t>白色</w:t>
      </w:r>
      <w:r>
        <w:rPr>
          <w:spacing w:val="-53"/>
        </w:rPr>
        <w:t>），</w:t>
      </w:r>
      <w:r>
        <w:rPr>
          <w:spacing w:val="-7"/>
        </w:rPr>
        <w:t>另外一个位置摆放</w:t>
      </w:r>
      <w:r>
        <w:rPr>
          <w:spacing w:val="-38"/>
        </w:rPr>
        <w:t xml:space="preserve"> </w:t>
      </w:r>
      <w:r>
        <w:rPr>
          <w:spacing w:val="-7"/>
        </w:rPr>
        <w:t>3</w:t>
      </w:r>
      <w:r>
        <w:rPr>
          <w:spacing w:val="-58"/>
        </w:rPr>
        <w:t xml:space="preserve"> </w:t>
      </w:r>
      <w:r>
        <w:rPr>
          <w:spacing w:val="-7"/>
        </w:rPr>
        <w:t>个纸杯，纸杯摆放均</w:t>
      </w:r>
      <w:r>
        <w:rPr>
          <w:spacing w:val="-10"/>
        </w:rPr>
        <w:t>为倒扣状态。现场抽签确定摆放</w:t>
      </w:r>
      <w:r>
        <w:rPr>
          <w:spacing w:val="-52"/>
        </w:rPr>
        <w:t xml:space="preserve"> </w:t>
      </w:r>
      <w:r>
        <w:rPr>
          <w:spacing w:val="-10"/>
        </w:rPr>
        <w:t>4</w:t>
      </w:r>
      <w:r>
        <w:rPr>
          <w:spacing w:val="-56"/>
        </w:rPr>
        <w:t xml:space="preserve"> </w:t>
      </w:r>
      <w:r>
        <w:rPr>
          <w:spacing w:val="-10"/>
        </w:rPr>
        <w:t>个纸杯的位置（工程</w:t>
      </w:r>
      <w:r>
        <w:rPr>
          <w:spacing w:val="-46"/>
        </w:rPr>
        <w:t xml:space="preserve"> </w:t>
      </w:r>
      <w:r>
        <w:rPr>
          <w:spacing w:val="-10"/>
        </w:rPr>
        <w:t>5</w:t>
      </w:r>
      <w:r>
        <w:rPr>
          <w:spacing w:val="-60"/>
        </w:rPr>
        <w:t xml:space="preserve"> </w:t>
      </w:r>
      <w:r>
        <w:rPr>
          <w:spacing w:val="-10"/>
        </w:rPr>
        <w:t>或者工程</w:t>
      </w:r>
      <w:r>
        <w:rPr>
          <w:spacing w:val="-47"/>
        </w:rPr>
        <w:t xml:space="preserve"> </w:t>
      </w:r>
      <w:r>
        <w:rPr>
          <w:spacing w:val="-11"/>
        </w:rPr>
        <w:t>6）。</w:t>
      </w:r>
      <w:r>
        <w:rPr>
          <w:spacing w:val="-6"/>
        </w:rPr>
        <w:t>要求机器人将</w:t>
      </w:r>
      <w:r>
        <w:rPr>
          <w:spacing w:val="-37"/>
        </w:rPr>
        <w:t xml:space="preserve"> </w:t>
      </w:r>
      <w:r>
        <w:rPr>
          <w:spacing w:val="-6"/>
        </w:rPr>
        <w:t>3</w:t>
      </w:r>
      <w:r>
        <w:rPr>
          <w:spacing w:val="-57"/>
        </w:rPr>
        <w:t xml:space="preserve"> </w:t>
      </w:r>
      <w:r>
        <w:rPr>
          <w:spacing w:val="-6"/>
        </w:rPr>
        <w:t>个纸杯分三层叠放在</w:t>
      </w:r>
      <w:r>
        <w:rPr>
          <w:spacing w:val="-49"/>
        </w:rPr>
        <w:t xml:space="preserve"> </w:t>
      </w:r>
      <w:r>
        <w:rPr>
          <w:spacing w:val="-6"/>
        </w:rPr>
        <w:t>4</w:t>
      </w:r>
      <w:r>
        <w:rPr>
          <w:spacing w:val="-59"/>
        </w:rPr>
        <w:t xml:space="preserve"> </w:t>
      </w:r>
      <w:r>
        <w:rPr>
          <w:spacing w:val="-6"/>
        </w:rPr>
        <w:t>个纸杯之上，即第一层是原来的4</w:t>
      </w:r>
      <w:r>
        <w:rPr>
          <w:spacing w:val="-38"/>
        </w:rPr>
        <w:t xml:space="preserve"> </w:t>
      </w:r>
      <w:r>
        <w:rPr>
          <w:spacing w:val="-6"/>
        </w:rPr>
        <w:t>个纸杯，第二层有</w:t>
      </w:r>
      <w:r>
        <w:rPr>
          <w:spacing w:val="-49"/>
        </w:rPr>
        <w:t xml:space="preserve"> </w:t>
      </w:r>
      <w:r>
        <w:rPr>
          <w:spacing w:val="-6"/>
        </w:rPr>
        <w:t>2</w:t>
      </w:r>
      <w:r>
        <w:rPr>
          <w:spacing w:val="-58"/>
        </w:rPr>
        <w:t xml:space="preserve"> </w:t>
      </w:r>
      <w:r>
        <w:rPr>
          <w:spacing w:val="-6"/>
        </w:rPr>
        <w:t>个纸杯，第三层有</w:t>
      </w:r>
      <w:r>
        <w:rPr>
          <w:spacing w:val="-42"/>
        </w:rPr>
        <w:t xml:space="preserve"> </w:t>
      </w:r>
      <w:r>
        <w:rPr>
          <w:spacing w:val="-6"/>
        </w:rPr>
        <w:t>1</w:t>
      </w:r>
      <w:r>
        <w:rPr>
          <w:spacing w:val="-59"/>
        </w:rPr>
        <w:t xml:space="preserve"> </w:t>
      </w:r>
      <w:r>
        <w:rPr>
          <w:spacing w:val="-6"/>
        </w:rPr>
        <w:t>个纸杯。其中</w:t>
      </w:r>
      <w:r>
        <w:rPr>
          <w:spacing w:val="-40"/>
        </w:rPr>
        <w:t xml:space="preserve"> </w:t>
      </w:r>
      <w:r>
        <w:rPr>
          <w:spacing w:val="-6"/>
        </w:rPr>
        <w:t>3</w:t>
      </w:r>
      <w:r>
        <w:rPr>
          <w:spacing w:val="-56"/>
        </w:rPr>
        <w:t xml:space="preserve"> </w:t>
      </w:r>
      <w:r>
        <w:rPr>
          <w:spacing w:val="-6"/>
        </w:rPr>
        <w:t>个纸杯中有</w:t>
      </w:r>
      <w:r>
        <w:rPr>
          <w:spacing w:val="-2"/>
        </w:rPr>
        <w:t>2</w:t>
      </w:r>
      <w:r>
        <w:rPr>
          <w:spacing w:val="-46"/>
        </w:rPr>
        <w:t xml:space="preserve"> </w:t>
      </w:r>
      <w:r>
        <w:rPr>
          <w:spacing w:val="-2"/>
        </w:rPr>
        <w:t>个纸杯是红色，一个纸杯是绿色，要求红色纸杯必须叠放在中间，绿</w:t>
      </w:r>
      <w:r>
        <w:rPr>
          <w:spacing w:val="-4"/>
        </w:rPr>
        <w:t>色纸杯叠放在最上面。这三个纸杯的摆放位置现场抽签确定（工程区域</w:t>
      </w:r>
      <w:r>
        <w:rPr>
          <w:spacing w:val="-7"/>
        </w:rPr>
        <w:t>内</w:t>
      </w:r>
      <w:r>
        <w:rPr>
          <w:spacing w:val="-49"/>
        </w:rPr>
        <w:t xml:space="preserve"> </w:t>
      </w:r>
      <w:r>
        <w:rPr>
          <w:spacing w:val="-7"/>
        </w:rPr>
        <w:t>4</w:t>
      </w:r>
      <w:r>
        <w:rPr>
          <w:spacing w:val="-57"/>
        </w:rPr>
        <w:t xml:space="preserve"> </w:t>
      </w:r>
      <w:r>
        <w:rPr>
          <w:spacing w:val="-7"/>
        </w:rPr>
        <w:t>选</w:t>
      </w:r>
      <w:r>
        <w:rPr>
          <w:spacing w:val="-38"/>
        </w:rPr>
        <w:t xml:space="preserve"> </w:t>
      </w:r>
      <w:r>
        <w:rPr>
          <w:spacing w:val="-7"/>
        </w:rPr>
        <w:t>3）。纸杯底直径 52mm，杯口直径</w:t>
      </w:r>
      <w:r>
        <w:rPr>
          <w:spacing w:val="-49"/>
        </w:rPr>
        <w:t xml:space="preserve"> </w:t>
      </w:r>
      <w:r>
        <w:rPr>
          <w:spacing w:val="-7"/>
        </w:rPr>
        <w:t>75mm，高度</w:t>
      </w:r>
      <w:r>
        <w:rPr>
          <w:spacing w:val="-44"/>
        </w:rPr>
        <w:t xml:space="preserve"> </w:t>
      </w:r>
      <w:r>
        <w:rPr>
          <w:spacing w:val="-7"/>
        </w:rPr>
        <w:t>85mm，成功完成</w:t>
      </w:r>
      <w:r>
        <w:rPr>
          <w:spacing w:val="-2"/>
        </w:rPr>
        <w:t>且颜色正确得 80</w:t>
      </w:r>
      <w:r>
        <w:rPr>
          <w:spacing w:val="-48"/>
        </w:rPr>
        <w:t xml:space="preserve"> </w:t>
      </w:r>
      <w:r>
        <w:rPr>
          <w:spacing w:val="-2"/>
        </w:rPr>
        <w:t>分，成功完成，但颜色错误得</w:t>
      </w:r>
      <w:r>
        <w:rPr>
          <w:spacing w:val="-45"/>
        </w:rPr>
        <w:t xml:space="preserve"> </w:t>
      </w:r>
      <w:r>
        <w:rPr>
          <w:spacing w:val="-2"/>
        </w:rPr>
        <w:t>50</w:t>
      </w:r>
      <w:r>
        <w:rPr>
          <w:spacing w:val="-59"/>
        </w:rPr>
        <w:t xml:space="preserve"> </w:t>
      </w:r>
      <w:r>
        <w:rPr>
          <w:spacing w:val="-2"/>
        </w:rPr>
        <w:t>分，只叠了红色两</w:t>
      </w:r>
      <w:r>
        <w:rPr>
          <w:spacing w:val="-3"/>
        </w:rPr>
        <w:t>个纸杯得</w:t>
      </w:r>
      <w:r>
        <w:rPr>
          <w:spacing w:val="-30"/>
        </w:rPr>
        <w:t xml:space="preserve"> </w:t>
      </w:r>
      <w:r>
        <w:rPr>
          <w:spacing w:val="-3"/>
        </w:rPr>
        <w:t>30</w:t>
      </w:r>
      <w:r>
        <w:rPr>
          <w:spacing w:val="-58"/>
        </w:rPr>
        <w:t xml:space="preserve"> </w:t>
      </w:r>
      <w:r>
        <w:rPr>
          <w:spacing w:val="-3"/>
        </w:rPr>
        <w:t>分，叠一个纸杯不得分。小学组只需要叠好</w:t>
      </w:r>
      <w:r>
        <w:rPr>
          <w:spacing w:val="-47"/>
        </w:rPr>
        <w:t xml:space="preserve"> </w:t>
      </w:r>
      <w:r>
        <w:rPr>
          <w:spacing w:val="-3"/>
        </w:rPr>
        <w:t>2</w:t>
      </w:r>
      <w:r>
        <w:rPr>
          <w:spacing w:val="-58"/>
        </w:rPr>
        <w:t xml:space="preserve"> </w:t>
      </w:r>
      <w:r>
        <w:rPr>
          <w:spacing w:val="-3"/>
        </w:rPr>
        <w:t>个红色纸杯即可得</w:t>
      </w:r>
      <w:r>
        <w:rPr>
          <w:spacing w:val="-39"/>
        </w:rPr>
        <w:t xml:space="preserve"> </w:t>
      </w:r>
      <w:r>
        <w:rPr>
          <w:spacing w:val="-3"/>
        </w:rPr>
        <w:t>50</w:t>
      </w:r>
      <w:r>
        <w:rPr>
          <w:spacing w:val="-58"/>
        </w:rPr>
        <w:t xml:space="preserve"> </w:t>
      </w:r>
      <w:r>
        <w:rPr>
          <w:spacing w:val="-3"/>
        </w:rPr>
        <w:t>分，叠好一个红色纸杯的得</w:t>
      </w:r>
      <w:r>
        <w:rPr>
          <w:spacing w:val="-38"/>
        </w:rPr>
        <w:t xml:space="preserve"> </w:t>
      </w:r>
      <w:r>
        <w:rPr>
          <w:spacing w:val="-3"/>
        </w:rPr>
        <w:t>30</w:t>
      </w:r>
      <w:r>
        <w:rPr>
          <w:spacing w:val="-58"/>
        </w:rPr>
        <w:t xml:space="preserve"> </w:t>
      </w:r>
      <w:r>
        <w:rPr>
          <w:spacing w:val="-3"/>
        </w:rPr>
        <w:t>分。一个没有叠好不得分。</w:t>
      </w:r>
    </w:p>
    <w:p w14:paraId="201DAE99">
      <w:pPr>
        <w:spacing w:before="4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p w14:paraId="17E07F3C">
      <w:pPr>
        <w:spacing w:before="41"/>
      </w:pPr>
    </w:p>
    <w:p w14:paraId="5A82614E">
      <w:pPr>
        <w:spacing w:before="57" w:line="2249" w:lineRule="exact"/>
        <w:rPr>
          <w:rFonts w:ascii="Arial"/>
          <w:sz w:val="21"/>
        </w:rPr>
      </w:pPr>
      <w:r>
        <w:rPr>
          <w:position w:val="-4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29210</wp:posOffset>
            </wp:positionV>
            <wp:extent cx="1854200" cy="1427480"/>
            <wp:effectExtent l="0" t="0" r="12700" b="127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4708" cy="1427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44"/>
        </w:rPr>
        <w:drawing>
          <wp:inline distT="0" distB="0" distL="0" distR="0">
            <wp:extent cx="1854200" cy="1427480"/>
            <wp:effectExtent l="0" t="0" r="12700" b="127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54707" cy="142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position w:val="-44"/>
          <w:lang w:val="en-US" w:eastAsia="zh-CN"/>
        </w:rPr>
        <w:t xml:space="preserve"> </w:t>
      </w:r>
      <w:r>
        <w:rPr>
          <w:position w:val="-44"/>
        </w:rPr>
        <w:drawing>
          <wp:inline distT="0" distB="0" distL="0" distR="0">
            <wp:extent cx="1854200" cy="1426845"/>
            <wp:effectExtent l="0" t="0" r="12700" b="1905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4708" cy="142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769EE">
      <w:pPr>
        <w:spacing w:before="65" w:line="228" w:lineRule="auto"/>
        <w:ind w:left="88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完成任务前</w:t>
      </w:r>
      <w:r>
        <w:rPr>
          <w:rFonts w:hint="eastAsia" w:ascii="宋体" w:hAnsi="宋体" w:eastAsia="宋体" w:cs="宋体"/>
          <w:spacing w:val="7"/>
          <w:sz w:val="20"/>
          <w:szCs w:val="20"/>
          <w:lang w:val="en-US" w:eastAsia="zh-CN"/>
        </w:rPr>
        <w:t xml:space="preserve">                 </w:t>
      </w:r>
      <w:r>
        <w:rPr>
          <w:rFonts w:ascii="宋体" w:hAnsi="宋体" w:eastAsia="宋体" w:cs="宋体"/>
          <w:spacing w:val="7"/>
          <w:sz w:val="20"/>
          <w:szCs w:val="20"/>
        </w:rPr>
        <w:t>完成任务后</w:t>
      </w:r>
      <w:r>
        <w:rPr>
          <w:rFonts w:hint="eastAsia" w:ascii="宋体" w:hAnsi="宋体" w:eastAsia="宋体" w:cs="宋体"/>
          <w:spacing w:val="7"/>
          <w:sz w:val="20"/>
          <w:szCs w:val="20"/>
          <w:lang w:val="en-US" w:eastAsia="zh-CN"/>
        </w:rPr>
        <w:t xml:space="preserve">                  </w:t>
      </w:r>
      <w:r>
        <w:rPr>
          <w:rFonts w:ascii="宋体" w:hAnsi="宋体" w:eastAsia="宋体" w:cs="宋体"/>
          <w:spacing w:val="7"/>
          <w:sz w:val="20"/>
          <w:szCs w:val="20"/>
        </w:rPr>
        <w:t>完成任务前</w:t>
      </w:r>
    </w:p>
    <w:p w14:paraId="0052D4E7">
      <w:pPr>
        <w:spacing w:before="65" w:line="228" w:lineRule="auto"/>
        <w:ind w:left="895"/>
        <w:rPr>
          <w:rFonts w:hint="default" w:ascii="Arial" w:eastAsia="宋体"/>
          <w:sz w:val="2"/>
          <w:lang w:val="en-US" w:eastAsia="zh-CN"/>
        </w:rPr>
      </w:pPr>
    </w:p>
    <w:p w14:paraId="67680CC2">
      <w:pPr>
        <w:spacing w:before="65" w:line="228" w:lineRule="auto"/>
        <w:ind w:left="981"/>
        <w:rPr>
          <w:rFonts w:hint="default" w:ascii="Arial" w:eastAsia="宋体"/>
          <w:sz w:val="2"/>
          <w:lang w:val="en-US" w:eastAsia="zh-CN"/>
        </w:rPr>
      </w:pPr>
    </w:p>
    <w:p w14:paraId="5D0A9BB1">
      <w:pPr>
        <w:pStyle w:val="2"/>
        <w:spacing w:before="91" w:line="383" w:lineRule="auto"/>
        <w:ind w:left="58" w:right="642" w:firstLine="639"/>
        <w:jc w:val="both"/>
        <w:rPr>
          <w:b/>
          <w:bCs/>
          <w:spacing w:val="-15"/>
        </w:rPr>
      </w:pPr>
    </w:p>
    <w:p w14:paraId="796507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84" w:lineRule="auto"/>
        <w:ind w:right="641" w:firstLine="502" w:firstLineChars="200"/>
        <w:jc w:val="both"/>
        <w:textAlignment w:val="baseline"/>
      </w:pPr>
      <w:r>
        <w:rPr>
          <w:b/>
          <w:bCs/>
          <w:spacing w:val="-15"/>
        </w:rPr>
        <w:t>搭建桥梁：</w:t>
      </w:r>
      <w:r>
        <w:rPr>
          <w:spacing w:val="-15"/>
        </w:rPr>
        <w:t>从工程</w:t>
      </w:r>
      <w:r>
        <w:rPr>
          <w:spacing w:val="40"/>
        </w:rPr>
        <w:t xml:space="preserve"> </w:t>
      </w:r>
      <w:r>
        <w:rPr>
          <w:spacing w:val="-15"/>
        </w:rPr>
        <w:t>1—9 工程点（</w:t>
      </w:r>
      <w:r>
        <w:rPr>
          <w:spacing w:val="-77"/>
        </w:rPr>
        <w:t xml:space="preserve"> </w:t>
      </w:r>
      <w:r>
        <w:rPr>
          <w:spacing w:val="-15"/>
        </w:rPr>
        <w:t>5</w:t>
      </w:r>
      <w:r>
        <w:rPr>
          <w:spacing w:val="-52"/>
        </w:rPr>
        <w:t xml:space="preserve"> </w:t>
      </w:r>
      <w:r>
        <w:rPr>
          <w:spacing w:val="-15"/>
        </w:rPr>
        <w:t>和</w:t>
      </w:r>
      <w:r>
        <w:rPr>
          <w:spacing w:val="-49"/>
        </w:rPr>
        <w:t xml:space="preserve"> </w:t>
      </w:r>
      <w:r>
        <w:rPr>
          <w:spacing w:val="-15"/>
        </w:rPr>
        <w:t>6</w:t>
      </w:r>
      <w:r>
        <w:rPr>
          <w:spacing w:val="-51"/>
        </w:rPr>
        <w:t xml:space="preserve"> </w:t>
      </w:r>
      <w:r>
        <w:rPr>
          <w:spacing w:val="-15"/>
        </w:rPr>
        <w:t>工程点除外）中抽选</w:t>
      </w:r>
      <w:r>
        <w:rPr>
          <w:spacing w:val="27"/>
        </w:rPr>
        <w:t xml:space="preserve"> </w:t>
      </w:r>
      <w:r>
        <w:rPr>
          <w:spacing w:val="-15"/>
        </w:rPr>
        <w:t>1 个</w:t>
      </w:r>
      <w:r>
        <w:rPr>
          <w:spacing w:val="-5"/>
        </w:rPr>
        <w:t>作为桥梁搭建区。该区有</w:t>
      </w:r>
      <w:r>
        <w:rPr>
          <w:spacing w:val="32"/>
        </w:rPr>
        <w:t xml:space="preserve"> </w:t>
      </w:r>
      <w:r>
        <w:rPr>
          <w:spacing w:val="-5"/>
        </w:rPr>
        <w:t>3 块 边长为 50mm</w:t>
      </w:r>
      <w:r>
        <w:rPr>
          <w:spacing w:val="36"/>
        </w:rPr>
        <w:t xml:space="preserve"> </w:t>
      </w:r>
      <w:r>
        <w:rPr>
          <w:spacing w:val="-5"/>
        </w:rPr>
        <w:t>的</w:t>
      </w:r>
      <w:r>
        <w:rPr>
          <w:spacing w:val="-6"/>
        </w:rPr>
        <w:t>正方形原材料，分别是</w:t>
      </w:r>
      <w:r>
        <w:rPr>
          <w:spacing w:val="-4"/>
        </w:rPr>
        <w:t>红色、蓝色和绿色，摆放位置如下图所示，</w:t>
      </w:r>
      <w:r>
        <w:rPr>
          <w:spacing w:val="64"/>
        </w:rPr>
        <w:t xml:space="preserve"> </w:t>
      </w:r>
      <w:r>
        <w:rPr>
          <w:spacing w:val="-4"/>
        </w:rPr>
        <w:t>中间原料放在 2、3</w:t>
      </w:r>
      <w:r>
        <w:rPr>
          <w:spacing w:val="49"/>
        </w:rPr>
        <w:t xml:space="preserve"> </w:t>
      </w:r>
      <w:r>
        <w:rPr>
          <w:spacing w:val="-4"/>
        </w:rPr>
        <w:t>区域</w:t>
      </w:r>
      <w:r>
        <w:rPr>
          <w:spacing w:val="-6"/>
        </w:rPr>
        <w:t>的交叉线上，左右两边 1/4</w:t>
      </w:r>
      <w:r>
        <w:rPr>
          <w:spacing w:val="50"/>
        </w:rPr>
        <w:t xml:space="preserve"> </w:t>
      </w:r>
      <w:r>
        <w:rPr>
          <w:spacing w:val="-6"/>
        </w:rPr>
        <w:t>区域各放</w:t>
      </w:r>
      <w:r>
        <w:rPr>
          <w:spacing w:val="-44"/>
        </w:rPr>
        <w:t xml:space="preserve"> </w:t>
      </w:r>
      <w:r>
        <w:rPr>
          <w:spacing w:val="-6"/>
        </w:rPr>
        <w:t>1</w:t>
      </w:r>
      <w:r>
        <w:rPr>
          <w:spacing w:val="-56"/>
        </w:rPr>
        <w:t xml:space="preserve"> </w:t>
      </w:r>
      <w:r>
        <w:rPr>
          <w:spacing w:val="-6"/>
        </w:rPr>
        <w:t>个原料，红蓝绿 颜色</w:t>
      </w:r>
      <w:r>
        <w:rPr>
          <w:spacing w:val="-7"/>
        </w:rPr>
        <w:t>顺序现场</w:t>
      </w:r>
      <w:r>
        <w:t>抽签决定。机器人需要在该区完成原料的重叠</w:t>
      </w:r>
      <w:r>
        <w:rPr>
          <w:spacing w:val="-1"/>
        </w:rPr>
        <w:t>任务，小学组完成任 意</w:t>
      </w:r>
      <w:r>
        <w:rPr>
          <w:spacing w:val="-3"/>
        </w:rPr>
        <w:t>两个原料的堆叠即可获得 50 分。初中和</w:t>
      </w:r>
      <w:r>
        <w:rPr>
          <w:spacing w:val="-4"/>
        </w:rPr>
        <w:t>高中组需按照颜色抽签顺序进</w:t>
      </w:r>
      <w:r>
        <w:rPr>
          <w:spacing w:val="-10"/>
        </w:rPr>
        <w:t>行重叠任务，完成任意两个原料的堆叠即可获得</w:t>
      </w:r>
      <w:r>
        <w:rPr>
          <w:spacing w:val="46"/>
        </w:rPr>
        <w:t xml:space="preserve"> </w:t>
      </w:r>
      <w:r>
        <w:rPr>
          <w:spacing w:val="-10"/>
        </w:rPr>
        <w:t>30 分，成功完成</w:t>
      </w:r>
      <w:r>
        <w:rPr>
          <w:spacing w:val="32"/>
        </w:rPr>
        <w:t xml:space="preserve"> </w:t>
      </w:r>
      <w:r>
        <w:rPr>
          <w:spacing w:val="-10"/>
        </w:rPr>
        <w:t>3 个</w:t>
      </w:r>
      <w:r>
        <w:rPr>
          <w:spacing w:val="-3"/>
        </w:rPr>
        <w:t>原料堆叠得 50 分，如果颜色正确再加</w:t>
      </w:r>
      <w:r>
        <w:rPr>
          <w:spacing w:val="-25"/>
        </w:rPr>
        <w:t xml:space="preserve"> </w:t>
      </w:r>
      <w:r>
        <w:rPr>
          <w:spacing w:val="-3"/>
        </w:rPr>
        <w:t>30</w:t>
      </w:r>
      <w:r>
        <w:rPr>
          <w:spacing w:val="-58"/>
        </w:rPr>
        <w:t xml:space="preserve"> </w:t>
      </w:r>
      <w:r>
        <w:rPr>
          <w:spacing w:val="-3"/>
        </w:rPr>
        <w:t>分。</w:t>
      </w:r>
    </w:p>
    <w:p w14:paraId="43A781EE">
      <w:pPr>
        <w:spacing w:before="191" w:line="2160" w:lineRule="exact"/>
        <w:ind w:firstLine="2436"/>
      </w:pPr>
      <w:r>
        <w:rPr>
          <w:position w:val="-43"/>
        </w:rPr>
        <w:drawing>
          <wp:inline distT="0" distB="0" distL="0" distR="0">
            <wp:extent cx="1951990" cy="1371600"/>
            <wp:effectExtent l="0" t="0" r="1016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224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889A4">
      <w:pPr>
        <w:spacing w:line="455" w:lineRule="auto"/>
        <w:rPr>
          <w:rFonts w:ascii="Arial"/>
          <w:sz w:val="21"/>
        </w:rPr>
      </w:pPr>
    </w:p>
    <w:p w14:paraId="452EAA0C">
      <w:pPr>
        <w:pStyle w:val="2"/>
        <w:spacing w:before="91" w:line="316" w:lineRule="auto"/>
        <w:ind w:left="58" w:right="554" w:firstLine="655"/>
        <w:jc w:val="both"/>
      </w:pPr>
      <w:r>
        <w:rPr>
          <w:b/>
          <w:bCs/>
          <w:spacing w:val="-2"/>
        </w:rPr>
        <w:t>隧道挖掘：</w:t>
      </w:r>
      <w:r>
        <w:rPr>
          <w:spacing w:val="-2"/>
        </w:rPr>
        <w:t>机器人在完成任务期间，顺利通过地图中的隧道得</w:t>
      </w:r>
      <w:r>
        <w:rPr>
          <w:spacing w:val="-45"/>
        </w:rPr>
        <w:t xml:space="preserve"> </w:t>
      </w:r>
      <w:r>
        <w:rPr>
          <w:spacing w:val="-3"/>
        </w:rPr>
        <w:t>50</w:t>
      </w:r>
      <w:r>
        <w:rPr>
          <w:spacing w:val="-1"/>
        </w:rPr>
        <w:t>分。黑色隧道宽度为</w:t>
      </w:r>
      <w:r>
        <w:rPr>
          <w:spacing w:val="-46"/>
        </w:rPr>
        <w:t xml:space="preserve"> </w:t>
      </w:r>
      <w:r>
        <w:rPr>
          <w:spacing w:val="-1"/>
        </w:rPr>
        <w:t>90mm。机器人通过时，驱动轮须在黑色的隧</w:t>
      </w:r>
      <w:r>
        <w:rPr>
          <w:spacing w:val="-2"/>
        </w:rPr>
        <w:t>道区</w:t>
      </w:r>
      <w:r>
        <w:rPr>
          <w:spacing w:val="-18"/>
        </w:rPr>
        <w:t>域两侧，即按循线要求通过，脱线或者不符合循线规则，则该任务不得分。</w:t>
      </w:r>
    </w:p>
    <w:p w14:paraId="36C8F64A">
      <w:pPr>
        <w:spacing w:line="2047" w:lineRule="exact"/>
        <w:ind w:firstLine="2512"/>
      </w:pPr>
      <w:r>
        <w:rPr>
          <w:position w:val="-40"/>
        </w:rPr>
        <w:br w:type="page"/>
      </w:r>
      <w:r>
        <w:rPr>
          <w:position w:val="-40"/>
        </w:rPr>
        <w:drawing>
          <wp:inline distT="0" distB="0" distL="0" distR="0">
            <wp:extent cx="1887855" cy="1299845"/>
            <wp:effectExtent l="0" t="0" r="17145" b="14605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88236" cy="129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77B4C">
      <w:pPr>
        <w:spacing w:line="371" w:lineRule="auto"/>
        <w:rPr>
          <w:rFonts w:ascii="Arial"/>
          <w:sz w:val="21"/>
        </w:rPr>
      </w:pPr>
    </w:p>
    <w:p w14:paraId="1D1B886C">
      <w:pPr>
        <w:pStyle w:val="2"/>
        <w:spacing w:before="91" w:line="353" w:lineRule="auto"/>
        <w:ind w:left="1" w:firstLine="636"/>
        <w:jc w:val="both"/>
      </w:pPr>
      <w:r>
        <w:rPr>
          <w:b/>
          <w:bCs/>
          <w:spacing w:val="-9"/>
        </w:rPr>
        <w:t>建设加油站：</w:t>
      </w:r>
      <w:r>
        <w:rPr>
          <w:spacing w:val="-9"/>
        </w:rPr>
        <w:t>从工程 1—9 工程点（</w:t>
      </w:r>
      <w:r>
        <w:rPr>
          <w:spacing w:val="-80"/>
        </w:rPr>
        <w:t xml:space="preserve"> </w:t>
      </w:r>
      <w:r>
        <w:rPr>
          <w:spacing w:val="-9"/>
        </w:rPr>
        <w:t>5</w:t>
      </w:r>
      <w:r>
        <w:rPr>
          <w:spacing w:val="-52"/>
        </w:rPr>
        <w:t xml:space="preserve"> </w:t>
      </w:r>
      <w:r>
        <w:rPr>
          <w:spacing w:val="-9"/>
        </w:rPr>
        <w:t>和</w:t>
      </w:r>
      <w:r>
        <w:rPr>
          <w:spacing w:val="-46"/>
        </w:rPr>
        <w:t xml:space="preserve"> </w:t>
      </w:r>
      <w:r>
        <w:rPr>
          <w:spacing w:val="-9"/>
        </w:rPr>
        <w:t>6</w:t>
      </w:r>
      <w:r>
        <w:rPr>
          <w:spacing w:val="-54"/>
        </w:rPr>
        <w:t xml:space="preserve"> </w:t>
      </w:r>
      <w:r>
        <w:rPr>
          <w:spacing w:val="-9"/>
        </w:rPr>
        <w:t>工程点除</w:t>
      </w:r>
      <w:r>
        <w:rPr>
          <w:spacing w:val="-10"/>
        </w:rPr>
        <w:t>外）中抽选</w:t>
      </w:r>
      <w:r>
        <w:rPr>
          <w:spacing w:val="30"/>
        </w:rPr>
        <w:t xml:space="preserve"> </w:t>
      </w:r>
      <w:r>
        <w:rPr>
          <w:spacing w:val="-10"/>
        </w:rPr>
        <w:t>1</w:t>
      </w:r>
      <w:r>
        <w:rPr>
          <w:spacing w:val="-2"/>
        </w:rPr>
        <w:t>个作为加油站。该任务点有一个倒扣的纸杯（任务</w:t>
      </w:r>
      <w:r>
        <w:rPr>
          <w:spacing w:val="-49"/>
        </w:rPr>
        <w:t xml:space="preserve"> </w:t>
      </w:r>
      <w:r>
        <w:rPr>
          <w:spacing w:val="-2"/>
        </w:rPr>
        <w:t>2</w:t>
      </w:r>
      <w:r>
        <w:rPr>
          <w:spacing w:val="-36"/>
        </w:rPr>
        <w:t xml:space="preserve"> </w:t>
      </w:r>
      <w:r>
        <w:rPr>
          <w:spacing w:val="-2"/>
        </w:rPr>
        <w:t>的</w:t>
      </w:r>
      <w:r>
        <w:rPr>
          <w:spacing w:val="-3"/>
        </w:rPr>
        <w:t>纸杯尺寸一样）</w:t>
      </w:r>
      <w:r>
        <w:rPr>
          <w:spacing w:val="-7"/>
        </w:rPr>
        <w:t>和一个直径为</w:t>
      </w:r>
      <w:r>
        <w:rPr>
          <w:spacing w:val="-47"/>
        </w:rPr>
        <w:t xml:space="preserve"> </w:t>
      </w:r>
      <w:r>
        <w:rPr>
          <w:spacing w:val="-7"/>
        </w:rPr>
        <w:t>60mm</w:t>
      </w:r>
      <w:r>
        <w:rPr>
          <w:spacing w:val="36"/>
        </w:rPr>
        <w:t xml:space="preserve"> </w:t>
      </w:r>
      <w:r>
        <w:rPr>
          <w:spacing w:val="-7"/>
        </w:rPr>
        <w:t>的泡沫球，分别从</w:t>
      </w:r>
      <w:r>
        <w:rPr>
          <w:spacing w:val="-42"/>
        </w:rPr>
        <w:t xml:space="preserve"> </w:t>
      </w:r>
      <w:r>
        <w:rPr>
          <w:spacing w:val="-7"/>
        </w:rPr>
        <w:t>1—4 号区域抽选确定放置</w:t>
      </w:r>
      <w:r>
        <w:rPr>
          <w:spacing w:val="-8"/>
        </w:rPr>
        <w:t>位置，</w:t>
      </w:r>
      <w:r>
        <w:rPr>
          <w:spacing w:val="-4"/>
        </w:rPr>
        <w:t>如下图所示，红色圈代表纸杯，绿色圆代表泡沫球。机器人需要将泡沫</w:t>
      </w:r>
      <w:r>
        <w:rPr>
          <w:spacing w:val="-1"/>
        </w:rPr>
        <w:t>球放在纸杯底上面，放置成功的得 50 分。</w:t>
      </w:r>
    </w:p>
    <w:p w14:paraId="5BDCCEA2">
      <w:pPr>
        <w:spacing w:line="2712" w:lineRule="exact"/>
        <w:ind w:firstLine="2447"/>
      </w:pPr>
      <w:r>
        <w:rPr>
          <w:position w:val="-54"/>
        </w:rPr>
        <w:drawing>
          <wp:inline distT="0" distB="0" distL="0" distR="0">
            <wp:extent cx="2314575" cy="1722120"/>
            <wp:effectExtent l="0" t="0" r="9525" b="1143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14955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6EB16">
      <w:pPr>
        <w:spacing w:line="279" w:lineRule="auto"/>
        <w:rPr>
          <w:rFonts w:ascii="Arial"/>
          <w:sz w:val="21"/>
        </w:rPr>
      </w:pPr>
    </w:p>
    <w:p w14:paraId="7DB74841">
      <w:pPr>
        <w:pStyle w:val="2"/>
        <w:spacing w:before="91" w:line="350" w:lineRule="auto"/>
        <w:ind w:right="23" w:firstLine="651"/>
        <w:jc w:val="both"/>
      </w:pPr>
      <w:r>
        <w:rPr>
          <w:b/>
          <w:bCs/>
          <w:spacing w:val="-6"/>
        </w:rPr>
        <w:t>重力闸</w:t>
      </w:r>
      <w:r>
        <w:rPr>
          <w:spacing w:val="-67"/>
        </w:rPr>
        <w:t xml:space="preserve"> </w:t>
      </w:r>
      <w:r>
        <w:rPr>
          <w:b/>
          <w:bCs/>
          <w:spacing w:val="-6"/>
        </w:rPr>
        <w:t>口：</w:t>
      </w:r>
      <w:r>
        <w:rPr>
          <w:spacing w:val="-6"/>
        </w:rPr>
        <w:t>在靠近充电区域的黑色引导线旁边有一个闸</w:t>
      </w:r>
      <w:r>
        <w:rPr>
          <w:spacing w:val="-79"/>
        </w:rPr>
        <w:t xml:space="preserve"> </w:t>
      </w:r>
      <w:r>
        <w:rPr>
          <w:spacing w:val="-6"/>
        </w:rPr>
        <w:t>口，上面</w:t>
      </w:r>
      <w:r>
        <w:rPr>
          <w:spacing w:val="-5"/>
        </w:rPr>
        <w:t>放置一个闸口模型如下图所示（位置方向固定</w:t>
      </w:r>
      <w:r>
        <w:rPr>
          <w:spacing w:val="-76"/>
          <w:w w:val="97"/>
        </w:rPr>
        <w:t>），</w:t>
      </w:r>
      <w:r>
        <w:rPr>
          <w:spacing w:val="-5"/>
        </w:rPr>
        <w:t>机器人走到该位置时，</w:t>
      </w:r>
      <w:r>
        <w:rPr>
          <w:spacing w:val="-9"/>
        </w:rPr>
        <w:t>需要把闸口模型上升至顶部水平状态，即为成功打开闸</w:t>
      </w:r>
      <w:r>
        <w:rPr>
          <w:spacing w:val="-62"/>
        </w:rPr>
        <w:t xml:space="preserve"> </w:t>
      </w:r>
      <w:r>
        <w:rPr>
          <w:spacing w:val="-9"/>
        </w:rPr>
        <w:t>口，可得</w:t>
      </w:r>
      <w:r>
        <w:rPr>
          <w:spacing w:val="-48"/>
        </w:rPr>
        <w:t xml:space="preserve"> </w:t>
      </w:r>
      <w:r>
        <w:rPr>
          <w:spacing w:val="-9"/>
        </w:rPr>
        <w:t>50</w:t>
      </w:r>
      <w:r>
        <w:rPr>
          <w:spacing w:val="-58"/>
        </w:rPr>
        <w:t xml:space="preserve"> </w:t>
      </w:r>
      <w:r>
        <w:rPr>
          <w:spacing w:val="-9"/>
        </w:rPr>
        <w:t>分，</w:t>
      </w:r>
      <w:r>
        <w:rPr>
          <w:spacing w:val="-3"/>
        </w:rPr>
        <w:t>否则不得分。该任务件的搭建过程见附件</w:t>
      </w:r>
      <w:r>
        <w:rPr>
          <w:spacing w:val="-24"/>
        </w:rPr>
        <w:t xml:space="preserve"> </w:t>
      </w:r>
      <w:r>
        <w:rPr>
          <w:spacing w:val="-3"/>
        </w:rPr>
        <w:t>1。</w:t>
      </w:r>
    </w:p>
    <w:p w14:paraId="1BC49BD6">
      <w:pPr>
        <w:spacing w:line="3043" w:lineRule="exact"/>
        <w:ind w:firstLine="1111"/>
      </w:pPr>
      <w:r>
        <w:rPr>
          <w:position w:val="-60"/>
        </w:rPr>
        <w:drawing>
          <wp:inline distT="0" distB="0" distL="0" distR="0">
            <wp:extent cx="3743960" cy="1932305"/>
            <wp:effectExtent l="0" t="0" r="8890" b="10795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44467" cy="193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ED9DF">
      <w:pPr>
        <w:spacing w:before="251" w:line="263" w:lineRule="exact"/>
        <w:ind w:left="26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position w:val="1"/>
          <w:sz w:val="20"/>
          <w:szCs w:val="20"/>
        </w:rPr>
        <w:t>完成任务前</w:t>
      </w:r>
      <w:r>
        <w:rPr>
          <w:rFonts w:ascii="宋体" w:hAnsi="宋体" w:eastAsia="宋体" w:cs="宋体"/>
          <w:spacing w:val="2"/>
          <w:position w:val="1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7"/>
          <w:position w:val="1"/>
          <w:sz w:val="20"/>
          <w:szCs w:val="20"/>
        </w:rPr>
        <w:t>完成任务后</w:t>
      </w:r>
    </w:p>
    <w:p w14:paraId="73DE4B80">
      <w:pPr>
        <w:pStyle w:val="2"/>
        <w:spacing w:before="54" w:line="358" w:lineRule="auto"/>
        <w:ind w:left="14" w:right="214" w:firstLine="598"/>
      </w:pPr>
      <w:r>
        <w:rPr>
          <w:b/>
          <w:bCs/>
          <w:spacing w:val="-6"/>
        </w:rPr>
        <w:br w:type="page"/>
      </w:r>
      <w:r>
        <w:rPr>
          <w:b/>
          <w:bCs/>
          <w:spacing w:val="-6"/>
        </w:rPr>
        <w:t>自动充电：</w:t>
      </w:r>
      <w:r>
        <w:rPr>
          <w:spacing w:val="-6"/>
        </w:rPr>
        <w:t>机器人在完成任务后回到充电区域，要求机器人全部垂</w:t>
      </w:r>
      <w:r>
        <w:rPr>
          <w:spacing w:val="-5"/>
        </w:rPr>
        <w:t>直投 影均在区域内且至少静态停止</w:t>
      </w:r>
      <w:r>
        <w:rPr>
          <w:spacing w:val="-20"/>
        </w:rPr>
        <w:t xml:space="preserve"> </w:t>
      </w:r>
      <w:r>
        <w:rPr>
          <w:spacing w:val="-5"/>
        </w:rPr>
        <w:t>3</w:t>
      </w:r>
      <w:r>
        <w:rPr>
          <w:spacing w:val="-59"/>
        </w:rPr>
        <w:t xml:space="preserve"> </w:t>
      </w:r>
      <w:r>
        <w:rPr>
          <w:spacing w:val="-5"/>
        </w:rPr>
        <w:t>秒，得</w:t>
      </w:r>
      <w:r>
        <w:rPr>
          <w:spacing w:val="-45"/>
        </w:rPr>
        <w:t xml:space="preserve"> </w:t>
      </w:r>
      <w:r>
        <w:rPr>
          <w:spacing w:val="-5"/>
        </w:rPr>
        <w:t>50</w:t>
      </w:r>
      <w:r>
        <w:rPr>
          <w:spacing w:val="-58"/>
        </w:rPr>
        <w:t xml:space="preserve"> </w:t>
      </w:r>
      <w:r>
        <w:rPr>
          <w:spacing w:val="-5"/>
        </w:rPr>
        <w:t>分。</w:t>
      </w:r>
    </w:p>
    <w:p w14:paraId="7A489009">
      <w:pPr>
        <w:spacing w:before="1" w:line="223" w:lineRule="auto"/>
        <w:ind w:left="57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六、成绩奖励</w:t>
      </w:r>
    </w:p>
    <w:p w14:paraId="4D4FC20F">
      <w:pPr>
        <w:pStyle w:val="2"/>
        <w:spacing w:before="211" w:line="323" w:lineRule="auto"/>
        <w:ind w:left="6" w:right="214" w:firstLine="573"/>
        <w:rPr>
          <w:rFonts w:hint="eastAsia" w:eastAsia="仿宋"/>
          <w:lang w:eastAsia="zh-CN"/>
        </w:rPr>
      </w:pPr>
      <w:r>
        <w:rPr>
          <w:spacing w:val="-4"/>
        </w:rPr>
        <w:t>1.成绩计算：总成绩为二轮任务得分之和，按总分</w:t>
      </w:r>
      <w:r>
        <w:rPr>
          <w:spacing w:val="-5"/>
        </w:rPr>
        <w:t>高低排序。总成</w:t>
      </w:r>
      <w:r>
        <w:rPr>
          <w:spacing w:val="-4"/>
        </w:rPr>
        <w:t>绩相同的，按照以下规则确定排序，单轮成绩高的排前；单轮成绩相同的</w:t>
      </w:r>
      <w:r>
        <w:rPr>
          <w:rFonts w:hint="eastAsia"/>
          <w:spacing w:val="-4"/>
          <w:lang w:eastAsia="zh-CN"/>
        </w:rPr>
        <w:t>，</w:t>
      </w:r>
      <w:r>
        <w:rPr>
          <w:spacing w:val="-4"/>
        </w:rPr>
        <w:t>当轮完成时间少者排前；单轮成绩和时间相同的，机器人重量轻者</w:t>
      </w:r>
      <w:r>
        <w:rPr>
          <w:spacing w:val="-5"/>
        </w:rPr>
        <w:t>排前</w:t>
      </w:r>
      <w:r>
        <w:rPr>
          <w:rFonts w:hint="eastAsia"/>
          <w:spacing w:val="-5"/>
          <w:lang w:eastAsia="zh-CN"/>
        </w:rPr>
        <w:t>。</w:t>
      </w:r>
    </w:p>
    <w:p w14:paraId="697BCE3D">
      <w:pPr>
        <w:pStyle w:val="2"/>
        <w:spacing w:before="215" w:line="312" w:lineRule="auto"/>
        <w:ind w:left="3" w:right="127" w:firstLine="570"/>
      </w:pPr>
      <w:r>
        <w:rPr>
          <w:spacing w:val="-3"/>
        </w:rPr>
        <w:t>2.表彰奖励：两轮成绩之和为</w:t>
      </w:r>
      <w:r>
        <w:rPr>
          <w:spacing w:val="-27"/>
        </w:rPr>
        <w:t xml:space="preserve"> </w:t>
      </w:r>
      <w:r>
        <w:rPr>
          <w:spacing w:val="-3"/>
        </w:rPr>
        <w:t>0</w:t>
      </w:r>
      <w:r>
        <w:rPr>
          <w:spacing w:val="-56"/>
        </w:rPr>
        <w:t xml:space="preserve"> </w:t>
      </w:r>
      <w:r>
        <w:rPr>
          <w:spacing w:val="-3"/>
        </w:rPr>
        <w:t>分的，作淘汰处理，不参与评奖；</w:t>
      </w:r>
      <w:r>
        <w:rPr>
          <w:spacing w:val="-10"/>
        </w:rPr>
        <w:t>未淘汰的参赛队伍按照总成绩排序，约按</w:t>
      </w:r>
      <w:r>
        <w:rPr>
          <w:spacing w:val="-38"/>
        </w:rPr>
        <w:t xml:space="preserve"> </w:t>
      </w:r>
      <w:r>
        <w:rPr>
          <w:spacing w:val="-10"/>
        </w:rPr>
        <w:t>15%、35%和</w:t>
      </w:r>
      <w:r>
        <w:rPr>
          <w:spacing w:val="-45"/>
        </w:rPr>
        <w:t xml:space="preserve"> </w:t>
      </w:r>
      <w:r>
        <w:rPr>
          <w:spacing w:val="-10"/>
        </w:rPr>
        <w:t>50%的比例评定一、</w:t>
      </w:r>
      <w:r>
        <w:rPr>
          <w:spacing w:val="-1"/>
        </w:rPr>
        <w:t>二、三等奖，颁发奖牌证书。</w:t>
      </w:r>
    </w:p>
    <w:p w14:paraId="5054390F">
      <w:pPr>
        <w:spacing w:before="213" w:line="222" w:lineRule="auto"/>
        <w:ind w:left="56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七、比赛流程</w:t>
      </w:r>
    </w:p>
    <w:p w14:paraId="6C1190AB">
      <w:pPr>
        <w:pStyle w:val="2"/>
        <w:spacing w:before="209" w:line="324" w:lineRule="auto"/>
        <w:ind w:left="1" w:right="216" w:firstLine="579"/>
      </w:pPr>
      <w:r>
        <w:rPr>
          <w:spacing w:val="-4"/>
        </w:rPr>
        <w:t>1.检录：所有参赛队伍在进入竞赛场地时，所</w:t>
      </w:r>
      <w:r>
        <w:rPr>
          <w:spacing w:val="-5"/>
        </w:rPr>
        <w:t>有器材必须符合机器</w:t>
      </w:r>
      <w:r>
        <w:rPr>
          <w:spacing w:val="-2"/>
        </w:rPr>
        <w:t>人搭建器材的要求；在检寻过程发现携带U</w:t>
      </w:r>
      <w:r>
        <w:rPr>
          <w:spacing w:val="-48"/>
        </w:rPr>
        <w:t xml:space="preserve"> </w:t>
      </w:r>
      <w:r>
        <w:rPr>
          <w:spacing w:val="-2"/>
        </w:rPr>
        <w:t>盘、光盘、手机、相机、手</w:t>
      </w:r>
      <w:r>
        <w:rPr>
          <w:spacing w:val="-6"/>
        </w:rPr>
        <w:t>表（</w:t>
      </w:r>
      <w:r>
        <w:rPr>
          <w:spacing w:val="-64"/>
        </w:rPr>
        <w:t xml:space="preserve"> </w:t>
      </w:r>
      <w:r>
        <w:rPr>
          <w:spacing w:val="-6"/>
        </w:rPr>
        <w:t>带通信功能的）等存储和通信器材的，请自行交给教练员保管，否</w:t>
      </w:r>
      <w:r>
        <w:rPr>
          <w:spacing w:val="-1"/>
        </w:rPr>
        <w:t>规不得进入竞赛场地；</w:t>
      </w:r>
    </w:p>
    <w:p w14:paraId="0F9157D8">
      <w:pPr>
        <w:pStyle w:val="2"/>
        <w:spacing w:before="217" w:line="335" w:lineRule="auto"/>
        <w:ind w:left="6" w:firstLine="566"/>
        <w:rPr>
          <w:rFonts w:hint="eastAsia" w:eastAsia="仿宋"/>
          <w:lang w:eastAsia="zh-CN"/>
        </w:rPr>
      </w:pPr>
      <w:r>
        <w:rPr>
          <w:spacing w:val="-5"/>
        </w:rPr>
        <w:t>2.拼装：按照要求进行拼装。在拼装过程中，如发现携带</w:t>
      </w:r>
      <w:r>
        <w:rPr>
          <w:spacing w:val="-62"/>
        </w:rPr>
        <w:t xml:space="preserve"> </w:t>
      </w:r>
      <w:r>
        <w:rPr>
          <w:spacing w:val="-6"/>
        </w:rPr>
        <w:t>U</w:t>
      </w:r>
      <w:r>
        <w:rPr>
          <w:spacing w:val="-46"/>
        </w:rPr>
        <w:t xml:space="preserve"> </w:t>
      </w:r>
      <w:r>
        <w:rPr>
          <w:spacing w:val="-6"/>
        </w:rPr>
        <w:t>盘、光盘、手机、相机、手表（</w:t>
      </w:r>
      <w:r>
        <w:rPr>
          <w:spacing w:val="-70"/>
        </w:rPr>
        <w:t xml:space="preserve"> </w:t>
      </w:r>
      <w:r>
        <w:rPr>
          <w:spacing w:val="-6"/>
        </w:rPr>
        <w:t>带通信功能的）等存储和通信器材的等违规的</w:t>
      </w:r>
      <w:r>
        <w:rPr>
          <w:spacing w:val="-4"/>
        </w:rPr>
        <w:t>道具和物品，当值裁判员会对参赛队伍作出以下处理：1.联系该队教练</w:t>
      </w:r>
      <w:r>
        <w:rPr>
          <w:spacing w:val="-5"/>
        </w:rPr>
        <w:t>员到比赛场地门口进行违规的道具和物品的</w:t>
      </w:r>
      <w:r>
        <w:rPr>
          <w:spacing w:val="-6"/>
        </w:rPr>
        <w:t>交接；2.参赛队伍停止拼装，</w:t>
      </w:r>
      <w:r>
        <w:rPr>
          <w:spacing w:val="1"/>
        </w:rPr>
        <w:t>计时不停止</w:t>
      </w:r>
      <w:r>
        <w:rPr>
          <w:rFonts w:hint="eastAsia"/>
          <w:spacing w:val="1"/>
          <w:lang w:eastAsia="zh-CN"/>
        </w:rPr>
        <w:t>；</w:t>
      </w:r>
      <w:r>
        <w:rPr>
          <w:spacing w:val="1"/>
        </w:rPr>
        <w:t>3.参赛队伍只有在把违规的道具和物</w:t>
      </w:r>
      <w:r>
        <w:t>品交给其教练员后，</w:t>
      </w:r>
      <w:r>
        <w:rPr>
          <w:spacing w:val="-3"/>
        </w:rPr>
        <w:t>才能继续拼装</w:t>
      </w:r>
      <w:r>
        <w:rPr>
          <w:rFonts w:hint="eastAsia"/>
          <w:spacing w:val="-3"/>
          <w:lang w:eastAsia="zh-CN"/>
        </w:rPr>
        <w:t>。</w:t>
      </w:r>
    </w:p>
    <w:p w14:paraId="1F3FDB74">
      <w:pPr>
        <w:pStyle w:val="2"/>
        <w:spacing w:before="216" w:line="289" w:lineRule="auto"/>
        <w:ind w:right="216" w:firstLine="584"/>
      </w:pPr>
      <w:r>
        <w:rPr>
          <w:spacing w:val="-5"/>
        </w:rPr>
        <w:t>3.拼装结束后：所有参赛队伍的机器人必须放在封存区域，不得触</w:t>
      </w:r>
      <w:r>
        <w:rPr>
          <w:spacing w:val="-2"/>
        </w:rPr>
        <w:t>碰机器人。</w:t>
      </w:r>
    </w:p>
    <w:p w14:paraId="22DBB90D">
      <w:pPr>
        <w:pStyle w:val="2"/>
        <w:spacing w:before="213" w:line="311" w:lineRule="auto"/>
        <w:ind w:left="10" w:right="214" w:firstLine="562"/>
      </w:pPr>
      <w:r>
        <w:rPr>
          <w:spacing w:val="-4"/>
        </w:rPr>
        <w:t>4.赛前准备：准备上场时，队员拿取自己的机器人，在裁判员或者工作人员的带领下进入比赛区。在规定时间内未到场的参赛队将被视为</w:t>
      </w:r>
      <w:r>
        <w:rPr>
          <w:spacing w:val="-2"/>
        </w:rPr>
        <w:t>弃权。2</w:t>
      </w:r>
      <w:r>
        <w:rPr>
          <w:spacing w:val="-55"/>
        </w:rPr>
        <w:t xml:space="preserve"> </w:t>
      </w:r>
      <w:r>
        <w:rPr>
          <w:spacing w:val="-2"/>
        </w:rPr>
        <w:t>名学生队员上场时，站立在待命区附近。队员将自己的机器人</w:t>
      </w:r>
    </w:p>
    <w:p w14:paraId="224C0F6A">
      <w:pPr>
        <w:pStyle w:val="2"/>
        <w:spacing w:before="55" w:line="215" w:lineRule="auto"/>
        <w:ind w:left="6"/>
      </w:pPr>
      <w:r>
        <w:rPr>
          <w:spacing w:val="-1"/>
        </w:rPr>
        <w:br w:type="page"/>
      </w:r>
      <w:r>
        <w:rPr>
          <w:spacing w:val="-1"/>
        </w:rPr>
        <w:t>放入停放区。机器人的任何部分及其在地面的投影不能超出停放区。</w:t>
      </w:r>
    </w:p>
    <w:p w14:paraId="1E0139F7">
      <w:pPr>
        <w:pStyle w:val="2"/>
        <w:spacing w:before="214" w:line="359" w:lineRule="auto"/>
        <w:ind w:left="3" w:firstLine="575"/>
        <w:jc w:val="both"/>
      </w:pPr>
      <w:r>
        <w:rPr>
          <w:spacing w:val="-6"/>
        </w:rPr>
        <w:t>5.启动：裁判员确认参赛队已准备好后，将发出“5，4，3，2，1，</w:t>
      </w:r>
      <w:r>
        <w:rPr>
          <w:spacing w:val="-4"/>
        </w:rPr>
        <w:t>开始 ” 的倒计数启动口令。随着倒计数的开始，队员可以用一只手慢</w:t>
      </w:r>
      <w:r>
        <w:t>慢靠近机器人，听到</w:t>
      </w:r>
      <w:r>
        <w:rPr>
          <w:spacing w:val="-100"/>
        </w:rPr>
        <w:t xml:space="preserve"> </w:t>
      </w:r>
      <w:r>
        <w:t>“开始 ”命令的第一个字，队</w:t>
      </w:r>
      <w:r>
        <w:rPr>
          <w:spacing w:val="-1"/>
        </w:rPr>
        <w:t>员可以触碰一个按钮或给传感器一个信号去启动机器人。</w:t>
      </w:r>
    </w:p>
    <w:p w14:paraId="2FC86F74">
      <w:pPr>
        <w:pStyle w:val="2"/>
        <w:spacing w:line="360" w:lineRule="auto"/>
        <w:ind w:left="14" w:right="74" w:firstLine="553"/>
        <w:jc w:val="both"/>
      </w:pPr>
      <w:r>
        <w:rPr>
          <w:spacing w:val="-4"/>
        </w:rPr>
        <w:t>在“开始 ”命令前启动机器人将被视为“误启动 ”并受到警告或处罚。机器人一旦启动，就只能受自带的控制器中的程序控制，队员除</w:t>
      </w:r>
      <w:r>
        <w:rPr>
          <w:spacing w:val="-2"/>
        </w:rPr>
        <w:t>维修重启外，不得接触机器人。</w:t>
      </w:r>
    </w:p>
    <w:p w14:paraId="6C641BF8">
      <w:pPr>
        <w:pStyle w:val="2"/>
        <w:spacing w:line="359" w:lineRule="auto"/>
        <w:ind w:left="5" w:right="72" w:firstLine="560"/>
        <w:jc w:val="both"/>
      </w:pPr>
      <w:r>
        <w:rPr>
          <w:spacing w:val="-4"/>
        </w:rPr>
        <w:t>启动后的机器人不得故意分离出部件或把机械零件掉在场上。偶然</w:t>
      </w:r>
      <w:r>
        <w:rPr>
          <w:spacing w:val="1"/>
        </w:rPr>
        <w:t>脱落的机 器人零部件，由裁判员随时清出场地。为了策略的需要而分</w:t>
      </w:r>
      <w:r>
        <w:rPr>
          <w:spacing w:val="-2"/>
        </w:rPr>
        <w:t>离部件是犯规行为。</w:t>
      </w:r>
    </w:p>
    <w:p w14:paraId="54F972AA">
      <w:pPr>
        <w:pStyle w:val="2"/>
        <w:spacing w:before="2" w:line="335" w:lineRule="auto"/>
        <w:ind w:left="4" w:right="72" w:firstLine="573"/>
      </w:pPr>
      <w:r>
        <w:rPr>
          <w:spacing w:val="-4"/>
        </w:rPr>
        <w:t>6.维修重启：机器人在运行中如果出现故障处于停滞状</w:t>
      </w:r>
      <w:r>
        <w:rPr>
          <w:spacing w:val="-5"/>
        </w:rPr>
        <w:t>态、没有按</w:t>
      </w:r>
      <w:r>
        <w:rPr>
          <w:spacing w:val="-6"/>
        </w:rPr>
        <w:t>照既定 路线行驶（</w:t>
      </w:r>
      <w:r>
        <w:rPr>
          <w:spacing w:val="-55"/>
        </w:rPr>
        <w:t xml:space="preserve"> </w:t>
      </w:r>
      <w:r>
        <w:rPr>
          <w:spacing w:val="-6"/>
        </w:rPr>
        <w:t>出线</w:t>
      </w:r>
      <w:r>
        <w:rPr>
          <w:spacing w:val="-77"/>
        </w:rPr>
        <w:t>），</w:t>
      </w:r>
      <w:r>
        <w:rPr>
          <w:spacing w:val="-6"/>
        </w:rPr>
        <w:t>亦或未完成某项任务的，参赛队员可以向裁</w:t>
      </w:r>
      <w:r>
        <w:rPr>
          <w:spacing w:val="-4"/>
        </w:rPr>
        <w:t>判员申请维修和重启。裁判员同意重试后，队员需将任务道具复位，保持场地为开始状态，然后将机器人放置在停放区重新启动。重启次数不限，计时不停止，机器人之前所完成的任务无效。如果机器人冲出比赛场地则不可以申请重启，</w:t>
      </w:r>
      <w:r>
        <w:rPr>
          <w:spacing w:val="-78"/>
        </w:rPr>
        <w:t xml:space="preserve"> </w:t>
      </w:r>
      <w:r>
        <w:rPr>
          <w:spacing w:val="-4"/>
        </w:rPr>
        <w:t>比赛直接结束。</w:t>
      </w:r>
    </w:p>
    <w:p w14:paraId="16659D9E">
      <w:pPr>
        <w:pStyle w:val="2"/>
        <w:spacing w:before="214" w:line="336" w:lineRule="auto"/>
        <w:ind w:right="38" w:firstLine="577"/>
      </w:pPr>
      <w:r>
        <w:rPr>
          <w:spacing w:val="-4"/>
        </w:rPr>
        <w:t>7.比赛结束：出现以下情况视为比赛结束，①比赛时间到；②</w:t>
      </w:r>
      <w:r>
        <w:rPr>
          <w:spacing w:val="-5"/>
        </w:rPr>
        <w:t>所有</w:t>
      </w:r>
      <w:r>
        <w:rPr>
          <w:spacing w:val="-4"/>
        </w:rPr>
        <w:t>任务完成后，机器人到达充电区；③机器人运行中途选择结束比赛，以</w:t>
      </w:r>
      <w:r>
        <w:rPr>
          <w:spacing w:val="-8"/>
        </w:rPr>
        <w:t>选手举手并亲自说出“结束比赛 ”，比赛结束裁判员停止计时，结束比</w:t>
      </w:r>
      <w:r>
        <w:rPr>
          <w:spacing w:val="-2"/>
        </w:rPr>
        <w:t>赛。裁判员吹响终场哨音后，参赛队员除应立即关断</w:t>
      </w:r>
      <w:r>
        <w:rPr>
          <w:spacing w:val="-3"/>
        </w:rPr>
        <w:t>机器人的电源外，</w:t>
      </w:r>
      <w:r>
        <w:rPr>
          <w:spacing w:val="-4"/>
        </w:rPr>
        <w:t>不得与场上的机器人或任何物品接触。裁判员记录场上状态，填写记分</w:t>
      </w:r>
      <w:r>
        <w:rPr>
          <w:spacing w:val="-1"/>
        </w:rPr>
        <w:t>表。参赛队员应确认自己的得分。</w:t>
      </w:r>
    </w:p>
    <w:p w14:paraId="3A351C31">
      <w:pPr>
        <w:pStyle w:val="2"/>
        <w:spacing w:before="214" w:line="311" w:lineRule="auto"/>
        <w:ind w:left="3" w:right="72" w:firstLine="574"/>
      </w:pPr>
      <w:r>
        <w:rPr>
          <w:spacing w:val="-4"/>
        </w:rPr>
        <w:t>8.其他说明：第一轮比赛结束后，机器人须放回封存区</w:t>
      </w:r>
      <w:r>
        <w:rPr>
          <w:spacing w:val="-5"/>
        </w:rPr>
        <w:t>域。第二轮</w:t>
      </w:r>
      <w:r>
        <w:rPr>
          <w:spacing w:val="-4"/>
        </w:rPr>
        <w:t>开始前，在裁判员统一指令下，参赛选手才能到封存区拿回机器人到搭</w:t>
      </w:r>
      <w:r>
        <w:rPr>
          <w:spacing w:val="-1"/>
        </w:rPr>
        <w:t>建区进行机器人调整，时间为</w:t>
      </w:r>
      <w:r>
        <w:rPr>
          <w:spacing w:val="-23"/>
        </w:rPr>
        <w:t xml:space="preserve"> </w:t>
      </w:r>
      <w:r>
        <w:rPr>
          <w:spacing w:val="-1"/>
        </w:rPr>
        <w:t>30</w:t>
      </w:r>
      <w:r>
        <w:rPr>
          <w:spacing w:val="-56"/>
        </w:rPr>
        <w:t xml:space="preserve"> </w:t>
      </w:r>
      <w:r>
        <w:rPr>
          <w:spacing w:val="-1"/>
        </w:rPr>
        <w:t>分钟，调整时间结束后，机器人须放</w:t>
      </w:r>
    </w:p>
    <w:p w14:paraId="621FFEAB">
      <w:pPr>
        <w:pStyle w:val="2"/>
        <w:spacing w:before="55" w:line="215" w:lineRule="auto"/>
        <w:ind w:left="24"/>
      </w:pPr>
      <w:r>
        <w:rPr>
          <w:spacing w:val="-7"/>
        </w:rPr>
        <w:br w:type="page"/>
      </w:r>
      <w:r>
        <w:rPr>
          <w:spacing w:val="-7"/>
        </w:rPr>
        <w:t>回封存区。</w:t>
      </w:r>
    </w:p>
    <w:p w14:paraId="525DCAB2">
      <w:pPr>
        <w:spacing w:before="214" w:line="224" w:lineRule="auto"/>
        <w:ind w:left="55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八、违规</w:t>
      </w:r>
    </w:p>
    <w:p w14:paraId="5A031989">
      <w:pPr>
        <w:pStyle w:val="2"/>
        <w:spacing w:before="206" w:line="288" w:lineRule="auto"/>
        <w:ind w:left="9" w:right="2" w:firstLine="567"/>
      </w:pPr>
      <w:r>
        <w:rPr>
          <w:spacing w:val="-1"/>
        </w:rPr>
        <w:t>1.机器人拼装开始后，迟到</w:t>
      </w:r>
      <w:r>
        <w:rPr>
          <w:spacing w:val="-41"/>
        </w:rPr>
        <w:t xml:space="preserve"> </w:t>
      </w:r>
      <w:r>
        <w:rPr>
          <w:spacing w:val="-1"/>
        </w:rPr>
        <w:t>20</w:t>
      </w:r>
      <w:r>
        <w:rPr>
          <w:spacing w:val="-58"/>
        </w:rPr>
        <w:t xml:space="preserve"> </w:t>
      </w:r>
      <w:r>
        <w:rPr>
          <w:spacing w:val="-1"/>
        </w:rPr>
        <w:t>分钟的参赛队，取消比赛资格。每</w:t>
      </w:r>
      <w:r>
        <w:rPr>
          <w:spacing w:val="-4"/>
        </w:rPr>
        <w:t>轮比赛叫号后</w:t>
      </w:r>
      <w:r>
        <w:rPr>
          <w:spacing w:val="-36"/>
        </w:rPr>
        <w:t xml:space="preserve"> </w:t>
      </w:r>
      <w:r>
        <w:rPr>
          <w:spacing w:val="-4"/>
        </w:rPr>
        <w:t>3</w:t>
      </w:r>
      <w:r>
        <w:rPr>
          <w:spacing w:val="-56"/>
        </w:rPr>
        <w:t xml:space="preserve"> </w:t>
      </w:r>
      <w:r>
        <w:rPr>
          <w:spacing w:val="-4"/>
        </w:rPr>
        <w:t>分钟内未到比赛区的参赛队，该轮成绩为</w:t>
      </w:r>
      <w:r>
        <w:rPr>
          <w:spacing w:val="-40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 w14:paraId="3C866A80">
      <w:pPr>
        <w:pStyle w:val="2"/>
        <w:spacing w:before="213" w:line="288" w:lineRule="auto"/>
        <w:ind w:left="8" w:right="2" w:firstLine="561"/>
      </w:pPr>
      <w:r>
        <w:rPr>
          <w:spacing w:val="-6"/>
        </w:rPr>
        <w:t>2.第</w:t>
      </w:r>
      <w:r>
        <w:rPr>
          <w:spacing w:val="-30"/>
        </w:rPr>
        <w:t xml:space="preserve"> </w:t>
      </w:r>
      <w:r>
        <w:rPr>
          <w:spacing w:val="-6"/>
        </w:rPr>
        <w:t>1</w:t>
      </w:r>
      <w:r>
        <w:rPr>
          <w:spacing w:val="-52"/>
        </w:rPr>
        <w:t xml:space="preserve"> </w:t>
      </w:r>
      <w:r>
        <w:rPr>
          <w:spacing w:val="-6"/>
        </w:rPr>
        <w:t>次误启动将受到裁判员的警告，允许机器人重启，计时重新开始。第</w:t>
      </w:r>
      <w:r>
        <w:rPr>
          <w:spacing w:val="-43"/>
        </w:rPr>
        <w:t xml:space="preserve"> </w:t>
      </w:r>
      <w:r>
        <w:rPr>
          <w:spacing w:val="-6"/>
        </w:rPr>
        <w:t>2</w:t>
      </w:r>
      <w:r>
        <w:rPr>
          <w:spacing w:val="-52"/>
        </w:rPr>
        <w:t xml:space="preserve"> </w:t>
      </w:r>
      <w:r>
        <w:rPr>
          <w:spacing w:val="-6"/>
        </w:rPr>
        <w:t>次误启动，该轮成绩为</w:t>
      </w:r>
      <w:r>
        <w:rPr>
          <w:spacing w:val="-40"/>
        </w:rPr>
        <w:t xml:space="preserve"> </w:t>
      </w:r>
      <w:r>
        <w:rPr>
          <w:spacing w:val="-6"/>
        </w:rPr>
        <w:t>0</w:t>
      </w:r>
      <w:r>
        <w:rPr>
          <w:spacing w:val="-56"/>
        </w:rPr>
        <w:t xml:space="preserve"> </w:t>
      </w:r>
      <w:r>
        <w:rPr>
          <w:spacing w:val="-6"/>
        </w:rPr>
        <w:t>分。</w:t>
      </w:r>
    </w:p>
    <w:p w14:paraId="34E63217">
      <w:pPr>
        <w:pStyle w:val="2"/>
        <w:spacing w:before="215" w:line="312" w:lineRule="auto"/>
        <w:ind w:left="8" w:firstLine="572"/>
      </w:pPr>
      <w:r>
        <w:rPr>
          <w:spacing w:val="-4"/>
        </w:rPr>
        <w:t>3.比赛过程中，参赛选手有意接触比赛场</w:t>
      </w:r>
      <w:r>
        <w:rPr>
          <w:spacing w:val="-5"/>
        </w:rPr>
        <w:t>上的物品或机器人，作警告处理，如接触，影响比赛进行的，该轮成绩为</w:t>
      </w:r>
      <w:r>
        <w:rPr>
          <w:spacing w:val="-42"/>
        </w:rPr>
        <w:t xml:space="preserve"> </w:t>
      </w:r>
      <w:r>
        <w:rPr>
          <w:spacing w:val="-5"/>
        </w:rPr>
        <w:t>0</w:t>
      </w:r>
      <w:r>
        <w:rPr>
          <w:spacing w:val="-56"/>
        </w:rPr>
        <w:t xml:space="preserve"> </w:t>
      </w:r>
      <w:r>
        <w:rPr>
          <w:spacing w:val="-5"/>
        </w:rPr>
        <w:t>分</w:t>
      </w:r>
      <w:r>
        <w:rPr>
          <w:spacing w:val="-6"/>
        </w:rPr>
        <w:t>；不听从裁判员指</w:t>
      </w:r>
      <w:r>
        <w:rPr>
          <w:spacing w:val="-4"/>
        </w:rPr>
        <w:t>示，作警告处理，严重者，该轮成绩为</w:t>
      </w:r>
      <w:r>
        <w:rPr>
          <w:spacing w:val="-22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 w14:paraId="3ABFF1F6">
      <w:pPr>
        <w:spacing w:before="217" w:line="223" w:lineRule="auto"/>
        <w:ind w:left="5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九、其它</w:t>
      </w:r>
    </w:p>
    <w:p w14:paraId="5897D467">
      <w:pPr>
        <w:pStyle w:val="2"/>
        <w:spacing w:before="207" w:line="289" w:lineRule="auto"/>
        <w:ind w:left="32" w:right="2" w:firstLine="544"/>
      </w:pPr>
      <w:r>
        <w:rPr>
          <w:spacing w:val="-4"/>
        </w:rPr>
        <w:t>1.本规则由广东省科协事业发展中心（广东科</w:t>
      </w:r>
      <w:r>
        <w:rPr>
          <w:spacing w:val="-5"/>
        </w:rPr>
        <w:t>学馆）制定，对规则</w:t>
      </w:r>
      <w:r>
        <w:rPr>
          <w:spacing w:val="-2"/>
        </w:rPr>
        <w:t>中未说明事项以及有争议事项，拥有最后决定权。</w:t>
      </w:r>
    </w:p>
    <w:p w14:paraId="09DB0C36">
      <w:pPr>
        <w:pStyle w:val="2"/>
        <w:spacing w:before="213" w:line="324" w:lineRule="auto"/>
        <w:ind w:firstLine="570"/>
      </w:pPr>
      <w:r>
        <w:rPr>
          <w:spacing w:val="-4"/>
        </w:rPr>
        <w:t>2.本规则是裁判实施工作的依据，规则没有明确说明的事项，以裁</w:t>
      </w:r>
      <w:r>
        <w:rPr>
          <w:spacing w:val="1"/>
        </w:rPr>
        <w:t>判长现 场公布为准。规则如有调整，赛前统一公布，任何照片及视频</w:t>
      </w:r>
      <w:r>
        <w:rPr>
          <w:spacing w:val="-4"/>
        </w:rPr>
        <w:t>不作为裁判裁决依据，如有异议，由其中一名选手在竞技结束后立刻向</w:t>
      </w:r>
      <w:r>
        <w:rPr>
          <w:spacing w:val="-1"/>
        </w:rPr>
        <w:t>裁判长提出。领队或家长赛后提出申诉均无效。</w:t>
      </w:r>
    </w:p>
    <w:p w14:paraId="73A173DE">
      <w:pPr>
        <w:pStyle w:val="2"/>
        <w:spacing w:before="214" w:line="312" w:lineRule="auto"/>
        <w:ind w:left="6" w:firstLine="574"/>
      </w:pPr>
      <w:r>
        <w:rPr>
          <w:spacing w:val="-4"/>
        </w:rPr>
        <w:t>3.本规则坚持青少年科技教育公益性和资</w:t>
      </w:r>
      <w:r>
        <w:rPr>
          <w:spacing w:val="-5"/>
        </w:rPr>
        <w:t>源共建共享的原则，公开</w:t>
      </w:r>
      <w:r>
        <w:rPr>
          <w:spacing w:val="-4"/>
        </w:rPr>
        <w:t>免费供下载使用，不作商业用途。在使用该规则开展活动时，亦不得损</w:t>
      </w:r>
      <w:r>
        <w:rPr>
          <w:spacing w:val="-2"/>
        </w:rPr>
        <w:t>害规则制定方的有关权益。</w:t>
      </w:r>
    </w:p>
    <w:p w14:paraId="615A2006">
      <w:pPr>
        <w:spacing w:line="280" w:lineRule="auto"/>
        <w:rPr>
          <w:rFonts w:ascii="Arial"/>
          <w:sz w:val="21"/>
        </w:rPr>
      </w:pPr>
    </w:p>
    <w:p w14:paraId="3405FA55"/>
    <w:sectPr>
      <w:headerReference r:id="rId5" w:type="default"/>
      <w:footerReference r:id="rId6" w:type="default"/>
      <w:pgSz w:w="11906" w:h="16838"/>
      <w:pgMar w:top="1202" w:right="1434" w:bottom="1134" w:left="1684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F58D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C4D2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C4D2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618AF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0D1235"/>
    <w:multiLevelType w:val="singleLevel"/>
    <w:tmpl w:val="F00D123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B0BC1"/>
    <w:rsid w:val="342E632E"/>
    <w:rsid w:val="3F201510"/>
    <w:rsid w:val="4E8B0BC1"/>
    <w:rsid w:val="7544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tiff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4361</Words>
  <Characters>4500</Characters>
  <Lines>0</Lines>
  <Paragraphs>0</Paragraphs>
  <TotalTime>2</TotalTime>
  <ScaleCrop>false</ScaleCrop>
  <LinksUpToDate>false</LinksUpToDate>
  <CharactersWithSpaces>4772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2026-02-28T06:31:00Z</dcterms:created>
  <dc:creator>遁去的一</dc:creator>
  <cp:lastModifiedBy>珍惜</cp:lastModifiedBy>
  <dcterms:modified xsi:type="dcterms:W3CDTF">2026-03-01T13:25:38Z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5FBEB717247B466C97219FCD402F4049_13</vt:lpwstr>
  </property>
  <property fmtid="{D5CDD505-2E9C-101B-9397-08002B2CF9AE}" pid="4" name="KSOTemplateDocerSaveRecord">
    <vt:lpwstr>eyJoZGlkIjoiNjU5MDcyMmRkNzg0MTQ5ZWM2ZmYwMDhhMGExOGExZmYiLCJ1c2VySWQiOiI0NDkyNDA4NDcifQ==</vt:lpwstr>
  </property>
</Properties>
</file>