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ED6DA8D">
      <w:pPr>
        <w:spacing w:before="100" w:line="227" w:lineRule="auto"/>
        <w:ind w:left="3216"/>
        <w:rPr>
          <w:rFonts w:ascii="黑体" w:hAnsi="黑体" w:eastAsia="黑体" w:cs="黑体"/>
          <w:sz w:val="31"/>
          <w:szCs w:val="31"/>
        </w:rPr>
      </w:pPr>
      <w:r>
        <w:rPr>
          <w:rFonts w:ascii="黑体" w:hAnsi="黑体" w:eastAsia="黑体" w:cs="黑体"/>
          <w:b/>
          <w:bCs/>
          <w:spacing w:val="5"/>
          <w:sz w:val="31"/>
          <w:szCs w:val="31"/>
        </w:rPr>
        <w:t>楚汉争霸比赛规则</w:t>
      </w:r>
    </w:p>
    <w:p w14:paraId="7E131B95">
      <w:pPr>
        <w:spacing w:line="267" w:lineRule="auto"/>
        <w:rPr>
          <w:rFonts w:ascii="Arial"/>
          <w:sz w:val="21"/>
        </w:rPr>
      </w:pPr>
    </w:p>
    <w:p w14:paraId="2D7BF9D1">
      <w:pPr>
        <w:spacing w:before="92" w:line="222" w:lineRule="auto"/>
        <w:ind w:left="588"/>
        <w:rPr>
          <w:rFonts w:ascii="黑体" w:hAnsi="黑体" w:eastAsia="黑体" w:cs="黑体"/>
          <w:sz w:val="28"/>
          <w:szCs w:val="28"/>
        </w:rPr>
      </w:pPr>
      <w:r>
        <w:rPr>
          <w:rFonts w:ascii="黑体" w:hAnsi="黑体" w:eastAsia="黑体" w:cs="黑体"/>
          <w:spacing w:val="-3"/>
          <w:sz w:val="28"/>
          <w:szCs w:val="28"/>
        </w:rPr>
        <w:t>一、竞赛简介</w:t>
      </w:r>
    </w:p>
    <w:p w14:paraId="5C293014">
      <w:pPr>
        <w:pStyle w:val="2"/>
        <w:spacing w:before="210" w:line="358" w:lineRule="auto"/>
        <w:ind w:left="33" w:right="13" w:firstLine="550"/>
        <w:jc w:val="both"/>
      </w:pPr>
      <w:r>
        <w:rPr>
          <w:spacing w:val="-5"/>
        </w:rPr>
        <w:t>本赛项主题为</w:t>
      </w:r>
      <w:r>
        <w:rPr>
          <w:spacing w:val="-99"/>
        </w:rPr>
        <w:t xml:space="preserve"> </w:t>
      </w:r>
      <w:r>
        <w:rPr>
          <w:spacing w:val="-5"/>
        </w:rPr>
        <w:t>“楚汉争霸”，它灵感源于昔日西楚</w:t>
      </w:r>
      <w:r>
        <w:rPr>
          <w:spacing w:val="-6"/>
        </w:rPr>
        <w:t>霸王项羽与汉</w:t>
      </w:r>
      <w:r>
        <w:rPr>
          <w:spacing w:val="-4"/>
        </w:rPr>
        <w:t>高祖刘邦的战斗，它们将携带着各自阵营的智慧结晶，在这片虚拟的</w:t>
      </w:r>
      <w:r>
        <w:rPr>
          <w:spacing w:val="-2"/>
        </w:rPr>
        <w:t>古战场上，展开一场场智慧与力量的对决。</w:t>
      </w:r>
    </w:p>
    <w:p w14:paraId="497C67F3">
      <w:pPr>
        <w:spacing w:before="1" w:line="221" w:lineRule="auto"/>
        <w:ind w:left="588"/>
        <w:rPr>
          <w:rFonts w:ascii="黑体" w:hAnsi="黑体" w:eastAsia="黑体" w:cs="黑体"/>
          <w:sz w:val="28"/>
          <w:szCs w:val="28"/>
        </w:rPr>
      </w:pPr>
      <w:r>
        <w:rPr>
          <w:rFonts w:ascii="黑体" w:hAnsi="黑体" w:eastAsia="黑体" w:cs="黑体"/>
          <w:spacing w:val="-2"/>
          <w:sz w:val="28"/>
          <w:szCs w:val="28"/>
        </w:rPr>
        <w:t>二、竞赛组队方式</w:t>
      </w:r>
    </w:p>
    <w:p w14:paraId="34920E09">
      <w:pPr>
        <w:pStyle w:val="2"/>
        <w:spacing w:before="214" w:line="358" w:lineRule="auto"/>
        <w:ind w:left="49" w:right="13" w:firstLine="576"/>
        <w:jc w:val="both"/>
      </w:pPr>
      <w:r>
        <w:rPr>
          <w:spacing w:val="-5"/>
        </w:rPr>
        <w:t>比赛分为小学、初中、高中等三个组别，以团队</w:t>
      </w:r>
      <w:r>
        <w:rPr>
          <w:spacing w:val="-6"/>
        </w:rPr>
        <w:t>方式完成，每支</w:t>
      </w:r>
      <w:r>
        <w:rPr>
          <w:spacing w:val="-2"/>
        </w:rPr>
        <w:t>队伍由</w:t>
      </w:r>
      <w:r>
        <w:rPr>
          <w:spacing w:val="-43"/>
        </w:rPr>
        <w:t xml:space="preserve"> </w:t>
      </w:r>
      <w:r>
        <w:rPr>
          <w:spacing w:val="-2"/>
        </w:rPr>
        <w:t>2</w:t>
      </w:r>
      <w:r>
        <w:rPr>
          <w:spacing w:val="-62"/>
        </w:rPr>
        <w:t xml:space="preserve"> </w:t>
      </w:r>
      <w:r>
        <w:rPr>
          <w:spacing w:val="-2"/>
        </w:rPr>
        <w:t>名选手和</w:t>
      </w:r>
      <w:r>
        <w:rPr>
          <w:spacing w:val="-42"/>
        </w:rPr>
        <w:t xml:space="preserve"> </w:t>
      </w:r>
      <w:r>
        <w:rPr>
          <w:spacing w:val="-2"/>
        </w:rPr>
        <w:t>1名辅导老师组成，选手须为省赛活动时在读</w:t>
      </w:r>
      <w:r>
        <w:rPr>
          <w:spacing w:val="-6"/>
        </w:rPr>
        <w:t>的中小学生。</w:t>
      </w:r>
    </w:p>
    <w:p w14:paraId="36CAD330">
      <w:pPr>
        <w:spacing w:before="1" w:line="222" w:lineRule="auto"/>
        <w:ind w:left="589"/>
        <w:rPr>
          <w:rFonts w:ascii="黑体" w:hAnsi="黑体" w:eastAsia="黑体" w:cs="黑体"/>
          <w:sz w:val="28"/>
          <w:szCs w:val="28"/>
        </w:rPr>
      </w:pPr>
      <w:r>
        <w:rPr>
          <w:rFonts w:ascii="黑体" w:hAnsi="黑体" w:eastAsia="黑体" w:cs="黑体"/>
          <w:spacing w:val="-2"/>
          <w:sz w:val="28"/>
          <w:szCs w:val="28"/>
        </w:rPr>
        <w:t>三、竞赛场地与环境</w:t>
      </w:r>
    </w:p>
    <w:p w14:paraId="59C331ED">
      <w:pPr>
        <w:pStyle w:val="2"/>
        <w:spacing w:before="208" w:line="219" w:lineRule="auto"/>
        <w:ind w:left="601"/>
        <w:rPr>
          <w:spacing w:val="-5"/>
        </w:rPr>
      </w:pPr>
      <w:r>
        <w:rPr>
          <w:spacing w:val="-5"/>
        </w:rPr>
        <w:t>1.竞赛场地</w:t>
      </w:r>
    </w:p>
    <w:p w14:paraId="03D929D3">
      <w:pPr>
        <w:pStyle w:val="2"/>
        <w:spacing w:before="208" w:line="219" w:lineRule="auto"/>
        <w:ind w:left="601"/>
      </w:pPr>
      <w:r>
        <w:rPr>
          <w:rFonts w:hint="eastAsia" w:eastAsia="仿宋"/>
          <w:spacing w:val="-5"/>
          <w:lang w:eastAsia="zh-CN"/>
        </w:rPr>
        <w:drawing>
          <wp:inline distT="0" distB="0" distL="114300" distR="114300">
            <wp:extent cx="5273040" cy="5292725"/>
            <wp:effectExtent l="0" t="0" r="0" b="10795"/>
            <wp:docPr id="1" name="图片 1" descr="C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H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5292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A80755">
      <w:pPr>
        <w:spacing w:before="65" w:line="240" w:lineRule="auto"/>
        <w:ind w:left="2380"/>
        <w:rPr>
          <w:rFonts w:ascii="宋体" w:hAnsi="宋体" w:eastAsia="宋体" w:cs="宋体"/>
          <w:sz w:val="20"/>
          <w:szCs w:val="20"/>
        </w:rPr>
      </w:pPr>
      <w:r>
        <w:rPr>
          <w:rFonts w:ascii="宋体" w:hAnsi="宋体" w:eastAsia="宋体" w:cs="宋体"/>
          <w:b/>
          <w:bCs/>
          <w:spacing w:val="5"/>
          <w:sz w:val="20"/>
          <w:szCs w:val="20"/>
        </w:rPr>
        <w:t>图</w:t>
      </w:r>
      <w:r>
        <w:rPr>
          <w:rFonts w:ascii="宋体" w:hAnsi="宋体" w:eastAsia="宋体" w:cs="宋体"/>
          <w:spacing w:val="-21"/>
          <w:sz w:val="20"/>
          <w:szCs w:val="20"/>
        </w:rPr>
        <w:t xml:space="preserve"> </w:t>
      </w:r>
      <w:r>
        <w:rPr>
          <w:rFonts w:ascii="宋体" w:hAnsi="宋体" w:eastAsia="宋体" w:cs="宋体"/>
          <w:b/>
          <w:bCs/>
          <w:spacing w:val="5"/>
          <w:sz w:val="20"/>
          <w:szCs w:val="20"/>
        </w:rPr>
        <w:t>1</w:t>
      </w:r>
      <w:r>
        <w:rPr>
          <w:rFonts w:ascii="宋体" w:hAnsi="宋体" w:eastAsia="宋体" w:cs="宋体"/>
          <w:spacing w:val="5"/>
          <w:sz w:val="20"/>
          <w:szCs w:val="20"/>
        </w:rPr>
        <w:t xml:space="preserve"> </w:t>
      </w:r>
      <w:r>
        <w:rPr>
          <w:rFonts w:ascii="宋体" w:hAnsi="宋体" w:eastAsia="宋体" w:cs="宋体"/>
          <w:b/>
          <w:bCs/>
          <w:spacing w:val="5"/>
          <w:sz w:val="20"/>
          <w:szCs w:val="20"/>
        </w:rPr>
        <w:t>竞赛场地训练图（省赛地图以现场为准）</w:t>
      </w:r>
      <w:bookmarkStart w:id="0" w:name="_GoBack"/>
      <w:bookmarkEnd w:id="0"/>
    </w:p>
    <w:p w14:paraId="1430C7C3">
      <w:pPr>
        <w:spacing w:line="436" w:lineRule="auto"/>
        <w:rPr>
          <w:rFonts w:ascii="Arial"/>
          <w:sz w:val="21"/>
        </w:rPr>
      </w:pPr>
    </w:p>
    <w:p w14:paraId="396B1D12">
      <w:pPr>
        <w:pStyle w:val="2"/>
        <w:spacing w:before="91" w:line="218" w:lineRule="auto"/>
        <w:ind w:left="595"/>
      </w:pPr>
      <w:r>
        <w:rPr>
          <w:spacing w:val="-3"/>
        </w:rPr>
        <w:t>2.竞赛场地规格</w:t>
      </w:r>
    </w:p>
    <w:p w14:paraId="50E3D944">
      <w:pPr>
        <w:pStyle w:val="2"/>
        <w:spacing w:before="216" w:line="359" w:lineRule="auto"/>
        <w:ind w:left="23" w:firstLine="570"/>
      </w:pPr>
      <w:r>
        <w:rPr>
          <w:spacing w:val="-7"/>
        </w:rPr>
        <w:t>竞赛场地为喷绘的灯箱布,外尺寸为长</w:t>
      </w:r>
      <w:r>
        <w:rPr>
          <w:spacing w:val="-49"/>
        </w:rPr>
        <w:t xml:space="preserve"> </w:t>
      </w:r>
      <w:r>
        <w:rPr>
          <w:spacing w:val="-7"/>
        </w:rPr>
        <w:t>2400mm</w:t>
      </w:r>
      <w:r>
        <w:rPr>
          <w:spacing w:val="-59"/>
        </w:rPr>
        <w:t xml:space="preserve"> </w:t>
      </w:r>
      <w:r>
        <w:rPr>
          <w:spacing w:val="-7"/>
        </w:rPr>
        <w:t>×宽</w:t>
      </w:r>
      <w:r>
        <w:rPr>
          <w:spacing w:val="-49"/>
        </w:rPr>
        <w:t xml:space="preserve"> </w:t>
      </w:r>
      <w:r>
        <w:rPr>
          <w:spacing w:val="-7"/>
        </w:rPr>
        <w:t>2400mm，场地</w:t>
      </w:r>
      <w:r>
        <w:rPr>
          <w:spacing w:val="-3"/>
        </w:rPr>
        <w:t>中央设置大本营（启动区，460mm*250m</w:t>
      </w:r>
      <w:r>
        <w:rPr>
          <w:spacing w:val="-4"/>
        </w:rPr>
        <w:t>m</w:t>
      </w:r>
      <w:r>
        <w:rPr>
          <w:spacing w:val="-66"/>
        </w:rPr>
        <w:t>），</w:t>
      </w:r>
      <w:r>
        <w:rPr>
          <w:spacing w:val="-4"/>
        </w:rPr>
        <w:t>中间设置有外尺寸长宽高</w:t>
      </w:r>
      <w:r>
        <w:rPr>
          <w:spacing w:val="-10"/>
        </w:rPr>
        <w:t>为</w:t>
      </w:r>
      <w:r>
        <w:rPr>
          <w:spacing w:val="-48"/>
        </w:rPr>
        <w:t xml:space="preserve"> </w:t>
      </w:r>
      <w:r>
        <w:rPr>
          <w:spacing w:val="-10"/>
        </w:rPr>
        <w:t>2000</w:t>
      </w:r>
      <w:r>
        <w:rPr>
          <w:spacing w:val="-59"/>
        </w:rPr>
        <w:t xml:space="preserve"> </w:t>
      </w:r>
      <w:r>
        <w:rPr>
          <w:spacing w:val="-10"/>
        </w:rPr>
        <w:t>×</w:t>
      </w:r>
      <w:r>
        <w:rPr>
          <w:spacing w:val="-112"/>
        </w:rPr>
        <w:t xml:space="preserve"> </w:t>
      </w:r>
      <w:r>
        <w:rPr>
          <w:spacing w:val="-10"/>
        </w:rPr>
        <w:t>100</w:t>
      </w:r>
      <w:r>
        <w:rPr>
          <w:spacing w:val="-59"/>
        </w:rPr>
        <w:t xml:space="preserve"> </w:t>
      </w:r>
      <w:r>
        <w:rPr>
          <w:spacing w:val="-10"/>
        </w:rPr>
        <w:t>×50mm</w:t>
      </w:r>
      <w:r>
        <w:rPr>
          <w:spacing w:val="-34"/>
        </w:rPr>
        <w:t xml:space="preserve"> </w:t>
      </w:r>
      <w:r>
        <w:rPr>
          <w:spacing w:val="-10"/>
        </w:rPr>
        <w:t>的高密度海绵挡板（楚河汉界）区域，另</w:t>
      </w:r>
      <w:r>
        <w:rPr>
          <w:spacing w:val="-11"/>
        </w:rPr>
        <w:t>外挡板</w:t>
      </w:r>
      <w:r>
        <w:rPr>
          <w:spacing w:val="-3"/>
        </w:rPr>
        <w:t>区域的另一端留有一个外尺寸为</w:t>
      </w:r>
      <w:r>
        <w:rPr>
          <w:spacing w:val="-37"/>
        </w:rPr>
        <w:t xml:space="preserve"> </w:t>
      </w:r>
      <w:r>
        <w:rPr>
          <w:spacing w:val="-3"/>
        </w:rPr>
        <w:t>350×450mm</w:t>
      </w:r>
      <w:r>
        <w:rPr>
          <w:spacing w:val="-37"/>
        </w:rPr>
        <w:t xml:space="preserve"> </w:t>
      </w:r>
      <w:r>
        <w:rPr>
          <w:spacing w:val="-4"/>
        </w:rPr>
        <w:t>的可通行区域（</w:t>
      </w:r>
      <w:r>
        <w:rPr>
          <w:spacing w:val="-62"/>
        </w:rPr>
        <w:t xml:space="preserve"> </w:t>
      </w:r>
      <w:r>
        <w:rPr>
          <w:spacing w:val="-4"/>
        </w:rPr>
        <w:t>陈仓古道）。场地设有石弹、城墙模型、云梯等道具模型，场地中央的高密</w:t>
      </w:r>
      <w:r>
        <w:rPr>
          <w:spacing w:val="-1"/>
        </w:rPr>
        <w:t>度海绵挡板（楚河汉界）上方随机放置标识方块（</w:t>
      </w:r>
      <w:r>
        <w:rPr>
          <w:spacing w:val="-72"/>
        </w:rPr>
        <w:t xml:space="preserve"> </w:t>
      </w:r>
      <w:r>
        <w:rPr>
          <w:spacing w:val="-1"/>
        </w:rPr>
        <w:t>5*5*5cm，包括但</w:t>
      </w:r>
      <w:r>
        <w:rPr>
          <w:spacing w:val="-2"/>
        </w:rPr>
        <w:t>不限于古道地图、瘟疫源、粮食、武器、密谍、虎符、令牌、</w:t>
      </w:r>
      <w:r>
        <w:rPr>
          <w:spacing w:val="-3"/>
        </w:rPr>
        <w:t>火攻、</w:t>
      </w:r>
      <w:r>
        <w:rPr>
          <w:spacing w:val="-1"/>
        </w:rPr>
        <w:t>水攻、离间）等模型，石弹和城墙模型放置在规定区域。</w:t>
      </w:r>
    </w:p>
    <w:p w14:paraId="7E1D31AD">
      <w:pPr>
        <w:spacing w:line="244" w:lineRule="auto"/>
        <w:jc w:val="center"/>
      </w:pPr>
      <w:r>
        <w:drawing>
          <wp:inline distT="0" distB="0" distL="114300" distR="114300">
            <wp:extent cx="4314825" cy="4095750"/>
            <wp:effectExtent l="0" t="0" r="9525" b="0"/>
            <wp:docPr id="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314825" cy="409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0FC845">
      <w:pPr>
        <w:spacing w:before="65" w:line="229" w:lineRule="auto"/>
        <w:ind w:left="4221"/>
        <w:rPr>
          <w:rFonts w:ascii="Calibri" w:hAnsi="Calibri" w:eastAsia="Calibri" w:cs="Calibri"/>
          <w:sz w:val="20"/>
          <w:szCs w:val="20"/>
        </w:rPr>
      </w:pPr>
      <w:r>
        <w:rPr>
          <w:rFonts w:ascii="宋体" w:hAnsi="宋体" w:eastAsia="宋体" w:cs="宋体"/>
          <w:spacing w:val="-10"/>
          <w:sz w:val="20"/>
          <w:szCs w:val="20"/>
        </w:rPr>
        <w:t>图</w:t>
      </w:r>
      <w:r>
        <w:rPr>
          <w:rFonts w:ascii="宋体" w:hAnsi="宋体" w:eastAsia="宋体" w:cs="宋体"/>
          <w:spacing w:val="-36"/>
          <w:sz w:val="20"/>
          <w:szCs w:val="20"/>
        </w:rPr>
        <w:t xml:space="preserve"> </w:t>
      </w:r>
      <w:r>
        <w:rPr>
          <w:rFonts w:ascii="Calibri" w:hAnsi="Calibri" w:eastAsia="Calibri" w:cs="Calibri"/>
          <w:spacing w:val="-10"/>
          <w:sz w:val="20"/>
          <w:szCs w:val="20"/>
        </w:rPr>
        <w:t>2</w:t>
      </w:r>
    </w:p>
    <w:p w14:paraId="6FB6A973">
      <w:pPr>
        <w:spacing w:before="129" w:line="4556" w:lineRule="exact"/>
        <w:ind w:firstLine="1391"/>
      </w:pPr>
      <w:r>
        <w:rPr>
          <w:position w:val="-91"/>
        </w:rPr>
        <w:drawing>
          <wp:inline distT="0" distB="0" distL="0" distR="0">
            <wp:extent cx="3783965" cy="2892425"/>
            <wp:effectExtent l="0" t="0" r="6985" b="3175"/>
            <wp:docPr id="66" name="IM 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 66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784091" cy="2892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29B12D">
      <w:pPr>
        <w:spacing w:line="281" w:lineRule="auto"/>
        <w:rPr>
          <w:rFonts w:ascii="Arial"/>
          <w:sz w:val="21"/>
        </w:rPr>
      </w:pPr>
    </w:p>
    <w:p w14:paraId="07FAAD90">
      <w:pPr>
        <w:pStyle w:val="2"/>
        <w:spacing w:before="91" w:line="385" w:lineRule="auto"/>
        <w:ind w:left="29" w:right="13" w:firstLine="669"/>
        <w:rPr>
          <w:spacing w:val="1"/>
        </w:rPr>
      </w:pPr>
      <w:r>
        <w:rPr>
          <w:spacing w:val="-6"/>
        </w:rPr>
        <w:t>图</w:t>
      </w:r>
      <w:r>
        <w:rPr>
          <w:spacing w:val="-41"/>
        </w:rPr>
        <w:t xml:space="preserve"> </w:t>
      </w:r>
      <w:r>
        <w:rPr>
          <w:spacing w:val="-6"/>
        </w:rPr>
        <w:t>3  示例图（分别为古道地图、密谍、虎符、火攻</w:t>
      </w:r>
      <w:r>
        <w:rPr>
          <w:spacing w:val="-7"/>
        </w:rPr>
        <w:t>、离间、粮</w:t>
      </w:r>
      <w:r>
        <w:rPr>
          <w:spacing w:val="1"/>
        </w:rPr>
        <w:t>食、水攻、瘟疫、武器）</w:t>
      </w:r>
    </w:p>
    <w:p w14:paraId="4B3482E2">
      <w:pPr>
        <w:pStyle w:val="2"/>
        <w:spacing w:before="91" w:line="385" w:lineRule="auto"/>
        <w:ind w:left="29" w:right="13" w:firstLine="669"/>
        <w:rPr>
          <w:position w:val="-78"/>
        </w:rPr>
      </w:pPr>
      <w:r>
        <w:rPr>
          <w:position w:val="-56"/>
        </w:rPr>
        <w:drawing>
          <wp:anchor distT="0" distB="0" distL="0" distR="0" simplePos="0" relativeHeight="251659264" behindDoc="1" locked="0" layoutInCell="1" allowOverlap="1">
            <wp:simplePos x="0" y="0"/>
            <wp:positionH relativeFrom="column">
              <wp:posOffset>2971800</wp:posOffset>
            </wp:positionH>
            <wp:positionV relativeFrom="paragraph">
              <wp:posOffset>665480</wp:posOffset>
            </wp:positionV>
            <wp:extent cx="2404745" cy="1802765"/>
            <wp:effectExtent l="0" t="0" r="14605" b="6985"/>
            <wp:wrapNone/>
            <wp:docPr id="70" name="IM 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 7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404872" cy="18028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position w:val="-78"/>
        </w:rPr>
        <w:drawing>
          <wp:inline distT="0" distB="0" distL="0" distR="0">
            <wp:extent cx="1866265" cy="2489835"/>
            <wp:effectExtent l="0" t="0" r="635" b="5715"/>
            <wp:docPr id="68" name="IM 6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 68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866899" cy="2490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A8677A">
      <w:pPr>
        <w:spacing w:before="169" w:line="228" w:lineRule="auto"/>
        <w:ind w:left="1154"/>
        <w:rPr>
          <w:rFonts w:ascii="宋体" w:hAnsi="宋体" w:eastAsia="宋体" w:cs="宋体"/>
          <w:sz w:val="20"/>
          <w:szCs w:val="20"/>
        </w:rPr>
      </w:pPr>
      <w:r>
        <w:rPr>
          <w:rFonts w:ascii="宋体" w:hAnsi="宋体" w:eastAsia="宋体" w:cs="宋体"/>
          <w:spacing w:val="1"/>
          <w:sz w:val="20"/>
          <w:szCs w:val="20"/>
        </w:rPr>
        <w:t>图</w:t>
      </w:r>
      <w:r>
        <w:rPr>
          <w:rFonts w:ascii="宋体" w:hAnsi="宋体" w:eastAsia="宋体" w:cs="宋体"/>
          <w:spacing w:val="-41"/>
          <w:sz w:val="20"/>
          <w:szCs w:val="20"/>
        </w:rPr>
        <w:t xml:space="preserve"> </w:t>
      </w:r>
      <w:r>
        <w:rPr>
          <w:rFonts w:ascii="Calibri" w:hAnsi="Calibri" w:eastAsia="Calibri" w:cs="Calibri"/>
          <w:spacing w:val="1"/>
          <w:sz w:val="20"/>
          <w:szCs w:val="20"/>
        </w:rPr>
        <w:t>4</w:t>
      </w:r>
      <w:r>
        <w:rPr>
          <w:rFonts w:ascii="Calibri" w:hAnsi="Calibri" w:eastAsia="Calibri" w:cs="Calibri"/>
          <w:spacing w:val="12"/>
          <w:sz w:val="20"/>
          <w:szCs w:val="20"/>
        </w:rPr>
        <w:t xml:space="preserve">  </w:t>
      </w:r>
      <w:r>
        <w:rPr>
          <w:rFonts w:ascii="宋体" w:hAnsi="宋体" w:eastAsia="宋体" w:cs="宋体"/>
          <w:spacing w:val="1"/>
          <w:sz w:val="20"/>
          <w:szCs w:val="20"/>
        </w:rPr>
        <w:t>标靶模型</w:t>
      </w:r>
      <w:r>
        <w:rPr>
          <w:rFonts w:hint="eastAsia" w:ascii="宋体" w:hAnsi="宋体" w:eastAsia="宋体" w:cs="宋体"/>
          <w:spacing w:val="1"/>
          <w:sz w:val="20"/>
          <w:szCs w:val="20"/>
          <w:lang w:val="en-US" w:eastAsia="zh-CN"/>
        </w:rPr>
        <w:t xml:space="preserve">                          </w:t>
      </w:r>
      <w:r>
        <w:rPr>
          <w:rFonts w:ascii="宋体" w:hAnsi="宋体" w:eastAsia="宋体" w:cs="宋体"/>
          <w:spacing w:val="1"/>
          <w:sz w:val="20"/>
          <w:szCs w:val="20"/>
        </w:rPr>
        <w:t>图</w:t>
      </w:r>
      <w:r>
        <w:rPr>
          <w:rFonts w:ascii="宋体" w:hAnsi="宋体" w:eastAsia="宋体" w:cs="宋体"/>
          <w:spacing w:val="-28"/>
          <w:sz w:val="20"/>
          <w:szCs w:val="20"/>
        </w:rPr>
        <w:t xml:space="preserve"> </w:t>
      </w:r>
      <w:r>
        <w:rPr>
          <w:rFonts w:ascii="Calibri" w:hAnsi="Calibri" w:eastAsia="Calibri" w:cs="Calibri"/>
          <w:spacing w:val="1"/>
          <w:sz w:val="20"/>
          <w:szCs w:val="20"/>
        </w:rPr>
        <w:t>5</w:t>
      </w:r>
      <w:r>
        <w:rPr>
          <w:rFonts w:ascii="Calibri" w:hAnsi="Calibri" w:eastAsia="Calibri" w:cs="Calibri"/>
          <w:spacing w:val="14"/>
          <w:w w:val="101"/>
          <w:sz w:val="20"/>
          <w:szCs w:val="20"/>
        </w:rPr>
        <w:t xml:space="preserve">  </w:t>
      </w:r>
      <w:r>
        <w:rPr>
          <w:rFonts w:ascii="宋体" w:hAnsi="宋体" w:eastAsia="宋体" w:cs="宋体"/>
          <w:spacing w:val="1"/>
          <w:sz w:val="20"/>
          <w:szCs w:val="20"/>
        </w:rPr>
        <w:t>云梯模型 （</w:t>
      </w:r>
      <w:r>
        <w:rPr>
          <w:rFonts w:ascii="Calibri" w:hAnsi="Calibri" w:eastAsia="Calibri" w:cs="Calibri"/>
          <w:spacing w:val="1"/>
          <w:sz w:val="20"/>
          <w:szCs w:val="20"/>
        </w:rPr>
        <w:t>35*</w:t>
      </w:r>
      <w:r>
        <w:rPr>
          <w:rFonts w:ascii="Calibri" w:hAnsi="Calibri" w:eastAsia="Calibri" w:cs="Calibri"/>
          <w:spacing w:val="-26"/>
          <w:sz w:val="20"/>
          <w:szCs w:val="20"/>
        </w:rPr>
        <w:t xml:space="preserve"> </w:t>
      </w:r>
      <w:r>
        <w:rPr>
          <w:rFonts w:ascii="Calibri" w:hAnsi="Calibri" w:eastAsia="Calibri" w:cs="Calibri"/>
          <w:spacing w:val="1"/>
          <w:sz w:val="20"/>
          <w:szCs w:val="20"/>
        </w:rPr>
        <w:t>15*</w:t>
      </w:r>
      <w:r>
        <w:rPr>
          <w:rFonts w:ascii="Calibri" w:hAnsi="Calibri" w:eastAsia="Calibri" w:cs="Calibri"/>
          <w:spacing w:val="-26"/>
          <w:sz w:val="20"/>
          <w:szCs w:val="20"/>
        </w:rPr>
        <w:t xml:space="preserve"> </w:t>
      </w:r>
      <w:r>
        <w:rPr>
          <w:rFonts w:ascii="Calibri" w:hAnsi="Calibri" w:eastAsia="Calibri" w:cs="Calibri"/>
          <w:spacing w:val="1"/>
          <w:sz w:val="20"/>
          <w:szCs w:val="20"/>
        </w:rPr>
        <w:t>10</w:t>
      </w:r>
      <w:r>
        <w:rPr>
          <w:rFonts w:ascii="Calibri" w:hAnsi="Calibri" w:eastAsia="Calibri" w:cs="Calibri"/>
          <w:sz w:val="20"/>
          <w:szCs w:val="20"/>
        </w:rPr>
        <w:t>cm</w:t>
      </w:r>
      <w:r>
        <w:rPr>
          <w:rFonts w:ascii="宋体" w:hAnsi="宋体" w:eastAsia="宋体" w:cs="宋体"/>
          <w:spacing w:val="1"/>
          <w:sz w:val="20"/>
          <w:szCs w:val="20"/>
        </w:rPr>
        <w:t>）</w:t>
      </w:r>
    </w:p>
    <w:p w14:paraId="231AA85F">
      <w:pPr>
        <w:pStyle w:val="2"/>
        <w:spacing w:before="91" w:line="218" w:lineRule="auto"/>
        <w:ind w:left="606"/>
        <w:rPr>
          <w:spacing w:val="-4"/>
        </w:rPr>
      </w:pPr>
    </w:p>
    <w:p w14:paraId="121735AD">
      <w:pPr>
        <w:pStyle w:val="2"/>
        <w:spacing w:before="91" w:line="218" w:lineRule="auto"/>
        <w:ind w:left="606"/>
      </w:pPr>
      <w:r>
        <w:rPr>
          <w:spacing w:val="-4"/>
        </w:rPr>
        <w:t>3.竞赛场地环境</w:t>
      </w:r>
    </w:p>
    <w:p w14:paraId="3C36F535">
      <w:pPr>
        <w:pStyle w:val="2"/>
        <w:spacing w:before="212" w:line="359" w:lineRule="auto"/>
        <w:ind w:left="23" w:right="223" w:firstLine="558"/>
      </w:pPr>
      <w:r>
        <w:rPr>
          <w:spacing w:val="-4"/>
        </w:rPr>
        <w:t>机器人比赛场地环境为冷光源、低照度、无磁场干扰。但由于一般赛场环境的不确定因素较多，例如，场地尺寸稍微有一点误差、表面不平整，光照条件有明显变化等等。参赛队在设计机器人时应考虑</w:t>
      </w:r>
      <w:r>
        <w:rPr>
          <w:spacing w:val="-2"/>
        </w:rPr>
        <w:t>各种应对措施。</w:t>
      </w:r>
    </w:p>
    <w:p w14:paraId="0AA08A23">
      <w:pPr>
        <w:spacing w:line="225" w:lineRule="auto"/>
        <w:ind w:left="600"/>
        <w:rPr>
          <w:rFonts w:ascii="黑体" w:hAnsi="黑体" w:eastAsia="黑体" w:cs="黑体"/>
          <w:sz w:val="28"/>
          <w:szCs w:val="28"/>
        </w:rPr>
      </w:pPr>
      <w:r>
        <w:rPr>
          <w:rFonts w:ascii="黑体" w:hAnsi="黑体" w:eastAsia="黑体" w:cs="黑体"/>
          <w:spacing w:val="-6"/>
          <w:sz w:val="28"/>
          <w:szCs w:val="28"/>
        </w:rPr>
        <w:t>四、机器人</w:t>
      </w:r>
    </w:p>
    <w:p w14:paraId="06493F51">
      <w:pPr>
        <w:pStyle w:val="2"/>
        <w:spacing w:before="204" w:line="217" w:lineRule="auto"/>
        <w:ind w:left="601"/>
      </w:pPr>
      <w:r>
        <w:rPr>
          <w:spacing w:val="-4"/>
        </w:rPr>
        <w:t>1.搭建器材要求</w:t>
      </w:r>
    </w:p>
    <w:p w14:paraId="29749BD7">
      <w:pPr>
        <w:pStyle w:val="2"/>
        <w:spacing w:before="217" w:line="359" w:lineRule="auto"/>
        <w:ind w:left="20" w:right="9" w:firstLine="579"/>
      </w:pPr>
      <w:r>
        <w:rPr>
          <w:spacing w:val="-7"/>
        </w:rPr>
        <w:t>活动要求选手自行设计和构建机器人，所需材料均不限品牌厂家，</w:t>
      </w:r>
      <w:r>
        <w:rPr>
          <w:spacing w:val="-3"/>
        </w:rPr>
        <w:t>不限数量品种，但仅限塑胶外壳的电机（用</w:t>
      </w:r>
      <w:r>
        <w:rPr>
          <w:spacing w:val="-4"/>
        </w:rPr>
        <w:t>于驱动机器人的动力电机</w:t>
      </w:r>
      <w:r>
        <w:rPr>
          <w:spacing w:val="-6"/>
        </w:rPr>
        <w:t>重量不得超过</w:t>
      </w:r>
      <w:r>
        <w:rPr>
          <w:spacing w:val="-46"/>
        </w:rPr>
        <w:t xml:space="preserve"> </w:t>
      </w:r>
      <w:r>
        <w:rPr>
          <w:spacing w:val="-6"/>
        </w:rPr>
        <w:t>60</w:t>
      </w:r>
      <w:r>
        <w:rPr>
          <w:spacing w:val="-50"/>
        </w:rPr>
        <w:t xml:space="preserve"> </w:t>
      </w:r>
      <w:r>
        <w:rPr>
          <w:spacing w:val="-6"/>
        </w:rPr>
        <w:t>克）、塑胶类拼插积木，不可使用</w:t>
      </w:r>
      <w:r>
        <w:rPr>
          <w:spacing w:val="-35"/>
        </w:rPr>
        <w:t xml:space="preserve"> </w:t>
      </w:r>
      <w:r>
        <w:rPr>
          <w:spacing w:val="-6"/>
        </w:rPr>
        <w:t>3</w:t>
      </w:r>
      <w:r>
        <w:rPr>
          <w:spacing w:val="-7"/>
        </w:rPr>
        <w:t>D</w:t>
      </w:r>
      <w:r>
        <w:rPr>
          <w:spacing w:val="-57"/>
        </w:rPr>
        <w:t xml:space="preserve"> </w:t>
      </w:r>
      <w:r>
        <w:rPr>
          <w:spacing w:val="-7"/>
        </w:rPr>
        <w:t>打印件（遥控</w:t>
      </w:r>
      <w:r>
        <w:rPr>
          <w:spacing w:val="-1"/>
        </w:rPr>
        <w:t>器除外</w:t>
      </w:r>
      <w:r>
        <w:rPr>
          <w:spacing w:val="-67"/>
          <w:w w:val="86"/>
        </w:rPr>
        <w:t>），</w:t>
      </w:r>
      <w:r>
        <w:rPr>
          <w:spacing w:val="-1"/>
        </w:rPr>
        <w:t>不得使用其他可能损坏对方机器人和活动场地的危险元件。</w:t>
      </w:r>
    </w:p>
    <w:p w14:paraId="7A319CD5">
      <w:pPr>
        <w:pStyle w:val="2"/>
        <w:spacing w:before="1" w:line="330" w:lineRule="auto"/>
        <w:ind w:left="23" w:firstLine="575"/>
      </w:pPr>
      <w:r>
        <w:rPr>
          <w:spacing w:val="-4"/>
        </w:rPr>
        <w:t>活动器材中不能含有说明书、装配图、通讯设</w:t>
      </w:r>
      <w:r>
        <w:rPr>
          <w:spacing w:val="-5"/>
        </w:rPr>
        <w:t>备等违规物品。活</w:t>
      </w:r>
      <w:r>
        <w:rPr>
          <w:spacing w:val="-4"/>
        </w:rPr>
        <w:t>动前，选手自备的器材中，除电机、电池盒、传感器、遥控器、摄像头之外，其他器材必须是独立的散件，不得提前组装或使用商用完整</w:t>
      </w:r>
      <w:r>
        <w:rPr>
          <w:spacing w:val="-7"/>
        </w:rPr>
        <w:t>套件。所有零件不得以螺丝、焊接的方式组成部件，不允许使用胶水，</w:t>
      </w:r>
      <w:r>
        <w:rPr>
          <w:spacing w:val="-14"/>
        </w:rPr>
        <w:t>但允许使用少量扎带、橡皮筋（其他禁止的未列明的材料不一一列举）。</w:t>
      </w:r>
      <w:r>
        <w:rPr>
          <w:spacing w:val="-7"/>
        </w:rPr>
        <w:t>结构件为独立的长方体（含曲轴状）、圆柱体 （含齿轮状、锥状）、</w:t>
      </w:r>
      <w:r>
        <w:rPr>
          <w:spacing w:val="-4"/>
        </w:rPr>
        <w:t>正方体、带状体、异型体等</w:t>
      </w:r>
      <w:r>
        <w:rPr>
          <w:rFonts w:hint="eastAsia"/>
          <w:spacing w:val="-4"/>
          <w:lang w:eastAsia="zh-CN"/>
        </w:rPr>
        <w:t>。</w:t>
      </w:r>
      <w:r>
        <w:rPr>
          <w:spacing w:val="-4"/>
        </w:rPr>
        <w:t>报名参赛者，视为默认组委会拥有本规</w:t>
      </w:r>
      <w:r>
        <w:rPr>
          <w:spacing w:val="-2"/>
        </w:rPr>
        <w:t>则的最终解释权。</w:t>
      </w:r>
    </w:p>
    <w:p w14:paraId="5437921C">
      <w:pPr>
        <w:pStyle w:val="2"/>
        <w:spacing w:before="1" w:line="217" w:lineRule="auto"/>
        <w:ind w:left="636"/>
        <w:rPr>
          <w:spacing w:val="-4"/>
        </w:rPr>
      </w:pPr>
    </w:p>
    <w:p w14:paraId="1C936C8E">
      <w:pPr>
        <w:pStyle w:val="2"/>
        <w:spacing w:before="1" w:line="217" w:lineRule="auto"/>
        <w:ind w:left="636"/>
        <w:rPr>
          <w:spacing w:val="-4"/>
        </w:rPr>
      </w:pPr>
    </w:p>
    <w:p w14:paraId="77D423C1">
      <w:pPr>
        <w:pStyle w:val="2"/>
        <w:spacing w:before="1" w:line="217" w:lineRule="auto"/>
        <w:ind w:left="636"/>
        <w:rPr>
          <w:spacing w:val="-4"/>
        </w:rPr>
      </w:pPr>
    </w:p>
    <w:p w14:paraId="28A1C352">
      <w:pPr>
        <w:pStyle w:val="2"/>
        <w:spacing w:before="1" w:line="217" w:lineRule="auto"/>
        <w:ind w:left="636"/>
        <w:rPr>
          <w:spacing w:val="-4"/>
        </w:rPr>
      </w:pPr>
    </w:p>
    <w:p w14:paraId="5843A54F">
      <w:pPr>
        <w:pStyle w:val="2"/>
        <w:spacing w:before="1" w:line="217" w:lineRule="auto"/>
        <w:ind w:left="636"/>
        <w:rPr>
          <w:spacing w:val="-4"/>
        </w:rPr>
      </w:pPr>
    </w:p>
    <w:p w14:paraId="7BB7C4AC">
      <w:pPr>
        <w:pStyle w:val="2"/>
        <w:spacing w:before="1" w:line="217" w:lineRule="auto"/>
        <w:ind w:left="636"/>
        <w:rPr>
          <w:spacing w:val="-4"/>
        </w:rPr>
      </w:pPr>
    </w:p>
    <w:p w14:paraId="0E4AAEE2">
      <w:pPr>
        <w:pStyle w:val="2"/>
        <w:spacing w:before="1" w:line="217" w:lineRule="auto"/>
        <w:ind w:left="636"/>
        <w:rPr>
          <w:spacing w:val="-4"/>
        </w:rPr>
      </w:pPr>
    </w:p>
    <w:p w14:paraId="6E035868">
      <w:pPr>
        <w:pStyle w:val="2"/>
        <w:spacing w:before="1" w:line="217" w:lineRule="auto"/>
        <w:ind w:left="636"/>
        <w:rPr>
          <w:spacing w:val="-4"/>
        </w:rPr>
      </w:pPr>
    </w:p>
    <w:p w14:paraId="4CA1ABA7">
      <w:pPr>
        <w:pStyle w:val="2"/>
        <w:spacing w:before="1" w:line="217" w:lineRule="auto"/>
        <w:ind w:left="636"/>
        <w:rPr>
          <w:spacing w:val="-4"/>
        </w:rPr>
      </w:pPr>
    </w:p>
    <w:p w14:paraId="7E438364">
      <w:pPr>
        <w:pStyle w:val="2"/>
        <w:spacing w:before="1" w:line="217" w:lineRule="auto"/>
        <w:ind w:left="636"/>
        <w:rPr>
          <w:spacing w:val="-4"/>
        </w:rPr>
      </w:pPr>
    </w:p>
    <w:p w14:paraId="2D8D2991">
      <w:pPr>
        <w:pStyle w:val="2"/>
        <w:spacing w:before="1" w:line="217" w:lineRule="auto"/>
        <w:ind w:left="636"/>
        <w:rPr>
          <w:spacing w:val="-4"/>
        </w:rPr>
      </w:pPr>
    </w:p>
    <w:p w14:paraId="0FA08CC5">
      <w:pPr>
        <w:pStyle w:val="2"/>
        <w:spacing w:before="1" w:line="217" w:lineRule="auto"/>
        <w:ind w:left="636"/>
        <w:rPr>
          <w:spacing w:val="-4"/>
        </w:rPr>
      </w:pPr>
    </w:p>
    <w:p w14:paraId="67F51697">
      <w:pPr>
        <w:pStyle w:val="2"/>
        <w:spacing w:before="1" w:line="217" w:lineRule="auto"/>
        <w:ind w:left="636"/>
        <w:rPr>
          <w:spacing w:val="-4"/>
        </w:rPr>
      </w:pPr>
    </w:p>
    <w:p w14:paraId="57B786FB">
      <w:pPr>
        <w:pStyle w:val="2"/>
        <w:spacing w:before="1" w:line="217" w:lineRule="auto"/>
        <w:ind w:left="636"/>
        <w:rPr>
          <w:spacing w:val="-4"/>
        </w:rPr>
      </w:pPr>
    </w:p>
    <w:p w14:paraId="11ED6E97">
      <w:pPr>
        <w:pStyle w:val="2"/>
        <w:spacing w:before="1" w:line="217" w:lineRule="auto"/>
        <w:ind w:left="636"/>
        <w:rPr>
          <w:spacing w:val="-4"/>
        </w:rPr>
      </w:pPr>
    </w:p>
    <w:p w14:paraId="56F76437">
      <w:pPr>
        <w:pStyle w:val="2"/>
        <w:spacing w:before="1" w:line="217" w:lineRule="auto"/>
        <w:ind w:left="636"/>
        <w:rPr>
          <w:spacing w:val="-4"/>
        </w:rPr>
      </w:pPr>
    </w:p>
    <w:p w14:paraId="24BB2617">
      <w:pPr>
        <w:pStyle w:val="2"/>
        <w:spacing w:before="1" w:line="217" w:lineRule="auto"/>
        <w:ind w:left="636"/>
        <w:rPr>
          <w:spacing w:val="-4"/>
        </w:rPr>
      </w:pPr>
    </w:p>
    <w:p w14:paraId="284FFF91">
      <w:pPr>
        <w:pStyle w:val="2"/>
        <w:spacing w:before="1" w:line="217" w:lineRule="auto"/>
        <w:ind w:left="636"/>
        <w:rPr>
          <w:spacing w:val="-4"/>
        </w:rPr>
      </w:pPr>
    </w:p>
    <w:p w14:paraId="66FE1814">
      <w:pPr>
        <w:pStyle w:val="2"/>
        <w:spacing w:before="1" w:line="217" w:lineRule="auto"/>
        <w:ind w:left="636"/>
        <w:rPr>
          <w:spacing w:val="-4"/>
        </w:rPr>
      </w:pPr>
    </w:p>
    <w:p w14:paraId="5E40AFD5">
      <w:pPr>
        <w:pStyle w:val="2"/>
        <w:spacing w:before="1" w:line="217" w:lineRule="auto"/>
        <w:ind w:left="636"/>
        <w:rPr>
          <w:spacing w:val="-4"/>
        </w:rPr>
      </w:pPr>
    </w:p>
    <w:p w14:paraId="62600999">
      <w:pPr>
        <w:pStyle w:val="2"/>
        <w:spacing w:before="1" w:line="217" w:lineRule="auto"/>
        <w:ind w:left="636"/>
        <w:rPr>
          <w:spacing w:val="-4"/>
        </w:rPr>
      </w:pPr>
    </w:p>
    <w:p w14:paraId="10EFF47C">
      <w:pPr>
        <w:pStyle w:val="2"/>
        <w:spacing w:before="1" w:line="217" w:lineRule="auto"/>
        <w:ind w:left="636"/>
        <w:rPr>
          <w:spacing w:val="-4"/>
        </w:rPr>
      </w:pPr>
    </w:p>
    <w:p w14:paraId="63F253FD">
      <w:pPr>
        <w:pStyle w:val="2"/>
        <w:spacing w:before="1" w:line="217" w:lineRule="auto"/>
        <w:ind w:left="636"/>
        <w:rPr>
          <w:spacing w:val="-4"/>
        </w:rPr>
      </w:pPr>
    </w:p>
    <w:p w14:paraId="13F595FF">
      <w:pPr>
        <w:pStyle w:val="2"/>
        <w:spacing w:before="1" w:line="217" w:lineRule="auto"/>
        <w:ind w:left="636"/>
      </w:pPr>
      <w:r>
        <w:rPr>
          <w:spacing w:val="-4"/>
        </w:rPr>
        <w:t>2.设计要求</w:t>
      </w:r>
    </w:p>
    <w:p w14:paraId="3304C22E">
      <w:pPr>
        <w:spacing w:line="172" w:lineRule="exact"/>
      </w:pPr>
    </w:p>
    <w:tbl>
      <w:tblPr>
        <w:tblStyle w:val="8"/>
        <w:tblW w:w="8417" w:type="dxa"/>
        <w:tblInd w:w="2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271"/>
        <w:gridCol w:w="7146"/>
      </w:tblGrid>
      <w:tr w14:paraId="3DA7EAA8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33" w:hRule="atLeast"/>
        </w:trPr>
        <w:tc>
          <w:tcPr>
            <w:tcW w:w="1271" w:type="dxa"/>
            <w:vAlign w:val="top"/>
          </w:tcPr>
          <w:p w14:paraId="51D75A0C">
            <w:pPr>
              <w:pStyle w:val="7"/>
              <w:spacing w:before="178" w:line="219" w:lineRule="auto"/>
              <w:ind w:left="295"/>
            </w:pPr>
            <w:r>
              <w:rPr>
                <w:spacing w:val="-7"/>
              </w:rPr>
              <w:t>项目</w:t>
            </w:r>
          </w:p>
        </w:tc>
        <w:tc>
          <w:tcPr>
            <w:tcW w:w="7146" w:type="dxa"/>
            <w:vAlign w:val="top"/>
          </w:tcPr>
          <w:p w14:paraId="00B8492F">
            <w:pPr>
              <w:pStyle w:val="7"/>
              <w:spacing w:before="178" w:line="218" w:lineRule="auto"/>
              <w:ind w:left="1619"/>
            </w:pPr>
            <w:r>
              <w:rPr>
                <w:spacing w:val="-9"/>
              </w:rPr>
              <w:t>要求</w:t>
            </w:r>
          </w:p>
        </w:tc>
      </w:tr>
      <w:tr w14:paraId="062FDF9E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29" w:hRule="atLeast"/>
        </w:trPr>
        <w:tc>
          <w:tcPr>
            <w:tcW w:w="1271" w:type="dxa"/>
            <w:vAlign w:val="top"/>
          </w:tcPr>
          <w:p w14:paraId="2C1035FF">
            <w:pPr>
              <w:pStyle w:val="7"/>
              <w:spacing w:before="173" w:line="219" w:lineRule="auto"/>
              <w:ind w:left="299"/>
            </w:pPr>
            <w:r>
              <w:rPr>
                <w:spacing w:val="-9"/>
              </w:rPr>
              <w:t>数量</w:t>
            </w:r>
          </w:p>
        </w:tc>
        <w:tc>
          <w:tcPr>
            <w:tcW w:w="7146" w:type="dxa"/>
            <w:vAlign w:val="top"/>
          </w:tcPr>
          <w:p w14:paraId="2C539BA5">
            <w:pPr>
              <w:pStyle w:val="7"/>
              <w:spacing w:before="174" w:line="216" w:lineRule="auto"/>
              <w:ind w:left="12"/>
            </w:pPr>
            <w:r>
              <w:rPr>
                <w:spacing w:val="-6"/>
              </w:rPr>
              <w:t>每支队伍只允许使用</w:t>
            </w:r>
            <w:r>
              <w:rPr>
                <w:spacing w:val="-35"/>
              </w:rPr>
              <w:t xml:space="preserve"> </w:t>
            </w:r>
            <w:r>
              <w:rPr>
                <w:spacing w:val="-6"/>
              </w:rPr>
              <w:t>2</w:t>
            </w:r>
            <w:r>
              <w:rPr>
                <w:spacing w:val="-28"/>
              </w:rPr>
              <w:t xml:space="preserve"> </w:t>
            </w:r>
            <w:r>
              <w:rPr>
                <w:spacing w:val="-6"/>
              </w:rPr>
              <w:t>台机器人。</w:t>
            </w:r>
          </w:p>
        </w:tc>
      </w:tr>
      <w:tr w14:paraId="006AEC6B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93" w:hRule="atLeast"/>
        </w:trPr>
        <w:tc>
          <w:tcPr>
            <w:tcW w:w="1271" w:type="dxa"/>
            <w:vAlign w:val="top"/>
          </w:tcPr>
          <w:p w14:paraId="301FB95C">
            <w:pPr>
              <w:spacing w:line="313" w:lineRule="auto"/>
              <w:rPr>
                <w:rFonts w:ascii="Arial"/>
                <w:sz w:val="21"/>
              </w:rPr>
            </w:pPr>
          </w:p>
          <w:p w14:paraId="3B4F9215">
            <w:pPr>
              <w:pStyle w:val="7"/>
              <w:spacing w:before="91" w:line="218" w:lineRule="auto"/>
              <w:ind w:left="300"/>
            </w:pPr>
            <w:r>
              <w:rPr>
                <w:spacing w:val="-9"/>
              </w:rPr>
              <w:t>规格</w:t>
            </w:r>
          </w:p>
        </w:tc>
        <w:tc>
          <w:tcPr>
            <w:tcW w:w="7146" w:type="dxa"/>
            <w:vAlign w:val="top"/>
          </w:tcPr>
          <w:p w14:paraId="42747F86">
            <w:pPr>
              <w:pStyle w:val="7"/>
              <w:spacing w:before="45" w:line="228" w:lineRule="auto"/>
              <w:ind w:left="17" w:hanging="5"/>
              <w:jc w:val="both"/>
            </w:pPr>
            <w:r>
              <w:rPr>
                <w:spacing w:val="-4"/>
              </w:rPr>
              <w:t>每台机器人（不含遥控器）总重量不超</w:t>
            </w:r>
            <w:r>
              <w:rPr>
                <w:spacing w:val="-41"/>
              </w:rPr>
              <w:t xml:space="preserve"> </w:t>
            </w:r>
            <w:r>
              <w:rPr>
                <w:spacing w:val="-4"/>
              </w:rPr>
              <w:t>1000g，外形最大尺</w:t>
            </w:r>
            <w:r>
              <w:rPr>
                <w:spacing w:val="-8"/>
              </w:rPr>
              <w:t>寸不超过长</w:t>
            </w:r>
            <w:r>
              <w:rPr>
                <w:spacing w:val="-30"/>
              </w:rPr>
              <w:t xml:space="preserve"> </w:t>
            </w:r>
            <w:r>
              <w:rPr>
                <w:spacing w:val="-8"/>
              </w:rPr>
              <w:t>230mm</w:t>
            </w:r>
            <w:r>
              <w:rPr>
                <w:spacing w:val="-56"/>
              </w:rPr>
              <w:t xml:space="preserve"> </w:t>
            </w:r>
            <w:r>
              <w:rPr>
                <w:spacing w:val="-8"/>
              </w:rPr>
              <w:t>×</w:t>
            </w:r>
            <w:r>
              <w:rPr>
                <w:spacing w:val="-115"/>
              </w:rPr>
              <w:t xml:space="preserve"> </w:t>
            </w:r>
            <w:r>
              <w:rPr>
                <w:spacing w:val="-8"/>
              </w:rPr>
              <w:t>宽</w:t>
            </w:r>
            <w:r>
              <w:rPr>
                <w:spacing w:val="-46"/>
              </w:rPr>
              <w:t xml:space="preserve"> </w:t>
            </w:r>
            <w:r>
              <w:rPr>
                <w:spacing w:val="-8"/>
              </w:rPr>
              <w:t>230mm</w:t>
            </w:r>
            <w:r>
              <w:rPr>
                <w:spacing w:val="-54"/>
              </w:rPr>
              <w:t xml:space="preserve"> </w:t>
            </w:r>
            <w:r>
              <w:rPr>
                <w:spacing w:val="-8"/>
              </w:rPr>
              <w:t>×</w:t>
            </w:r>
            <w:r>
              <w:rPr>
                <w:spacing w:val="-115"/>
              </w:rPr>
              <w:t xml:space="preserve"> </w:t>
            </w:r>
            <w:r>
              <w:rPr>
                <w:spacing w:val="-8"/>
              </w:rPr>
              <w:t>高</w:t>
            </w:r>
            <w:r>
              <w:rPr>
                <w:spacing w:val="-47"/>
              </w:rPr>
              <w:t xml:space="preserve"> </w:t>
            </w:r>
            <w:r>
              <w:rPr>
                <w:spacing w:val="-8"/>
              </w:rPr>
              <w:t>250mm。竞技开始后，也</w:t>
            </w:r>
            <w:r>
              <w:rPr>
                <w:spacing w:val="-3"/>
              </w:rPr>
              <w:t>不能超出此尺寸。</w:t>
            </w:r>
          </w:p>
        </w:tc>
      </w:tr>
      <w:tr w14:paraId="654F20F9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32" w:hRule="atLeast"/>
        </w:trPr>
        <w:tc>
          <w:tcPr>
            <w:tcW w:w="1271" w:type="dxa"/>
            <w:vAlign w:val="top"/>
          </w:tcPr>
          <w:p w14:paraId="1995F69F">
            <w:pPr>
              <w:pStyle w:val="7"/>
              <w:spacing w:before="224" w:line="219" w:lineRule="auto"/>
              <w:ind w:left="146"/>
            </w:pPr>
            <w:r>
              <w:rPr>
                <w:spacing w:val="-1"/>
              </w:rPr>
              <w:t>传感器</w:t>
            </w:r>
          </w:p>
        </w:tc>
        <w:tc>
          <w:tcPr>
            <w:tcW w:w="7146" w:type="dxa"/>
            <w:vAlign w:val="top"/>
          </w:tcPr>
          <w:p w14:paraId="6E9AD180">
            <w:pPr>
              <w:pStyle w:val="7"/>
              <w:spacing w:before="45" w:line="223" w:lineRule="auto"/>
              <w:ind w:left="14" w:right="23" w:hanging="2"/>
            </w:pPr>
            <w:r>
              <w:rPr>
                <w:spacing w:val="-3"/>
              </w:rPr>
              <w:t>每台车同时使用数量不超过</w:t>
            </w:r>
            <w:r>
              <w:rPr>
                <w:spacing w:val="-44"/>
              </w:rPr>
              <w:t xml:space="preserve"> </w:t>
            </w:r>
            <w:r>
              <w:rPr>
                <w:spacing w:val="-3"/>
              </w:rPr>
              <w:t>5</w:t>
            </w:r>
            <w:r>
              <w:rPr>
                <w:spacing w:val="-58"/>
              </w:rPr>
              <w:t xml:space="preserve"> </w:t>
            </w:r>
            <w:r>
              <w:rPr>
                <w:spacing w:val="-3"/>
              </w:rPr>
              <w:t>个（含摄像头</w:t>
            </w:r>
            <w:r>
              <w:rPr>
                <w:spacing w:val="-69"/>
              </w:rPr>
              <w:t>），</w:t>
            </w:r>
            <w:r>
              <w:rPr>
                <w:spacing w:val="-3"/>
              </w:rPr>
              <w:t>均</w:t>
            </w:r>
            <w:r>
              <w:rPr>
                <w:spacing w:val="-4"/>
              </w:rPr>
              <w:t>为独立单</w:t>
            </w:r>
            <w:r>
              <w:rPr>
                <w:spacing w:val="-1"/>
              </w:rPr>
              <w:t>个传感器，不可使用如循迹卡等集成类传感器。</w:t>
            </w:r>
          </w:p>
        </w:tc>
      </w:tr>
      <w:tr w14:paraId="7905767B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31" w:hRule="atLeast"/>
        </w:trPr>
        <w:tc>
          <w:tcPr>
            <w:tcW w:w="1271" w:type="dxa"/>
            <w:vAlign w:val="top"/>
          </w:tcPr>
          <w:p w14:paraId="2D883A47">
            <w:pPr>
              <w:pStyle w:val="7"/>
              <w:spacing w:before="225" w:line="217" w:lineRule="auto"/>
              <w:ind w:left="150"/>
            </w:pPr>
            <w:r>
              <w:rPr>
                <w:spacing w:val="-3"/>
              </w:rPr>
              <w:t>摄像头</w:t>
            </w:r>
          </w:p>
        </w:tc>
        <w:tc>
          <w:tcPr>
            <w:tcW w:w="7146" w:type="dxa"/>
            <w:vAlign w:val="top"/>
          </w:tcPr>
          <w:p w14:paraId="03DFF910">
            <w:pPr>
              <w:pStyle w:val="7"/>
              <w:spacing w:before="41" w:line="224" w:lineRule="auto"/>
              <w:ind w:left="15" w:right="9" w:hanging="3"/>
            </w:pPr>
            <w:r>
              <w:rPr>
                <w:spacing w:val="3"/>
              </w:rPr>
              <w:t>每支队伍数量不得超过</w:t>
            </w:r>
            <w:r>
              <w:rPr>
                <w:spacing w:val="-44"/>
              </w:rPr>
              <w:t xml:space="preserve"> </w:t>
            </w:r>
            <w:r>
              <w:rPr>
                <w:spacing w:val="3"/>
              </w:rPr>
              <w:t>2</w:t>
            </w:r>
            <w:r>
              <w:rPr>
                <w:spacing w:val="-51"/>
              </w:rPr>
              <w:t xml:space="preserve"> </w:t>
            </w:r>
            <w:r>
              <w:rPr>
                <w:spacing w:val="3"/>
              </w:rPr>
              <w:t>个。如摄像头自带的电机，</w:t>
            </w:r>
            <w:r>
              <w:rPr>
                <w:spacing w:val="2"/>
              </w:rPr>
              <w:t>亦算</w:t>
            </w:r>
            <w:r>
              <w:rPr>
                <w:spacing w:val="-3"/>
              </w:rPr>
              <w:t>作</w:t>
            </w:r>
            <w:r>
              <w:rPr>
                <w:spacing w:val="-31"/>
              </w:rPr>
              <w:t xml:space="preserve"> </w:t>
            </w:r>
            <w:r>
              <w:rPr>
                <w:spacing w:val="-3"/>
              </w:rPr>
              <w:t>1</w:t>
            </w:r>
            <w:r>
              <w:rPr>
                <w:spacing w:val="-59"/>
              </w:rPr>
              <w:t xml:space="preserve"> </w:t>
            </w:r>
            <w:r>
              <w:rPr>
                <w:spacing w:val="-3"/>
              </w:rPr>
              <w:t>个电机数量；摄像头同样视为传感器的一种。</w:t>
            </w:r>
          </w:p>
        </w:tc>
      </w:tr>
      <w:tr w14:paraId="485A9C97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56" w:hRule="atLeast"/>
        </w:trPr>
        <w:tc>
          <w:tcPr>
            <w:tcW w:w="1271" w:type="dxa"/>
            <w:vAlign w:val="top"/>
          </w:tcPr>
          <w:p w14:paraId="6CFC5F04">
            <w:pPr>
              <w:spacing w:line="247" w:lineRule="auto"/>
              <w:rPr>
                <w:rFonts w:ascii="Arial"/>
                <w:sz w:val="21"/>
              </w:rPr>
            </w:pPr>
          </w:p>
          <w:p w14:paraId="2CC78B3B">
            <w:pPr>
              <w:spacing w:line="247" w:lineRule="auto"/>
              <w:rPr>
                <w:rFonts w:ascii="Arial"/>
                <w:sz w:val="21"/>
              </w:rPr>
            </w:pPr>
          </w:p>
          <w:p w14:paraId="4AF4757B">
            <w:pPr>
              <w:pStyle w:val="7"/>
              <w:spacing w:before="91" w:line="218" w:lineRule="auto"/>
              <w:ind w:left="325"/>
            </w:pPr>
            <w:r>
              <w:rPr>
                <w:spacing w:val="-22"/>
              </w:rPr>
              <w:t>电机</w:t>
            </w:r>
          </w:p>
        </w:tc>
        <w:tc>
          <w:tcPr>
            <w:tcW w:w="7146" w:type="dxa"/>
            <w:vAlign w:val="top"/>
          </w:tcPr>
          <w:p w14:paraId="7F8D7349">
            <w:pPr>
              <w:pStyle w:val="7"/>
              <w:spacing w:before="44" w:line="231" w:lineRule="auto"/>
              <w:ind w:left="7" w:right="9" w:firstLine="47"/>
              <w:jc w:val="both"/>
            </w:pPr>
            <w:r>
              <w:rPr>
                <w:spacing w:val="3"/>
              </w:rPr>
              <w:t>比赛允许使用直流电机、伺服电机，每台机器人使用电机或伺服电机总数量不得超过</w:t>
            </w:r>
            <w:r>
              <w:rPr>
                <w:spacing w:val="-40"/>
              </w:rPr>
              <w:t xml:space="preserve"> </w:t>
            </w:r>
            <w:r>
              <w:rPr>
                <w:spacing w:val="3"/>
              </w:rPr>
              <w:t>4</w:t>
            </w:r>
            <w:r>
              <w:rPr>
                <w:spacing w:val="-52"/>
              </w:rPr>
              <w:t xml:space="preserve"> </w:t>
            </w:r>
            <w:r>
              <w:rPr>
                <w:spacing w:val="3"/>
              </w:rPr>
              <w:t>个，用于驱动机器人行进的</w:t>
            </w:r>
            <w:r>
              <w:rPr>
                <w:spacing w:val="-2"/>
              </w:rPr>
              <w:t>动力电机重量不超过</w:t>
            </w:r>
            <w:r>
              <w:rPr>
                <w:spacing w:val="-47"/>
              </w:rPr>
              <w:t xml:space="preserve"> </w:t>
            </w:r>
            <w:r>
              <w:rPr>
                <w:spacing w:val="-2"/>
              </w:rPr>
              <w:t>60</w:t>
            </w:r>
            <w:r>
              <w:rPr>
                <w:spacing w:val="-52"/>
              </w:rPr>
              <w:t xml:space="preserve"> </w:t>
            </w:r>
            <w:r>
              <w:rPr>
                <w:spacing w:val="-2"/>
              </w:rPr>
              <w:t>克。注：动力电机是</w:t>
            </w:r>
            <w:r>
              <w:rPr>
                <w:spacing w:val="-3"/>
              </w:rPr>
              <w:t>指给机器人提</w:t>
            </w:r>
            <w:r>
              <w:rPr>
                <w:spacing w:val="-1"/>
              </w:rPr>
              <w:t>供行进动力的电机。</w:t>
            </w:r>
          </w:p>
        </w:tc>
      </w:tr>
      <w:tr w14:paraId="47F5D4DE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94" w:hRule="atLeast"/>
        </w:trPr>
        <w:tc>
          <w:tcPr>
            <w:tcW w:w="1271" w:type="dxa"/>
            <w:vAlign w:val="top"/>
          </w:tcPr>
          <w:p w14:paraId="75D9DCCA">
            <w:pPr>
              <w:spacing w:line="312" w:lineRule="auto"/>
              <w:rPr>
                <w:rFonts w:ascii="Arial"/>
                <w:sz w:val="21"/>
              </w:rPr>
            </w:pPr>
          </w:p>
          <w:p w14:paraId="46E8ABE4">
            <w:pPr>
              <w:pStyle w:val="7"/>
              <w:spacing w:before="91" w:line="224" w:lineRule="auto"/>
              <w:ind w:left="325"/>
            </w:pPr>
            <w:r>
              <w:rPr>
                <w:spacing w:val="-22"/>
              </w:rPr>
              <w:t>电池</w:t>
            </w:r>
          </w:p>
        </w:tc>
        <w:tc>
          <w:tcPr>
            <w:tcW w:w="7146" w:type="dxa"/>
            <w:vAlign w:val="top"/>
          </w:tcPr>
          <w:p w14:paraId="408E2385">
            <w:pPr>
              <w:pStyle w:val="7"/>
              <w:spacing w:before="46" w:line="228" w:lineRule="auto"/>
              <w:ind w:left="12" w:right="57"/>
              <w:jc w:val="both"/>
            </w:pPr>
            <w:r>
              <w:rPr>
                <w:spacing w:val="1"/>
              </w:rPr>
              <w:t>每台机器人输入额定电压不得超过</w:t>
            </w:r>
            <w:r>
              <w:rPr>
                <w:spacing w:val="-38"/>
              </w:rPr>
              <w:t xml:space="preserve"> </w:t>
            </w:r>
            <w:r>
              <w:rPr>
                <w:spacing w:val="1"/>
              </w:rPr>
              <w:t>8.4</w:t>
            </w:r>
            <w:r>
              <w:rPr>
                <w:spacing w:val="-58"/>
              </w:rPr>
              <w:t xml:space="preserve"> </w:t>
            </w:r>
            <w:r>
              <w:rPr>
                <w:spacing w:val="1"/>
              </w:rPr>
              <w:t>伏，不可有升压电</w:t>
            </w:r>
            <w:r>
              <w:rPr>
                <w:spacing w:val="3"/>
              </w:rPr>
              <w:t>路。选手须使用安全可靠电池，主办单位有权</w:t>
            </w:r>
            <w:r>
              <w:rPr>
                <w:spacing w:val="2"/>
              </w:rPr>
              <w:t>要求选手更</w:t>
            </w:r>
            <w:r>
              <w:rPr>
                <w:spacing w:val="-1"/>
              </w:rPr>
              <w:t>换被认为不安全或有安全隐患的电池。</w:t>
            </w:r>
          </w:p>
        </w:tc>
      </w:tr>
      <w:tr w14:paraId="7C582C5B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46" w:hRule="atLeast"/>
        </w:trPr>
        <w:tc>
          <w:tcPr>
            <w:tcW w:w="1271" w:type="dxa"/>
            <w:vAlign w:val="top"/>
          </w:tcPr>
          <w:p w14:paraId="40303422">
            <w:pPr>
              <w:spacing w:line="259" w:lineRule="auto"/>
              <w:rPr>
                <w:rFonts w:ascii="Arial"/>
                <w:sz w:val="21"/>
              </w:rPr>
            </w:pPr>
          </w:p>
          <w:p w14:paraId="435BE773">
            <w:pPr>
              <w:spacing w:line="259" w:lineRule="auto"/>
              <w:rPr>
                <w:rFonts w:ascii="Arial"/>
                <w:sz w:val="21"/>
              </w:rPr>
            </w:pPr>
          </w:p>
          <w:p w14:paraId="1F8EAECE">
            <w:pPr>
              <w:spacing w:line="259" w:lineRule="auto"/>
              <w:rPr>
                <w:rFonts w:ascii="Arial"/>
                <w:sz w:val="21"/>
              </w:rPr>
            </w:pPr>
          </w:p>
          <w:p w14:paraId="6652DDA6">
            <w:pPr>
              <w:spacing w:line="259" w:lineRule="auto"/>
              <w:rPr>
                <w:rFonts w:ascii="Arial"/>
                <w:sz w:val="21"/>
              </w:rPr>
            </w:pPr>
          </w:p>
          <w:p w14:paraId="0B6BFC1B">
            <w:pPr>
              <w:pStyle w:val="7"/>
              <w:spacing w:before="91" w:line="217" w:lineRule="auto"/>
              <w:ind w:left="292"/>
            </w:pPr>
            <w:r>
              <w:rPr>
                <w:spacing w:val="-5"/>
              </w:rPr>
              <w:t>其他</w:t>
            </w:r>
          </w:p>
        </w:tc>
        <w:tc>
          <w:tcPr>
            <w:tcW w:w="7146" w:type="dxa"/>
            <w:vAlign w:val="top"/>
          </w:tcPr>
          <w:p w14:paraId="26BFFAC7">
            <w:pPr>
              <w:pStyle w:val="7"/>
              <w:spacing w:before="46" w:line="239" w:lineRule="auto"/>
              <w:ind w:left="27" w:right="186" w:firstLine="35"/>
              <w:jc w:val="both"/>
            </w:pPr>
            <w:r>
              <w:rPr>
                <w:spacing w:val="-5"/>
              </w:rPr>
              <w:t>自动机器人必须设计成只用一次操作（如按一个按钮或拨</w:t>
            </w:r>
            <w:r>
              <w:rPr>
                <w:spacing w:val="2"/>
              </w:rPr>
              <w:t>一个开关）就能启动。机器人的通/断开关必须在无需移</w:t>
            </w:r>
            <w:r>
              <w:rPr>
                <w:spacing w:val="-2"/>
              </w:rPr>
              <w:t>动或抬起机器人的情况下可以触及。</w:t>
            </w:r>
          </w:p>
          <w:p w14:paraId="104AFE35">
            <w:pPr>
              <w:pStyle w:val="7"/>
              <w:spacing w:line="231" w:lineRule="auto"/>
              <w:ind w:left="12" w:right="186" w:hanging="2"/>
              <w:jc w:val="both"/>
            </w:pPr>
            <w:r>
              <w:rPr>
                <w:spacing w:val="-3"/>
              </w:rPr>
              <w:t>机器人微控制器的指示灯也应可见，以便裁判或技术人员诊断机器人问题。机器人不得装载恶意杀伤性装置，导致对方机器人无法修复者，将直接取消比赛资格。规则允许</w:t>
            </w:r>
            <w:r>
              <w:rPr>
                <w:spacing w:val="-1"/>
              </w:rPr>
              <w:t>范围以外的零件、材料、结构均视为不可使用。</w:t>
            </w:r>
          </w:p>
        </w:tc>
      </w:tr>
      <w:tr w14:paraId="646BC66E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98" w:hRule="atLeast"/>
        </w:trPr>
        <w:tc>
          <w:tcPr>
            <w:tcW w:w="1271" w:type="dxa"/>
            <w:vAlign w:val="top"/>
          </w:tcPr>
          <w:p w14:paraId="2B76DC07">
            <w:pPr>
              <w:spacing w:line="315" w:lineRule="auto"/>
              <w:rPr>
                <w:rFonts w:ascii="Arial"/>
                <w:sz w:val="21"/>
              </w:rPr>
            </w:pPr>
          </w:p>
          <w:p w14:paraId="1C7CA3C9">
            <w:pPr>
              <w:pStyle w:val="7"/>
              <w:spacing w:before="91" w:line="216" w:lineRule="auto"/>
              <w:ind w:left="288"/>
            </w:pPr>
            <w:r>
              <w:rPr>
                <w:spacing w:val="-3"/>
              </w:rPr>
              <w:t>检录</w:t>
            </w:r>
          </w:p>
        </w:tc>
        <w:tc>
          <w:tcPr>
            <w:tcW w:w="7146" w:type="dxa"/>
            <w:vAlign w:val="top"/>
          </w:tcPr>
          <w:p w14:paraId="7EF1E512">
            <w:pPr>
              <w:pStyle w:val="7"/>
              <w:spacing w:before="46" w:line="229" w:lineRule="auto"/>
              <w:ind w:left="16" w:right="105" w:hanging="1"/>
              <w:jc w:val="both"/>
            </w:pPr>
            <w:r>
              <w:rPr>
                <w:spacing w:val="1"/>
              </w:rPr>
              <w:t>选手第一轮进场竞技前，机器人必须散件入</w:t>
            </w:r>
            <w:r>
              <w:t>场，并通过全面检查，以确保符合相关规定。选手应对不符合规定的地</w:t>
            </w:r>
            <w:r>
              <w:rPr>
                <w:spacing w:val="-1"/>
              </w:rPr>
              <w:t>方进行修整改进，方可参加竞技。</w:t>
            </w:r>
          </w:p>
        </w:tc>
      </w:tr>
    </w:tbl>
    <w:p w14:paraId="6B2C3430">
      <w:pPr>
        <w:spacing w:line="412" w:lineRule="auto"/>
        <w:rPr>
          <w:rFonts w:ascii="Arial"/>
          <w:sz w:val="21"/>
        </w:rPr>
      </w:pPr>
    </w:p>
    <w:p w14:paraId="639C0EDF">
      <w:pPr>
        <w:spacing w:before="91" w:line="222" w:lineRule="auto"/>
        <w:ind w:left="633"/>
        <w:rPr>
          <w:rFonts w:ascii="黑体" w:hAnsi="黑体" w:eastAsia="黑体" w:cs="黑体"/>
          <w:sz w:val="28"/>
          <w:szCs w:val="28"/>
        </w:rPr>
      </w:pPr>
      <w:r>
        <w:rPr>
          <w:rFonts w:ascii="黑体" w:hAnsi="黑体" w:eastAsia="黑体" w:cs="黑体"/>
          <w:spacing w:val="-3"/>
          <w:sz w:val="28"/>
          <w:szCs w:val="28"/>
        </w:rPr>
        <w:t>五、任务说明</w:t>
      </w:r>
    </w:p>
    <w:p w14:paraId="6C5DC3C3">
      <w:pPr>
        <w:pStyle w:val="2"/>
        <w:spacing w:before="209" w:line="218" w:lineRule="auto"/>
        <w:ind w:left="641"/>
      </w:pPr>
      <w:r>
        <w:rPr>
          <w:spacing w:val="-1"/>
        </w:rPr>
        <w:t>活动任务分为机器人拼装和机器人竞技两大</w:t>
      </w:r>
      <w:r>
        <w:rPr>
          <w:spacing w:val="-2"/>
        </w:rPr>
        <w:t>部分。</w:t>
      </w:r>
    </w:p>
    <w:p w14:paraId="53696AC4">
      <w:pPr>
        <w:pStyle w:val="2"/>
        <w:spacing w:before="217" w:line="218" w:lineRule="auto"/>
        <w:ind w:left="643"/>
      </w:pPr>
      <w:r>
        <w:rPr>
          <w:spacing w:val="-4"/>
        </w:rPr>
        <w:t>1.机器人拼装</w:t>
      </w:r>
    </w:p>
    <w:p w14:paraId="5B70A728">
      <w:pPr>
        <w:pStyle w:val="2"/>
        <w:spacing w:before="56" w:line="359" w:lineRule="auto"/>
        <w:ind w:left="19" w:right="81" w:firstLine="570"/>
        <w:jc w:val="both"/>
      </w:pPr>
      <w:r>
        <w:rPr>
          <w:spacing w:val="1"/>
        </w:rPr>
        <w:br w:type="page"/>
      </w:r>
      <w:r>
        <w:rPr>
          <w:spacing w:val="1"/>
        </w:rPr>
        <w:t>参赛选手在搭建区按照活动任务和要求进行机器人的搭建、 编</w:t>
      </w:r>
      <w:r>
        <w:t>程和调试，时间为</w:t>
      </w:r>
      <w:r>
        <w:rPr>
          <w:spacing w:val="-42"/>
        </w:rPr>
        <w:t xml:space="preserve"> </w:t>
      </w:r>
      <w:r>
        <w:t>60</w:t>
      </w:r>
      <w:r>
        <w:rPr>
          <w:spacing w:val="-59"/>
        </w:rPr>
        <w:t xml:space="preserve"> </w:t>
      </w:r>
      <w:r>
        <w:t>分钟。参赛队伍自行携带参赛器材，赛场不提</w:t>
      </w:r>
      <w:r>
        <w:rPr>
          <w:spacing w:val="-1"/>
        </w:rPr>
        <w:t>供电源和电源拖板。</w:t>
      </w:r>
    </w:p>
    <w:p w14:paraId="08C97A6D">
      <w:pPr>
        <w:pStyle w:val="2"/>
        <w:spacing w:before="1" w:line="217" w:lineRule="auto"/>
        <w:ind w:left="595"/>
      </w:pPr>
      <w:r>
        <w:rPr>
          <w:spacing w:val="-3"/>
        </w:rPr>
        <w:t>2.机器人竞技</w:t>
      </w:r>
    </w:p>
    <w:p w14:paraId="2503BA0B">
      <w:pPr>
        <w:pStyle w:val="2"/>
        <w:spacing w:before="215" w:line="359" w:lineRule="auto"/>
        <w:ind w:left="25" w:firstLine="556"/>
      </w:pPr>
      <w:r>
        <w:rPr>
          <w:spacing w:val="-4"/>
        </w:rPr>
        <w:t>机器人竞技为对抗模式，分自动和手动任务。每一场比赛时间为</w:t>
      </w:r>
      <w:r>
        <w:rPr>
          <w:spacing w:val="-13"/>
        </w:rPr>
        <w:t>3</w:t>
      </w:r>
      <w:r>
        <w:rPr>
          <w:spacing w:val="-57"/>
        </w:rPr>
        <w:t xml:space="preserve"> </w:t>
      </w:r>
      <w:r>
        <w:rPr>
          <w:spacing w:val="-13"/>
        </w:rPr>
        <w:t>分钟</w:t>
      </w:r>
      <w:r>
        <w:rPr>
          <w:rFonts w:hint="eastAsia"/>
          <w:spacing w:val="-13"/>
          <w:lang w:eastAsia="zh-CN"/>
        </w:rPr>
        <w:t>，</w:t>
      </w:r>
      <w:r>
        <w:rPr>
          <w:spacing w:val="-13"/>
        </w:rPr>
        <w:t>其中自动任务时间为</w:t>
      </w:r>
      <w:r>
        <w:rPr>
          <w:spacing w:val="-42"/>
        </w:rPr>
        <w:t xml:space="preserve"> </w:t>
      </w:r>
      <w:r>
        <w:rPr>
          <w:spacing w:val="-13"/>
        </w:rPr>
        <w:t>1</w:t>
      </w:r>
      <w:r>
        <w:rPr>
          <w:spacing w:val="-56"/>
        </w:rPr>
        <w:t xml:space="preserve"> </w:t>
      </w:r>
      <w:r>
        <w:rPr>
          <w:spacing w:val="-13"/>
        </w:rPr>
        <w:t>分</w:t>
      </w:r>
      <w:r>
        <w:rPr>
          <w:spacing w:val="-38"/>
        </w:rPr>
        <w:t xml:space="preserve"> </w:t>
      </w:r>
      <w:r>
        <w:rPr>
          <w:spacing w:val="-13"/>
        </w:rPr>
        <w:t>30</w:t>
      </w:r>
      <w:r>
        <w:rPr>
          <w:spacing w:val="-59"/>
        </w:rPr>
        <w:t xml:space="preserve"> </w:t>
      </w:r>
      <w:r>
        <w:rPr>
          <w:spacing w:val="-13"/>
        </w:rPr>
        <w:t>秒，手动任务时间为</w:t>
      </w:r>
      <w:r>
        <w:rPr>
          <w:spacing w:val="-41"/>
        </w:rPr>
        <w:t xml:space="preserve"> </w:t>
      </w:r>
      <w:r>
        <w:rPr>
          <w:spacing w:val="-13"/>
        </w:rPr>
        <w:t>1</w:t>
      </w:r>
      <w:r>
        <w:rPr>
          <w:spacing w:val="-59"/>
        </w:rPr>
        <w:t xml:space="preserve"> </w:t>
      </w:r>
      <w:r>
        <w:rPr>
          <w:spacing w:val="-13"/>
        </w:rPr>
        <w:t>分</w:t>
      </w:r>
      <w:r>
        <w:rPr>
          <w:spacing w:val="-38"/>
        </w:rPr>
        <w:t xml:space="preserve"> </w:t>
      </w:r>
      <w:r>
        <w:rPr>
          <w:spacing w:val="-13"/>
        </w:rPr>
        <w:t>30</w:t>
      </w:r>
      <w:r>
        <w:rPr>
          <w:spacing w:val="-58"/>
        </w:rPr>
        <w:t xml:space="preserve"> </w:t>
      </w:r>
      <w:r>
        <w:rPr>
          <w:spacing w:val="-13"/>
        </w:rPr>
        <w:t>秒。</w:t>
      </w:r>
      <w:r>
        <w:rPr>
          <w:spacing w:val="-4"/>
        </w:rPr>
        <w:t>两队选手在比赛场地先进行自动任务竞技，自动任务竞技结束后再进</w:t>
      </w:r>
      <w:r>
        <w:rPr>
          <w:spacing w:val="-2"/>
        </w:rPr>
        <w:t>行手动任务竞技。</w:t>
      </w:r>
    </w:p>
    <w:p w14:paraId="558CE654">
      <w:pPr>
        <w:pStyle w:val="2"/>
        <w:spacing w:line="218" w:lineRule="auto"/>
        <w:ind w:left="606"/>
      </w:pPr>
      <w:r>
        <w:rPr>
          <w:spacing w:val="-6"/>
        </w:rPr>
        <w:t>3.任务说明</w:t>
      </w:r>
    </w:p>
    <w:p w14:paraId="5C30C828">
      <w:pPr>
        <w:pStyle w:val="2"/>
        <w:spacing w:before="213" w:line="219" w:lineRule="auto"/>
        <w:ind w:left="588"/>
      </w:pPr>
      <w:r>
        <w:rPr>
          <w:spacing w:val="-2"/>
        </w:rPr>
        <w:t>任务分自动和手动任务</w:t>
      </w:r>
    </w:p>
    <w:p w14:paraId="6148F3F1">
      <w:pPr>
        <w:pStyle w:val="2"/>
        <w:spacing w:before="213" w:line="218" w:lineRule="auto"/>
        <w:ind w:left="606"/>
      </w:pPr>
      <w:r>
        <w:rPr>
          <w:spacing w:val="-11"/>
        </w:rPr>
        <w:t>3.1</w:t>
      </w:r>
      <w:r>
        <w:rPr>
          <w:spacing w:val="68"/>
        </w:rPr>
        <w:t xml:space="preserve"> </w:t>
      </w:r>
      <w:r>
        <w:rPr>
          <w:spacing w:val="-11"/>
        </w:rPr>
        <w:t>自动任务介绍</w:t>
      </w:r>
    </w:p>
    <w:p w14:paraId="3AC1A03D">
      <w:pPr>
        <w:pStyle w:val="2"/>
        <w:spacing w:before="214" w:line="218" w:lineRule="auto"/>
        <w:ind w:left="634"/>
      </w:pPr>
      <w:r>
        <w:rPr>
          <w:spacing w:val="-4"/>
        </w:rPr>
        <w:t>自动任务分为获取石弹和攻防对峙。</w:t>
      </w:r>
    </w:p>
    <w:p w14:paraId="36572372">
      <w:pPr>
        <w:pStyle w:val="2"/>
        <w:spacing w:before="214" w:line="218" w:lineRule="auto"/>
        <w:ind w:left="606"/>
      </w:pPr>
      <w:r>
        <w:rPr>
          <w:b/>
          <w:bCs/>
          <w:spacing w:val="-7"/>
        </w:rPr>
        <w:t>3.1.1</w:t>
      </w:r>
      <w:r>
        <w:rPr>
          <w:spacing w:val="-47"/>
        </w:rPr>
        <w:t xml:space="preserve"> </w:t>
      </w:r>
      <w:r>
        <w:rPr>
          <w:b/>
          <w:bCs/>
          <w:spacing w:val="-7"/>
        </w:rPr>
        <w:t>获取石弹任务</w:t>
      </w:r>
    </w:p>
    <w:p w14:paraId="73983727">
      <w:pPr>
        <w:pStyle w:val="2"/>
        <w:spacing w:before="211" w:line="360" w:lineRule="auto"/>
        <w:ind w:left="27" w:right="81" w:firstLine="561"/>
        <w:jc w:val="both"/>
      </w:pPr>
      <w:r>
        <w:rPr>
          <w:spacing w:val="-7"/>
        </w:rPr>
        <w:t>任务说明：每方场地上一共有</w:t>
      </w:r>
      <w:r>
        <w:rPr>
          <w:spacing w:val="-36"/>
        </w:rPr>
        <w:t xml:space="preserve"> </w:t>
      </w:r>
      <w:r>
        <w:rPr>
          <w:spacing w:val="-7"/>
        </w:rPr>
        <w:t>10</w:t>
      </w:r>
      <w:r>
        <w:rPr>
          <w:spacing w:val="-58"/>
        </w:rPr>
        <w:t xml:space="preserve"> </w:t>
      </w:r>
      <w:r>
        <w:rPr>
          <w:spacing w:val="-7"/>
        </w:rPr>
        <w:t>个石弹模型（重约</w:t>
      </w:r>
      <w:r>
        <w:rPr>
          <w:spacing w:val="-41"/>
        </w:rPr>
        <w:t xml:space="preserve"> </w:t>
      </w:r>
      <w:r>
        <w:rPr>
          <w:spacing w:val="-7"/>
        </w:rPr>
        <w:t>30</w:t>
      </w:r>
      <w:r>
        <w:rPr>
          <w:spacing w:val="-52"/>
        </w:rPr>
        <w:t xml:space="preserve"> </w:t>
      </w:r>
      <w:r>
        <w:rPr>
          <w:spacing w:val="-7"/>
        </w:rPr>
        <w:t>克、直径约</w:t>
      </w:r>
      <w:r>
        <w:rPr>
          <w:spacing w:val="-50"/>
        </w:rPr>
        <w:t xml:space="preserve"> </w:t>
      </w:r>
      <w:r>
        <w:rPr>
          <w:spacing w:val="-7"/>
        </w:rPr>
        <w:t>4cm</w:t>
      </w:r>
      <w:r>
        <w:rPr>
          <w:spacing w:val="-36"/>
        </w:rPr>
        <w:t xml:space="preserve"> </w:t>
      </w:r>
      <w:r>
        <w:rPr>
          <w:spacing w:val="-7"/>
        </w:rPr>
        <w:t>的海绵球</w:t>
      </w:r>
      <w:r>
        <w:rPr>
          <w:spacing w:val="-67"/>
        </w:rPr>
        <w:t>），</w:t>
      </w:r>
      <w:r>
        <w:rPr>
          <w:spacing w:val="-7"/>
        </w:rPr>
        <w:t>分布在石弹（外尺寸为</w:t>
      </w:r>
      <w:r>
        <w:rPr>
          <w:spacing w:val="-45"/>
        </w:rPr>
        <w:t xml:space="preserve"> </w:t>
      </w:r>
      <w:r>
        <w:rPr>
          <w:spacing w:val="-7"/>
        </w:rPr>
        <w:t>150</w:t>
      </w:r>
      <w:r>
        <w:rPr>
          <w:spacing w:val="-59"/>
        </w:rPr>
        <w:t xml:space="preserve"> </w:t>
      </w:r>
      <w:r>
        <w:rPr>
          <w:spacing w:val="-7"/>
        </w:rPr>
        <w:t>×</w:t>
      </w:r>
      <w:r>
        <w:rPr>
          <w:spacing w:val="-111"/>
        </w:rPr>
        <w:t xml:space="preserve"> </w:t>
      </w:r>
      <w:r>
        <w:rPr>
          <w:spacing w:val="-7"/>
        </w:rPr>
        <w:t>150mm）区域，</w:t>
      </w:r>
      <w:r>
        <w:rPr>
          <w:spacing w:val="-8"/>
        </w:rPr>
        <w:t>机器</w:t>
      </w:r>
      <w:r>
        <w:rPr>
          <w:spacing w:val="-1"/>
        </w:rPr>
        <w:t>人须收集石弹，并且运回到大本营内。</w:t>
      </w:r>
    </w:p>
    <w:p w14:paraId="1488F866">
      <w:pPr>
        <w:pStyle w:val="2"/>
        <w:spacing w:before="1" w:line="358" w:lineRule="auto"/>
        <w:ind w:left="31" w:right="81" w:firstLine="556"/>
      </w:pPr>
      <w:r>
        <w:rPr>
          <w:spacing w:val="-4"/>
        </w:rPr>
        <w:t>得分判定：每个石弹的部分或全部垂直投影在大本营内，即视为</w:t>
      </w:r>
      <w:r>
        <w:rPr>
          <w:spacing w:val="-3"/>
        </w:rPr>
        <w:t>有效得分，该任务完成后可获得</w:t>
      </w:r>
      <w:r>
        <w:rPr>
          <w:spacing w:val="-41"/>
        </w:rPr>
        <w:t xml:space="preserve"> </w:t>
      </w:r>
      <w:r>
        <w:rPr>
          <w:spacing w:val="-3"/>
        </w:rPr>
        <w:t>10</w:t>
      </w:r>
      <w:r>
        <w:rPr>
          <w:spacing w:val="-58"/>
        </w:rPr>
        <w:t xml:space="preserve"> </w:t>
      </w:r>
      <w:r>
        <w:rPr>
          <w:spacing w:val="-3"/>
        </w:rPr>
        <w:t>分/个。</w:t>
      </w:r>
    </w:p>
    <w:p w14:paraId="019FEAB5">
      <w:pPr>
        <w:pStyle w:val="2"/>
        <w:spacing w:before="1" w:line="218" w:lineRule="auto"/>
        <w:ind w:left="606"/>
      </w:pPr>
      <w:r>
        <w:rPr>
          <w:b/>
          <w:bCs/>
          <w:spacing w:val="-6"/>
        </w:rPr>
        <w:t>3.1.2</w:t>
      </w:r>
      <w:r>
        <w:rPr>
          <w:spacing w:val="-58"/>
        </w:rPr>
        <w:t xml:space="preserve"> </w:t>
      </w:r>
      <w:r>
        <w:rPr>
          <w:b/>
          <w:bCs/>
          <w:spacing w:val="-6"/>
        </w:rPr>
        <w:t>攻防对峙任务</w:t>
      </w:r>
    </w:p>
    <w:p w14:paraId="0EA83FF8">
      <w:pPr>
        <w:pStyle w:val="2"/>
        <w:spacing w:before="219" w:line="359" w:lineRule="auto"/>
        <w:ind w:left="14" w:right="81" w:firstLine="574"/>
        <w:jc w:val="both"/>
      </w:pPr>
      <w:r>
        <w:rPr>
          <w:spacing w:val="-11"/>
        </w:rPr>
        <w:t>任务说明：楚河汉界（</w:t>
      </w:r>
      <w:r>
        <w:rPr>
          <w:spacing w:val="-66"/>
        </w:rPr>
        <w:t xml:space="preserve"> </w:t>
      </w:r>
      <w:r>
        <w:rPr>
          <w:spacing w:val="-11"/>
        </w:rPr>
        <w:t>2000</w:t>
      </w:r>
      <w:r>
        <w:rPr>
          <w:spacing w:val="-56"/>
        </w:rPr>
        <w:t xml:space="preserve"> </w:t>
      </w:r>
      <w:r>
        <w:rPr>
          <w:spacing w:val="-11"/>
        </w:rPr>
        <w:t>×</w:t>
      </w:r>
      <w:r>
        <w:rPr>
          <w:spacing w:val="-114"/>
        </w:rPr>
        <w:t xml:space="preserve"> </w:t>
      </w:r>
      <w:r>
        <w:rPr>
          <w:spacing w:val="-11"/>
        </w:rPr>
        <w:t>100</w:t>
      </w:r>
      <w:r>
        <w:rPr>
          <w:spacing w:val="-59"/>
        </w:rPr>
        <w:t xml:space="preserve"> </w:t>
      </w:r>
      <w:r>
        <w:rPr>
          <w:spacing w:val="-11"/>
        </w:rPr>
        <w:t>×</w:t>
      </w:r>
      <w:r>
        <w:rPr>
          <w:spacing w:val="-115"/>
        </w:rPr>
        <w:t xml:space="preserve"> </w:t>
      </w:r>
      <w:r>
        <w:rPr>
          <w:spacing w:val="-11"/>
        </w:rPr>
        <w:t>50mm</w:t>
      </w:r>
      <w:r>
        <w:rPr>
          <w:spacing w:val="-37"/>
        </w:rPr>
        <w:t xml:space="preserve"> </w:t>
      </w:r>
      <w:r>
        <w:rPr>
          <w:spacing w:val="-11"/>
        </w:rPr>
        <w:t>的高密度海绵挡板）上</w:t>
      </w:r>
      <w:r>
        <w:t>一共有</w:t>
      </w:r>
      <w:r>
        <w:rPr>
          <w:spacing w:val="-39"/>
        </w:rPr>
        <w:t xml:space="preserve"> </w:t>
      </w:r>
      <w:r>
        <w:t>9</w:t>
      </w:r>
      <w:r>
        <w:rPr>
          <w:spacing w:val="-56"/>
        </w:rPr>
        <w:t xml:space="preserve"> </w:t>
      </w:r>
      <w:r>
        <w:t>个海绵方块(上面贴有不同图片，代表不同加减分项，边长</w:t>
      </w:r>
      <w:r>
        <w:rPr>
          <w:spacing w:val="-5"/>
        </w:rPr>
        <w:t>约为</w:t>
      </w:r>
      <w:r>
        <w:rPr>
          <w:spacing w:val="-41"/>
        </w:rPr>
        <w:t xml:space="preserve"> </w:t>
      </w:r>
      <w:r>
        <w:rPr>
          <w:spacing w:val="-5"/>
        </w:rPr>
        <w:t>50mm</w:t>
      </w:r>
      <w:r>
        <w:rPr>
          <w:spacing w:val="-34"/>
        </w:rPr>
        <w:t xml:space="preserve"> </w:t>
      </w:r>
      <w:r>
        <w:rPr>
          <w:spacing w:val="-5"/>
        </w:rPr>
        <w:t>的正方体)，机器人需要将能够加分的方块抓取到己方场地</w:t>
      </w:r>
      <w:r>
        <w:rPr>
          <w:spacing w:val="1"/>
        </w:rPr>
        <w:t>（方块任意点接触地面即可</w:t>
      </w:r>
      <w:r>
        <w:rPr>
          <w:spacing w:val="-57"/>
        </w:rPr>
        <w:t>），</w:t>
      </w:r>
      <w:r>
        <w:rPr>
          <w:spacing w:val="1"/>
        </w:rPr>
        <w:t>可计算加分，将</w:t>
      </w:r>
      <w:r>
        <w:t>扣分的模块推到对方</w:t>
      </w:r>
      <w:r>
        <w:rPr>
          <w:spacing w:val="-3"/>
        </w:rPr>
        <w:t>场地，可扣除对方得分。若一方任意原因导致得分的模块</w:t>
      </w:r>
      <w:r>
        <w:rPr>
          <w:spacing w:val="-4"/>
        </w:rPr>
        <w:t>掉到对方场</w:t>
      </w:r>
      <w:r>
        <w:rPr>
          <w:spacing w:val="-1"/>
        </w:rPr>
        <w:t>地的，对方直接得双倍分值。</w:t>
      </w:r>
    </w:p>
    <w:p w14:paraId="718C90AD">
      <w:pPr>
        <w:pStyle w:val="2"/>
        <w:spacing w:before="56" w:line="359" w:lineRule="auto"/>
        <w:ind w:left="53" w:right="279" w:firstLine="527"/>
      </w:pPr>
      <w:r>
        <w:rPr>
          <w:spacing w:val="-4"/>
        </w:rPr>
        <w:t>模块位置：所有模块的位置现场抽签或当值裁判员随机摆放（不</w:t>
      </w:r>
      <w:r>
        <w:rPr>
          <w:spacing w:val="-6"/>
        </w:rPr>
        <w:t>同的赛台或场次时位置也有可能不同）。模块的图片为以现场为准。</w:t>
      </w:r>
    </w:p>
    <w:p w14:paraId="69BCECB7">
      <w:pPr>
        <w:pStyle w:val="2"/>
        <w:spacing w:before="1" w:line="359" w:lineRule="auto"/>
        <w:ind w:left="27" w:right="279" w:firstLine="559"/>
      </w:pPr>
      <w:r>
        <w:rPr>
          <w:spacing w:val="-5"/>
        </w:rPr>
        <w:t>分值说明：楚河汉界上一共有</w:t>
      </w:r>
      <w:r>
        <w:rPr>
          <w:spacing w:val="-47"/>
        </w:rPr>
        <w:t xml:space="preserve"> </w:t>
      </w:r>
      <w:r>
        <w:rPr>
          <w:spacing w:val="-5"/>
        </w:rPr>
        <w:t>9</w:t>
      </w:r>
      <w:r>
        <w:rPr>
          <w:spacing w:val="-58"/>
        </w:rPr>
        <w:t xml:space="preserve"> </w:t>
      </w:r>
      <w:r>
        <w:rPr>
          <w:spacing w:val="-5"/>
        </w:rPr>
        <w:t>个模块。每个模块图片上标</w:t>
      </w:r>
      <w:r>
        <w:rPr>
          <w:spacing w:val="-6"/>
        </w:rPr>
        <w:t>注了</w:t>
      </w:r>
      <w:r>
        <w:rPr>
          <w:spacing w:val="2"/>
        </w:rPr>
        <w:t>对应的分数，举例：粮食、武器、虎符、密谍的模块分值分别为</w:t>
      </w:r>
      <w:r>
        <w:rPr>
          <w:spacing w:val="-29"/>
        </w:rPr>
        <w:t xml:space="preserve"> </w:t>
      </w:r>
      <w:r>
        <w:rPr>
          <w:spacing w:val="2"/>
        </w:rPr>
        <w:t>40</w:t>
      </w:r>
      <w:r>
        <w:rPr>
          <w:spacing w:val="-2"/>
        </w:rPr>
        <w:t>分/个；瘟疫、离间、火攻、水攻的模块分值分别为-50</w:t>
      </w:r>
      <w:r>
        <w:rPr>
          <w:spacing w:val="-44"/>
        </w:rPr>
        <w:t xml:space="preserve"> </w:t>
      </w:r>
      <w:r>
        <w:rPr>
          <w:spacing w:val="-2"/>
        </w:rPr>
        <w:t>分/个。“古</w:t>
      </w:r>
      <w:r>
        <w:rPr>
          <w:spacing w:val="-5"/>
        </w:rPr>
        <w:t>道地图”模块不计算得分，只有先进入</w:t>
      </w:r>
      <w:r>
        <w:rPr>
          <w:spacing w:val="-91"/>
        </w:rPr>
        <w:t xml:space="preserve"> </w:t>
      </w:r>
      <w:r>
        <w:rPr>
          <w:spacing w:val="-5"/>
        </w:rPr>
        <w:t>“</w:t>
      </w:r>
      <w:r>
        <w:rPr>
          <w:spacing w:val="-102"/>
        </w:rPr>
        <w:t xml:space="preserve"> </w:t>
      </w:r>
      <w:r>
        <w:rPr>
          <w:spacing w:val="-5"/>
        </w:rPr>
        <w:t>陈仓古道”</w:t>
      </w:r>
      <w:r>
        <w:rPr>
          <w:spacing w:val="-107"/>
        </w:rPr>
        <w:t xml:space="preserve"> </w:t>
      </w:r>
      <w:r>
        <w:rPr>
          <w:spacing w:val="-5"/>
        </w:rPr>
        <w:t>的权利。</w:t>
      </w:r>
    </w:p>
    <w:p w14:paraId="295FAFFA">
      <w:pPr>
        <w:pStyle w:val="2"/>
        <w:spacing w:line="215" w:lineRule="auto"/>
        <w:ind w:left="590"/>
      </w:pPr>
      <w:r>
        <w:rPr>
          <w:spacing w:val="-1"/>
        </w:rPr>
        <w:t>注意事项：黑色引导线起辅助引导作用，可以脱线完成任务。</w:t>
      </w:r>
    </w:p>
    <w:p w14:paraId="79EB73B3">
      <w:pPr>
        <w:pStyle w:val="2"/>
        <w:spacing w:before="217" w:line="217" w:lineRule="auto"/>
        <w:ind w:left="584"/>
      </w:pPr>
      <w:r>
        <w:rPr>
          <w:spacing w:val="-3"/>
        </w:rPr>
        <w:t>其他说明</w:t>
      </w:r>
    </w:p>
    <w:p w14:paraId="677F93DA">
      <w:pPr>
        <w:pStyle w:val="2"/>
        <w:spacing w:before="217" w:line="359" w:lineRule="auto"/>
        <w:ind w:left="31" w:right="279" w:firstLine="571"/>
      </w:pPr>
      <w:r>
        <w:rPr>
          <w:spacing w:val="-5"/>
        </w:rPr>
        <w:t>“获取石弹”和“攻守对峙”两个为互为独立的任务，无需连续</w:t>
      </w:r>
      <w:r>
        <w:t>完成，如某个任务失败后可重启机器人（拿回大本营</w:t>
      </w:r>
      <w:r>
        <w:rPr>
          <w:spacing w:val="-57"/>
        </w:rPr>
        <w:t>），</w:t>
      </w:r>
      <w:r>
        <w:t>任务物品不</w:t>
      </w:r>
      <w:r>
        <w:rPr>
          <w:spacing w:val="-5"/>
        </w:rPr>
        <w:t>复原且时间不停止计时。这</w:t>
      </w:r>
      <w:r>
        <w:rPr>
          <w:spacing w:val="-44"/>
        </w:rPr>
        <w:t xml:space="preserve"> </w:t>
      </w:r>
      <w:r>
        <w:rPr>
          <w:spacing w:val="-5"/>
        </w:rPr>
        <w:t>2</w:t>
      </w:r>
      <w:r>
        <w:rPr>
          <w:spacing w:val="-59"/>
        </w:rPr>
        <w:t xml:space="preserve"> </w:t>
      </w:r>
      <w:r>
        <w:rPr>
          <w:spacing w:val="-5"/>
        </w:rPr>
        <w:t>个任务必须是通过程序自主运行，不能</w:t>
      </w:r>
      <w:r>
        <w:rPr>
          <w:spacing w:val="-2"/>
        </w:rPr>
        <w:t>通过遥控进行控制。2</w:t>
      </w:r>
      <w:r>
        <w:rPr>
          <w:spacing w:val="-28"/>
        </w:rPr>
        <w:t xml:space="preserve"> </w:t>
      </w:r>
      <w:r>
        <w:rPr>
          <w:spacing w:val="-2"/>
        </w:rPr>
        <w:t>台机器人可进行自由协同完成同一</w:t>
      </w:r>
      <w:r>
        <w:rPr>
          <w:spacing w:val="-3"/>
        </w:rPr>
        <w:t>个任务。</w:t>
      </w:r>
    </w:p>
    <w:p w14:paraId="3C5306A3">
      <w:pPr>
        <w:pStyle w:val="2"/>
        <w:spacing w:before="1" w:line="217" w:lineRule="auto"/>
        <w:ind w:left="606"/>
      </w:pPr>
      <w:r>
        <w:rPr>
          <w:spacing w:val="-6"/>
        </w:rPr>
        <w:t>3.2</w:t>
      </w:r>
      <w:r>
        <w:rPr>
          <w:spacing w:val="23"/>
        </w:rPr>
        <w:t xml:space="preserve"> </w:t>
      </w:r>
      <w:r>
        <w:rPr>
          <w:spacing w:val="-6"/>
        </w:rPr>
        <w:t>手动任务介绍</w:t>
      </w:r>
    </w:p>
    <w:p w14:paraId="77E458BF">
      <w:pPr>
        <w:pStyle w:val="2"/>
        <w:spacing w:before="212" w:line="360" w:lineRule="auto"/>
        <w:ind w:left="28" w:right="279" w:firstLine="567"/>
      </w:pPr>
      <w:r>
        <w:rPr>
          <w:spacing w:val="-4"/>
        </w:rPr>
        <w:t>手动任务分为投射石弹、攻城拔寨和占领营地，自动</w:t>
      </w:r>
      <w:r>
        <w:rPr>
          <w:spacing w:val="-5"/>
        </w:rPr>
        <w:t>阶段的方块</w:t>
      </w:r>
      <w:r>
        <w:rPr>
          <w:spacing w:val="-8"/>
        </w:rPr>
        <w:t>道具无需清除（作为随机障碍物）。</w:t>
      </w:r>
    </w:p>
    <w:p w14:paraId="7EB1D19B">
      <w:pPr>
        <w:pStyle w:val="2"/>
        <w:spacing w:before="1" w:line="216" w:lineRule="auto"/>
        <w:ind w:left="606"/>
      </w:pPr>
      <w:r>
        <w:rPr>
          <w:b/>
          <w:bCs/>
          <w:spacing w:val="-9"/>
        </w:rPr>
        <w:t>3.2.1</w:t>
      </w:r>
      <w:r>
        <w:rPr>
          <w:spacing w:val="-89"/>
        </w:rPr>
        <w:t xml:space="preserve"> </w:t>
      </w:r>
      <w:r>
        <w:rPr>
          <w:b/>
          <w:bCs/>
          <w:spacing w:val="-9"/>
        </w:rPr>
        <w:t>“</w:t>
      </w:r>
      <w:r>
        <w:rPr>
          <w:spacing w:val="-102"/>
        </w:rPr>
        <w:t xml:space="preserve"> </w:t>
      </w:r>
      <w:r>
        <w:rPr>
          <w:b/>
          <w:bCs/>
          <w:spacing w:val="-9"/>
        </w:rPr>
        <w:t>陈仓古道”先行权利说明</w:t>
      </w:r>
    </w:p>
    <w:p w14:paraId="7BBDD0F5">
      <w:pPr>
        <w:pStyle w:val="2"/>
        <w:spacing w:before="215" w:line="359" w:lineRule="auto"/>
        <w:ind w:left="25" w:firstLine="609"/>
      </w:pPr>
      <w:r>
        <w:rPr>
          <w:spacing w:val="-6"/>
        </w:rPr>
        <w:t>自动阶段中拿到“古道地图”模块的一方，在手动阶段开始时可</w:t>
      </w:r>
      <w:r>
        <w:rPr>
          <w:spacing w:val="3"/>
        </w:rPr>
        <w:t xml:space="preserve"> </w:t>
      </w:r>
      <w:r>
        <w:rPr>
          <w:spacing w:val="-3"/>
        </w:rPr>
        <w:t>以有</w:t>
      </w:r>
      <w:r>
        <w:rPr>
          <w:spacing w:val="-39"/>
        </w:rPr>
        <w:t xml:space="preserve"> </w:t>
      </w:r>
      <w:r>
        <w:rPr>
          <w:spacing w:val="-3"/>
        </w:rPr>
        <w:t>10</w:t>
      </w:r>
      <w:r>
        <w:rPr>
          <w:spacing w:val="-58"/>
        </w:rPr>
        <w:t xml:space="preserve"> </w:t>
      </w:r>
      <w:r>
        <w:rPr>
          <w:spacing w:val="-3"/>
        </w:rPr>
        <w:t>秒钟自由通过楚河汉界侧边的</w:t>
      </w:r>
      <w:r>
        <w:rPr>
          <w:spacing w:val="-97"/>
        </w:rPr>
        <w:t xml:space="preserve"> </w:t>
      </w:r>
      <w:r>
        <w:rPr>
          <w:spacing w:val="-3"/>
        </w:rPr>
        <w:t>“</w:t>
      </w:r>
      <w:r>
        <w:rPr>
          <w:spacing w:val="-102"/>
        </w:rPr>
        <w:t xml:space="preserve"> </w:t>
      </w:r>
      <w:r>
        <w:rPr>
          <w:spacing w:val="-3"/>
        </w:rPr>
        <w:t>陈仓古道”通道的权利，另</w:t>
      </w:r>
      <w:r>
        <w:t xml:space="preserve"> </w:t>
      </w:r>
      <w:r>
        <w:rPr>
          <w:spacing w:val="-3"/>
        </w:rPr>
        <w:t>一方只能在</w:t>
      </w:r>
      <w:r>
        <w:rPr>
          <w:spacing w:val="-105"/>
        </w:rPr>
        <w:t xml:space="preserve"> </w:t>
      </w:r>
      <w:r>
        <w:rPr>
          <w:spacing w:val="-3"/>
        </w:rPr>
        <w:t>“</w:t>
      </w:r>
      <w:r>
        <w:rPr>
          <w:spacing w:val="-104"/>
        </w:rPr>
        <w:t xml:space="preserve"> </w:t>
      </w:r>
      <w:r>
        <w:rPr>
          <w:spacing w:val="-3"/>
        </w:rPr>
        <w:t>陈仓古道”</w:t>
      </w:r>
      <w:r>
        <w:rPr>
          <w:spacing w:val="-98"/>
        </w:rPr>
        <w:t xml:space="preserve"> </w:t>
      </w:r>
      <w:r>
        <w:rPr>
          <w:spacing w:val="-3"/>
        </w:rPr>
        <w:t>区域外防守，10</w:t>
      </w:r>
      <w:r>
        <w:rPr>
          <w:spacing w:val="-59"/>
        </w:rPr>
        <w:t xml:space="preserve"> </w:t>
      </w:r>
      <w:r>
        <w:rPr>
          <w:spacing w:val="-3"/>
        </w:rPr>
        <w:t>秒后才能进入</w:t>
      </w:r>
      <w:r>
        <w:rPr>
          <w:spacing w:val="-106"/>
        </w:rPr>
        <w:t xml:space="preserve"> </w:t>
      </w:r>
      <w:r>
        <w:rPr>
          <w:spacing w:val="-3"/>
        </w:rPr>
        <w:t>“</w:t>
      </w:r>
      <w:r>
        <w:rPr>
          <w:spacing w:val="-102"/>
        </w:rPr>
        <w:t xml:space="preserve"> </w:t>
      </w:r>
      <w:r>
        <w:rPr>
          <w:spacing w:val="-3"/>
        </w:rPr>
        <w:t>陈仓古道”</w:t>
      </w:r>
      <w:r>
        <w:t>区域内。10</w:t>
      </w:r>
      <w:r>
        <w:rPr>
          <w:spacing w:val="-52"/>
        </w:rPr>
        <w:t xml:space="preserve"> </w:t>
      </w:r>
      <w:r>
        <w:t>秒内，没拿到</w:t>
      </w:r>
      <w:r>
        <w:rPr>
          <w:spacing w:val="-97"/>
        </w:rPr>
        <w:t xml:space="preserve"> </w:t>
      </w:r>
      <w:r>
        <w:t>“</w:t>
      </w:r>
      <w:r>
        <w:rPr>
          <w:spacing w:val="-97"/>
        </w:rPr>
        <w:t xml:space="preserve"> </w:t>
      </w:r>
      <w:r>
        <w:t xml:space="preserve">陈仓古道”先行权的一方的机器人部分 </w:t>
      </w:r>
      <w:r>
        <w:rPr>
          <w:spacing w:val="-6"/>
        </w:rPr>
        <w:t>或投影在</w:t>
      </w:r>
      <w:r>
        <w:rPr>
          <w:spacing w:val="-92"/>
        </w:rPr>
        <w:t xml:space="preserve"> </w:t>
      </w:r>
      <w:r>
        <w:rPr>
          <w:spacing w:val="-6"/>
        </w:rPr>
        <w:t>“</w:t>
      </w:r>
      <w:r>
        <w:rPr>
          <w:spacing w:val="-104"/>
        </w:rPr>
        <w:t xml:space="preserve"> </w:t>
      </w:r>
      <w:r>
        <w:rPr>
          <w:spacing w:val="-6"/>
        </w:rPr>
        <w:t>陈仓古道”</w:t>
      </w:r>
      <w:r>
        <w:rPr>
          <w:spacing w:val="-91"/>
        </w:rPr>
        <w:t xml:space="preserve"> </w:t>
      </w:r>
      <w:r>
        <w:rPr>
          <w:spacing w:val="-6"/>
        </w:rPr>
        <w:t>区域内的，每次扣</w:t>
      </w:r>
      <w:r>
        <w:rPr>
          <w:spacing w:val="-51"/>
        </w:rPr>
        <w:t xml:space="preserve"> </w:t>
      </w:r>
      <w:r>
        <w:rPr>
          <w:spacing w:val="-6"/>
        </w:rPr>
        <w:t>20</w:t>
      </w:r>
      <w:r>
        <w:rPr>
          <w:spacing w:val="-59"/>
        </w:rPr>
        <w:t xml:space="preserve"> </w:t>
      </w:r>
      <w:r>
        <w:rPr>
          <w:spacing w:val="-6"/>
        </w:rPr>
        <w:t>分，并退出该区域。</w:t>
      </w:r>
    </w:p>
    <w:p w14:paraId="2A87094C">
      <w:pPr>
        <w:pStyle w:val="2"/>
        <w:spacing w:line="219" w:lineRule="auto"/>
        <w:ind w:left="606"/>
      </w:pPr>
      <w:r>
        <w:rPr>
          <w:b/>
          <w:bCs/>
          <w:spacing w:val="-6"/>
        </w:rPr>
        <w:t>3.2.2</w:t>
      </w:r>
      <w:r>
        <w:rPr>
          <w:spacing w:val="-58"/>
        </w:rPr>
        <w:t xml:space="preserve"> </w:t>
      </w:r>
      <w:r>
        <w:rPr>
          <w:b/>
          <w:bCs/>
          <w:spacing w:val="-6"/>
        </w:rPr>
        <w:t>投射石块任务</w:t>
      </w:r>
    </w:p>
    <w:p w14:paraId="1436B42C">
      <w:pPr>
        <w:pStyle w:val="2"/>
        <w:spacing w:before="212" w:line="360" w:lineRule="auto"/>
        <w:ind w:left="22" w:right="279" w:firstLine="565"/>
        <w:jc w:val="both"/>
      </w:pPr>
      <w:r>
        <w:rPr>
          <w:spacing w:val="-4"/>
        </w:rPr>
        <w:t>任务说明：机器人将“获取石弹”任务中获取的石弹手动装填到机器人上，通过遥控控制机器人的位置和姿态，但投射机器人不能超过半场位置（立体投影不能超出楚河汉界）。机器人需将对面的城墙</w:t>
      </w:r>
      <w:r>
        <w:rPr>
          <w:spacing w:val="-1"/>
        </w:rPr>
        <w:t>模型用远程射击的方式击倒，即完成任务。</w:t>
      </w:r>
    </w:p>
    <w:p w14:paraId="1E4CF2F9">
      <w:pPr>
        <w:pStyle w:val="2"/>
        <w:spacing w:before="216" w:line="359" w:lineRule="auto"/>
        <w:ind w:left="22" w:firstLine="559"/>
        <w:jc w:val="both"/>
      </w:pPr>
      <w:r>
        <w:rPr>
          <w:spacing w:val="-17"/>
        </w:rPr>
        <w:t>标靶为城墙模型，每方设立三个，初始状态为垂直地面( ±5</w:t>
      </w:r>
      <w:r>
        <w:rPr>
          <w:spacing w:val="-54"/>
        </w:rPr>
        <w:t xml:space="preserve"> </w:t>
      </w:r>
      <w:r>
        <w:rPr>
          <w:spacing w:val="-17"/>
        </w:rPr>
        <w:t>度）。</w:t>
      </w:r>
      <w:r>
        <w:rPr>
          <w:spacing w:val="-7"/>
        </w:rPr>
        <w:t>石弹将对方的城墙模型击倒，城墙模型处于水平状态 ( ±</w:t>
      </w:r>
      <w:r>
        <w:rPr>
          <w:spacing w:val="-108"/>
        </w:rPr>
        <w:t xml:space="preserve"> </w:t>
      </w:r>
      <w:r>
        <w:rPr>
          <w:spacing w:val="-7"/>
        </w:rPr>
        <w:t>3</w:t>
      </w:r>
      <w:r>
        <w:rPr>
          <w:spacing w:val="-8"/>
        </w:rPr>
        <w:t>0</w:t>
      </w:r>
      <w:r>
        <w:rPr>
          <w:spacing w:val="-62"/>
        </w:rPr>
        <w:t xml:space="preserve"> </w:t>
      </w:r>
      <w:r>
        <w:rPr>
          <w:spacing w:val="-8"/>
        </w:rPr>
        <w:t>度</w:t>
      </w:r>
      <w:r>
        <w:rPr>
          <w:spacing w:val="-67"/>
        </w:rPr>
        <w:t>），</w:t>
      </w:r>
      <w:r>
        <w:rPr>
          <w:spacing w:val="-8"/>
        </w:rPr>
        <w:t>视</w:t>
      </w:r>
      <w:r>
        <w:rPr>
          <w:spacing w:val="-1"/>
        </w:rPr>
        <w:t>为击倒成功，每个城墙模型得</w:t>
      </w:r>
      <w:r>
        <w:rPr>
          <w:spacing w:val="-18"/>
        </w:rPr>
        <w:t xml:space="preserve"> </w:t>
      </w:r>
      <w:r>
        <w:rPr>
          <w:spacing w:val="-1"/>
        </w:rPr>
        <w:t>30</w:t>
      </w:r>
      <w:r>
        <w:rPr>
          <w:spacing w:val="-56"/>
        </w:rPr>
        <w:t xml:space="preserve"> </w:t>
      </w:r>
      <w:r>
        <w:rPr>
          <w:spacing w:val="-1"/>
        </w:rPr>
        <w:t>分。若石弹不够用，可以遥控在场</w:t>
      </w:r>
      <w:r>
        <w:rPr>
          <w:spacing w:val="-4"/>
        </w:rPr>
        <w:t>地上拾取石弹继续投射，但只能在大本营手动装弹。（注意，该任务</w:t>
      </w:r>
      <w:r>
        <w:rPr>
          <w:spacing w:val="-10"/>
        </w:rPr>
        <w:t>只看石弹击倒计分，车子碰倒不算，需重新竖立，飞出场地外的石弹，</w:t>
      </w:r>
      <w:r>
        <w:rPr>
          <w:spacing w:val="-2"/>
        </w:rPr>
        <w:t>当场比赛作废）</w:t>
      </w:r>
    </w:p>
    <w:p w14:paraId="17023D41">
      <w:pPr>
        <w:pStyle w:val="2"/>
        <w:spacing w:before="1" w:line="217" w:lineRule="auto"/>
        <w:ind w:left="606"/>
      </w:pPr>
      <w:r>
        <w:rPr>
          <w:b/>
          <w:bCs/>
          <w:spacing w:val="-6"/>
        </w:rPr>
        <w:t>3.2.3</w:t>
      </w:r>
      <w:r>
        <w:rPr>
          <w:spacing w:val="-58"/>
        </w:rPr>
        <w:t xml:space="preserve"> </w:t>
      </w:r>
      <w:r>
        <w:rPr>
          <w:b/>
          <w:bCs/>
          <w:spacing w:val="-6"/>
        </w:rPr>
        <w:t>攻城拔寨任务</w:t>
      </w:r>
    </w:p>
    <w:p w14:paraId="68821820">
      <w:pPr>
        <w:pStyle w:val="2"/>
        <w:spacing w:before="213" w:line="359" w:lineRule="auto"/>
        <w:ind w:left="22" w:right="81" w:firstLine="565"/>
        <w:jc w:val="both"/>
      </w:pPr>
      <w:r>
        <w:rPr>
          <w:spacing w:val="-4"/>
        </w:rPr>
        <w:t>任务说明：机器人通过推动云梯对接到楚河汉界模型上，通过爬坡翻越楚河汉界，要求成功落地在对方一侧，无任何零部件掉落且能够正常运行，此任务是为了占领对方营地。若机器人落地在对方一侧时，机器人由于车身翻转、零件脱落等因素导致无法正常运行，此时</w:t>
      </w:r>
      <w:r>
        <w:rPr>
          <w:spacing w:val="-1"/>
        </w:rPr>
        <w:t>机器人需要手动拿回己方大本营重新出发。</w:t>
      </w:r>
    </w:p>
    <w:p w14:paraId="22DA18B1">
      <w:pPr>
        <w:pStyle w:val="2"/>
        <w:spacing w:line="360" w:lineRule="auto"/>
        <w:ind w:left="21" w:right="81" w:firstLine="560"/>
      </w:pPr>
      <w:r>
        <w:rPr>
          <w:spacing w:val="-4"/>
        </w:rPr>
        <w:t>机器人翻越楚河汉界，落地在对方一侧并能正常运行且无任何零</w:t>
      </w:r>
      <w:r>
        <w:rPr>
          <w:spacing w:val="-3"/>
        </w:rPr>
        <w:t>件掉落，计</w:t>
      </w:r>
      <w:r>
        <w:rPr>
          <w:spacing w:val="-33"/>
        </w:rPr>
        <w:t xml:space="preserve"> </w:t>
      </w:r>
      <w:r>
        <w:rPr>
          <w:spacing w:val="-3"/>
        </w:rPr>
        <w:t>50</w:t>
      </w:r>
      <w:r>
        <w:rPr>
          <w:spacing w:val="-58"/>
        </w:rPr>
        <w:t xml:space="preserve"> </w:t>
      </w:r>
      <w:r>
        <w:rPr>
          <w:spacing w:val="-3"/>
        </w:rPr>
        <w:t>分，每支队伍只计算一次。</w:t>
      </w:r>
    </w:p>
    <w:p w14:paraId="0FDA7E42">
      <w:pPr>
        <w:pStyle w:val="2"/>
        <w:spacing w:line="218" w:lineRule="auto"/>
        <w:ind w:left="606"/>
      </w:pPr>
      <w:r>
        <w:rPr>
          <w:b/>
          <w:bCs/>
          <w:spacing w:val="-11"/>
        </w:rPr>
        <w:t>3.2.4</w:t>
      </w:r>
      <w:r>
        <w:rPr>
          <w:spacing w:val="-11"/>
        </w:rPr>
        <w:t xml:space="preserve"> </w:t>
      </w:r>
      <w:r>
        <w:rPr>
          <w:b/>
          <w:bCs/>
          <w:spacing w:val="-11"/>
        </w:rPr>
        <w:t>占领营地任务</w:t>
      </w:r>
    </w:p>
    <w:p w14:paraId="7560168B">
      <w:pPr>
        <w:pStyle w:val="2"/>
        <w:spacing w:before="213" w:line="359" w:lineRule="auto"/>
        <w:ind w:left="23" w:right="81" w:firstLine="564"/>
        <w:jc w:val="both"/>
      </w:pPr>
      <w:r>
        <w:rPr>
          <w:spacing w:val="-5"/>
        </w:rPr>
        <w:t>任务说明：机器人进入到对方一侧有</w:t>
      </w:r>
      <w:r>
        <w:rPr>
          <w:spacing w:val="-48"/>
        </w:rPr>
        <w:t xml:space="preserve"> </w:t>
      </w:r>
      <w:r>
        <w:rPr>
          <w:spacing w:val="-5"/>
        </w:rPr>
        <w:t>2</w:t>
      </w:r>
      <w:r>
        <w:rPr>
          <w:spacing w:val="-57"/>
        </w:rPr>
        <w:t xml:space="preserve"> </w:t>
      </w:r>
      <w:r>
        <w:rPr>
          <w:spacing w:val="-5"/>
        </w:rPr>
        <w:t>种方式，一种</w:t>
      </w:r>
      <w:r>
        <w:rPr>
          <w:spacing w:val="-6"/>
        </w:rPr>
        <w:t>是通过云梯</w:t>
      </w:r>
      <w:r>
        <w:rPr>
          <w:spacing w:val="-4"/>
        </w:rPr>
        <w:t>翻越楚河汉界，另外一种是通过陈仓古道区域。机器人需要占领对方大本营，可以获得对应分数，占领成功后，可以手动拿回到己方启动区进行下一步动作。一方机器人进入到对方一侧场地，对方机器人可以对入侵的机器人进行阻拦，可以发生轻微触碰，但是不允许恶意损</w:t>
      </w:r>
      <w:r>
        <w:rPr>
          <w:spacing w:val="-1"/>
        </w:rPr>
        <w:t>坏双方机器人，否则视为犯规，且回到己方启动区重新出发。</w:t>
      </w:r>
    </w:p>
    <w:p w14:paraId="72229A9A">
      <w:pPr>
        <w:pStyle w:val="2"/>
        <w:spacing w:before="4" w:line="359" w:lineRule="auto"/>
        <w:ind w:left="28" w:right="81" w:firstLine="560"/>
        <w:jc w:val="both"/>
      </w:pPr>
      <w:r>
        <w:rPr>
          <w:spacing w:val="-6"/>
        </w:rPr>
        <w:t>得分判定：2</w:t>
      </w:r>
      <w:r>
        <w:rPr>
          <w:spacing w:val="-28"/>
        </w:rPr>
        <w:t xml:space="preserve"> </w:t>
      </w:r>
      <w:r>
        <w:rPr>
          <w:spacing w:val="-6"/>
        </w:rPr>
        <w:t>台机器人只需</w:t>
      </w:r>
      <w:r>
        <w:rPr>
          <w:spacing w:val="-42"/>
        </w:rPr>
        <w:t xml:space="preserve"> </w:t>
      </w:r>
      <w:r>
        <w:rPr>
          <w:spacing w:val="-6"/>
        </w:rPr>
        <w:t>1 台机器人进入到对方</w:t>
      </w:r>
      <w:r>
        <w:rPr>
          <w:spacing w:val="-7"/>
        </w:rPr>
        <w:t>大本营，垂直</w:t>
      </w:r>
      <w:r>
        <w:rPr>
          <w:spacing w:val="-5"/>
        </w:rPr>
        <w:t>投影要求全部在对方大本营区域即视为占领成功，可得</w:t>
      </w:r>
      <w:r>
        <w:rPr>
          <w:spacing w:val="-36"/>
        </w:rPr>
        <w:t xml:space="preserve"> </w:t>
      </w:r>
      <w:r>
        <w:rPr>
          <w:spacing w:val="-5"/>
        </w:rPr>
        <w:t>100</w:t>
      </w:r>
      <w:r>
        <w:rPr>
          <w:spacing w:val="-58"/>
        </w:rPr>
        <w:t xml:space="preserve"> </w:t>
      </w:r>
      <w:r>
        <w:rPr>
          <w:spacing w:val="-5"/>
        </w:rPr>
        <w:t>分。此任务只完成</w:t>
      </w:r>
      <w:r>
        <w:rPr>
          <w:spacing w:val="-42"/>
        </w:rPr>
        <w:t xml:space="preserve"> </w:t>
      </w:r>
      <w:r>
        <w:rPr>
          <w:spacing w:val="-5"/>
        </w:rPr>
        <w:t>1</w:t>
      </w:r>
      <w:r>
        <w:rPr>
          <w:spacing w:val="-52"/>
        </w:rPr>
        <w:t xml:space="preserve"> </w:t>
      </w:r>
      <w:r>
        <w:rPr>
          <w:spacing w:val="-5"/>
        </w:rPr>
        <w:t>次，完成多次仍按照</w:t>
      </w:r>
      <w:r>
        <w:rPr>
          <w:spacing w:val="-42"/>
        </w:rPr>
        <w:t xml:space="preserve"> </w:t>
      </w:r>
      <w:r>
        <w:rPr>
          <w:spacing w:val="-5"/>
        </w:rPr>
        <w:t>1</w:t>
      </w:r>
      <w:r>
        <w:rPr>
          <w:spacing w:val="-50"/>
        </w:rPr>
        <w:t xml:space="preserve"> </w:t>
      </w:r>
      <w:r>
        <w:rPr>
          <w:spacing w:val="-5"/>
        </w:rPr>
        <w:t>次的得分计算。</w:t>
      </w:r>
    </w:p>
    <w:p w14:paraId="75A67376">
      <w:pPr>
        <w:spacing w:before="56" w:line="222" w:lineRule="auto"/>
        <w:ind w:left="592"/>
        <w:rPr>
          <w:rFonts w:ascii="黑体" w:hAnsi="黑体" w:eastAsia="黑体" w:cs="黑体"/>
          <w:sz w:val="28"/>
          <w:szCs w:val="28"/>
        </w:rPr>
      </w:pPr>
      <w:r>
        <w:rPr>
          <w:rFonts w:ascii="黑体" w:hAnsi="黑体" w:eastAsia="黑体" w:cs="黑体"/>
          <w:spacing w:val="-2"/>
          <w:sz w:val="28"/>
          <w:szCs w:val="28"/>
        </w:rPr>
        <w:t>六、分组对抗及计分说明</w:t>
      </w:r>
    </w:p>
    <w:p w14:paraId="068D3144">
      <w:pPr>
        <w:pStyle w:val="2"/>
        <w:spacing w:before="210" w:line="219" w:lineRule="auto"/>
        <w:ind w:left="601"/>
      </w:pPr>
      <w:r>
        <w:rPr>
          <w:spacing w:val="-5"/>
        </w:rPr>
        <w:t>1.分组对抗</w:t>
      </w:r>
    </w:p>
    <w:p w14:paraId="5DF379AD">
      <w:pPr>
        <w:pStyle w:val="2"/>
        <w:spacing w:before="211" w:line="219" w:lineRule="auto"/>
        <w:ind w:left="626"/>
      </w:pPr>
      <w:r>
        <w:rPr>
          <w:spacing w:val="-6"/>
        </w:rPr>
        <w:t>比赛分小组赛和决赛</w:t>
      </w:r>
    </w:p>
    <w:p w14:paraId="23AE80B6">
      <w:pPr>
        <w:pStyle w:val="2"/>
        <w:spacing w:before="213" w:line="219" w:lineRule="auto"/>
        <w:ind w:left="601"/>
      </w:pPr>
      <w:r>
        <w:rPr>
          <w:spacing w:val="-3"/>
        </w:rPr>
        <w:t>1.1 小组赛分组</w:t>
      </w:r>
    </w:p>
    <w:p w14:paraId="792387A6">
      <w:pPr>
        <w:pStyle w:val="2"/>
        <w:spacing w:before="214" w:line="359" w:lineRule="auto"/>
        <w:ind w:left="28" w:right="13" w:firstLine="558"/>
      </w:pPr>
      <w:r>
        <w:rPr>
          <w:spacing w:val="-4"/>
        </w:rPr>
        <w:t>小组赛为循环积分赛。竞赛组委会根据参赛队伍数和比赛日程安排，以平均数分为</w:t>
      </w:r>
      <w:r>
        <w:rPr>
          <w:spacing w:val="-50"/>
        </w:rPr>
        <w:t xml:space="preserve"> </w:t>
      </w:r>
      <w:r>
        <w:rPr>
          <w:spacing w:val="-4"/>
        </w:rPr>
        <w:t>4/8/16/32</w:t>
      </w:r>
      <w:r>
        <w:rPr>
          <w:spacing w:val="-57"/>
        </w:rPr>
        <w:t xml:space="preserve"> </w:t>
      </w:r>
      <w:r>
        <w:rPr>
          <w:spacing w:val="-4"/>
        </w:rPr>
        <w:t>组的小组赛。如出现余数</w:t>
      </w:r>
      <w:r>
        <w:rPr>
          <w:spacing w:val="-5"/>
        </w:rPr>
        <w:t>，则部分小组</w:t>
      </w:r>
      <w:r>
        <w:rPr>
          <w:spacing w:val="-6"/>
        </w:rPr>
        <w:t>的队伍数加</w:t>
      </w:r>
      <w:r>
        <w:rPr>
          <w:spacing w:val="-44"/>
        </w:rPr>
        <w:t xml:space="preserve"> </w:t>
      </w:r>
      <w:r>
        <w:rPr>
          <w:spacing w:val="-6"/>
        </w:rPr>
        <w:t>1.例如：50</w:t>
      </w:r>
      <w:r>
        <w:rPr>
          <w:spacing w:val="-54"/>
        </w:rPr>
        <w:t xml:space="preserve"> </w:t>
      </w:r>
      <w:r>
        <w:rPr>
          <w:spacing w:val="-6"/>
        </w:rPr>
        <w:t>支队伍，分为</w:t>
      </w:r>
      <w:r>
        <w:rPr>
          <w:spacing w:val="-44"/>
        </w:rPr>
        <w:t xml:space="preserve"> </w:t>
      </w:r>
      <w:r>
        <w:rPr>
          <w:spacing w:val="-6"/>
        </w:rPr>
        <w:t>16</w:t>
      </w:r>
      <w:r>
        <w:rPr>
          <w:spacing w:val="-58"/>
        </w:rPr>
        <w:t xml:space="preserve"> </w:t>
      </w:r>
      <w:r>
        <w:rPr>
          <w:spacing w:val="-6"/>
        </w:rPr>
        <w:t>组（A</w:t>
      </w:r>
      <w:r>
        <w:rPr>
          <w:spacing w:val="-7"/>
        </w:rPr>
        <w:t>-P</w:t>
      </w:r>
      <w:r>
        <w:rPr>
          <w:spacing w:val="-69"/>
        </w:rPr>
        <w:t>），</w:t>
      </w:r>
      <w:r>
        <w:rPr>
          <w:spacing w:val="-7"/>
        </w:rPr>
        <w:t>A</w:t>
      </w:r>
      <w:r>
        <w:rPr>
          <w:spacing w:val="-55"/>
        </w:rPr>
        <w:t xml:space="preserve"> </w:t>
      </w:r>
      <w:r>
        <w:rPr>
          <w:spacing w:val="-7"/>
        </w:rPr>
        <w:t>组和</w:t>
      </w:r>
      <w:r>
        <w:rPr>
          <w:spacing w:val="-62"/>
        </w:rPr>
        <w:t xml:space="preserve"> </w:t>
      </w:r>
      <w:r>
        <w:rPr>
          <w:spacing w:val="-7"/>
        </w:rPr>
        <w:t>B</w:t>
      </w:r>
      <w:r>
        <w:rPr>
          <w:spacing w:val="-49"/>
        </w:rPr>
        <w:t xml:space="preserve"> </w:t>
      </w:r>
      <w:r>
        <w:rPr>
          <w:spacing w:val="-7"/>
        </w:rPr>
        <w:t>为</w:t>
      </w:r>
      <w:r>
        <w:rPr>
          <w:spacing w:val="-50"/>
        </w:rPr>
        <w:t xml:space="preserve"> </w:t>
      </w:r>
      <w:r>
        <w:rPr>
          <w:spacing w:val="-7"/>
        </w:rPr>
        <w:t>4</w:t>
      </w:r>
      <w:r>
        <w:rPr>
          <w:spacing w:val="-54"/>
        </w:rPr>
        <w:t xml:space="preserve"> </w:t>
      </w:r>
      <w:r>
        <w:rPr>
          <w:spacing w:val="-7"/>
        </w:rPr>
        <w:t>支</w:t>
      </w:r>
      <w:r>
        <w:rPr>
          <w:spacing w:val="-4"/>
        </w:rPr>
        <w:t>队伍，其余组的队伍数为</w:t>
      </w:r>
      <w:r>
        <w:rPr>
          <w:spacing w:val="-24"/>
        </w:rPr>
        <w:t xml:space="preserve"> </w:t>
      </w:r>
      <w:r>
        <w:rPr>
          <w:spacing w:val="-4"/>
        </w:rPr>
        <w:t>3</w:t>
      </w:r>
      <w:r>
        <w:rPr>
          <w:spacing w:val="-51"/>
        </w:rPr>
        <w:t xml:space="preserve"> </w:t>
      </w:r>
      <w:r>
        <w:rPr>
          <w:spacing w:val="-4"/>
        </w:rPr>
        <w:t>支。当小组赛为</w:t>
      </w:r>
      <w:r>
        <w:rPr>
          <w:spacing w:val="-50"/>
        </w:rPr>
        <w:t xml:space="preserve"> </w:t>
      </w:r>
      <w:r>
        <w:rPr>
          <w:spacing w:val="-4"/>
        </w:rPr>
        <w:t>4/8个小组时，每组的第</w:t>
      </w:r>
      <w:r>
        <w:rPr>
          <w:spacing w:val="-1"/>
        </w:rPr>
        <w:t>一名和第二名出线；当小组赛为</w:t>
      </w:r>
      <w:r>
        <w:rPr>
          <w:spacing w:val="-41"/>
        </w:rPr>
        <w:t xml:space="preserve"> </w:t>
      </w:r>
      <w:r>
        <w:rPr>
          <w:spacing w:val="-1"/>
        </w:rPr>
        <w:t>16或</w:t>
      </w:r>
      <w:r>
        <w:rPr>
          <w:spacing w:val="-37"/>
        </w:rPr>
        <w:t xml:space="preserve"> </w:t>
      </w:r>
      <w:r>
        <w:rPr>
          <w:spacing w:val="-1"/>
        </w:rPr>
        <w:t>32个小组时，每组的第一名出</w:t>
      </w:r>
      <w:r>
        <w:rPr>
          <w:spacing w:val="-7"/>
        </w:rPr>
        <w:t>线。</w:t>
      </w:r>
    </w:p>
    <w:p w14:paraId="25F55A88">
      <w:pPr>
        <w:pStyle w:val="2"/>
        <w:spacing w:line="218" w:lineRule="auto"/>
        <w:ind w:left="601"/>
      </w:pPr>
      <w:r>
        <w:rPr>
          <w:spacing w:val="-7"/>
        </w:rPr>
        <w:t>1.2</w:t>
      </w:r>
      <w:r>
        <w:rPr>
          <w:spacing w:val="21"/>
        </w:rPr>
        <w:t xml:space="preserve"> </w:t>
      </w:r>
      <w:r>
        <w:rPr>
          <w:spacing w:val="-7"/>
        </w:rPr>
        <w:t>决赛分组</w:t>
      </w:r>
    </w:p>
    <w:p w14:paraId="4CB730F0">
      <w:pPr>
        <w:pStyle w:val="2"/>
        <w:spacing w:before="215" w:line="358" w:lineRule="auto"/>
        <w:ind w:left="32" w:right="13" w:firstLine="558"/>
      </w:pPr>
      <w:r>
        <w:rPr>
          <w:spacing w:val="-4"/>
        </w:rPr>
        <w:t>决赛为淘汰赛，上半区出线队伍与下半区出线队伍进行对抗分出</w:t>
      </w:r>
      <w:r>
        <w:rPr>
          <w:spacing w:val="-7"/>
        </w:rPr>
        <w:t>胜负。如小组赛为</w:t>
      </w:r>
      <w:r>
        <w:rPr>
          <w:spacing w:val="-29"/>
        </w:rPr>
        <w:t xml:space="preserve"> </w:t>
      </w:r>
      <w:r>
        <w:rPr>
          <w:spacing w:val="-7"/>
        </w:rPr>
        <w:t>16</w:t>
      </w:r>
      <w:r>
        <w:rPr>
          <w:spacing w:val="-58"/>
        </w:rPr>
        <w:t xml:space="preserve"> </w:t>
      </w:r>
      <w:r>
        <w:rPr>
          <w:spacing w:val="-7"/>
        </w:rPr>
        <w:t>小组的，A-H</w:t>
      </w:r>
      <w:r>
        <w:rPr>
          <w:spacing w:val="-50"/>
        </w:rPr>
        <w:t xml:space="preserve"> </w:t>
      </w:r>
      <w:r>
        <w:rPr>
          <w:spacing w:val="-7"/>
        </w:rPr>
        <w:t>为上半区，I-P</w:t>
      </w:r>
      <w:r>
        <w:rPr>
          <w:spacing w:val="-52"/>
        </w:rPr>
        <w:t xml:space="preserve"> </w:t>
      </w:r>
      <w:r>
        <w:rPr>
          <w:spacing w:val="-7"/>
        </w:rPr>
        <w:t>为下半区，即</w:t>
      </w:r>
      <w:r>
        <w:rPr>
          <w:spacing w:val="-59"/>
        </w:rPr>
        <w:t xml:space="preserve"> </w:t>
      </w:r>
      <w:r>
        <w:rPr>
          <w:spacing w:val="-7"/>
        </w:rPr>
        <w:t>A</w:t>
      </w:r>
      <w:r>
        <w:rPr>
          <w:spacing w:val="-54"/>
        </w:rPr>
        <w:t xml:space="preserve"> </w:t>
      </w:r>
      <w:r>
        <w:rPr>
          <w:spacing w:val="-7"/>
        </w:rPr>
        <w:t>和</w:t>
      </w:r>
    </w:p>
    <w:p w14:paraId="354532AB">
      <w:pPr>
        <w:pStyle w:val="2"/>
        <w:spacing w:before="1" w:line="218" w:lineRule="auto"/>
        <w:ind w:left="46"/>
      </w:pPr>
      <w:r>
        <w:rPr>
          <w:spacing w:val="-8"/>
        </w:rPr>
        <w:t>I，B</w:t>
      </w:r>
      <w:r>
        <w:rPr>
          <w:spacing w:val="-38"/>
        </w:rPr>
        <w:t xml:space="preserve"> </w:t>
      </w:r>
      <w:r>
        <w:rPr>
          <w:spacing w:val="-8"/>
        </w:rPr>
        <w:t>和</w:t>
      </w:r>
      <w:r>
        <w:rPr>
          <w:spacing w:val="-50"/>
        </w:rPr>
        <w:t xml:space="preserve"> </w:t>
      </w:r>
      <w:r>
        <w:rPr>
          <w:spacing w:val="-8"/>
        </w:rPr>
        <w:t>J，C</w:t>
      </w:r>
      <w:r>
        <w:rPr>
          <w:spacing w:val="-52"/>
        </w:rPr>
        <w:t xml:space="preserve"> </w:t>
      </w:r>
      <w:r>
        <w:rPr>
          <w:spacing w:val="-8"/>
        </w:rPr>
        <w:t>和</w:t>
      </w:r>
      <w:r>
        <w:rPr>
          <w:spacing w:val="-59"/>
        </w:rPr>
        <w:t xml:space="preserve"> </w:t>
      </w:r>
      <w:r>
        <w:rPr>
          <w:spacing w:val="-8"/>
        </w:rPr>
        <w:t>K,D</w:t>
      </w:r>
      <w:r>
        <w:rPr>
          <w:spacing w:val="-54"/>
        </w:rPr>
        <w:t xml:space="preserve"> </w:t>
      </w:r>
      <w:r>
        <w:rPr>
          <w:spacing w:val="-8"/>
        </w:rPr>
        <w:t>和</w:t>
      </w:r>
      <w:r>
        <w:rPr>
          <w:spacing w:val="-60"/>
        </w:rPr>
        <w:t xml:space="preserve"> </w:t>
      </w:r>
      <w:r>
        <w:rPr>
          <w:spacing w:val="-8"/>
        </w:rPr>
        <w:t>L，E</w:t>
      </w:r>
      <w:r>
        <w:rPr>
          <w:spacing w:val="-54"/>
        </w:rPr>
        <w:t xml:space="preserve"> </w:t>
      </w:r>
      <w:r>
        <w:rPr>
          <w:spacing w:val="-8"/>
        </w:rPr>
        <w:t>和</w:t>
      </w:r>
      <w:r>
        <w:rPr>
          <w:spacing w:val="-69"/>
        </w:rPr>
        <w:t xml:space="preserve"> </w:t>
      </w:r>
      <w:r>
        <w:rPr>
          <w:spacing w:val="-8"/>
        </w:rPr>
        <w:t>M，F</w:t>
      </w:r>
      <w:r>
        <w:rPr>
          <w:spacing w:val="-54"/>
        </w:rPr>
        <w:t xml:space="preserve"> </w:t>
      </w:r>
      <w:r>
        <w:rPr>
          <w:spacing w:val="-8"/>
        </w:rPr>
        <w:t>和</w:t>
      </w:r>
      <w:r>
        <w:rPr>
          <w:spacing w:val="-60"/>
        </w:rPr>
        <w:t xml:space="preserve"> </w:t>
      </w:r>
      <w:r>
        <w:rPr>
          <w:spacing w:val="-8"/>
        </w:rPr>
        <w:t>N，G</w:t>
      </w:r>
      <w:r>
        <w:rPr>
          <w:spacing w:val="-52"/>
        </w:rPr>
        <w:t xml:space="preserve"> </w:t>
      </w:r>
      <w:r>
        <w:rPr>
          <w:spacing w:val="-8"/>
        </w:rPr>
        <w:t>和</w:t>
      </w:r>
      <w:r>
        <w:rPr>
          <w:spacing w:val="-57"/>
        </w:rPr>
        <w:t xml:space="preserve"> </w:t>
      </w:r>
      <w:r>
        <w:rPr>
          <w:spacing w:val="-8"/>
        </w:rPr>
        <w:t>O，H</w:t>
      </w:r>
      <w:r>
        <w:rPr>
          <w:spacing w:val="-54"/>
        </w:rPr>
        <w:t xml:space="preserve"> </w:t>
      </w:r>
      <w:r>
        <w:rPr>
          <w:spacing w:val="-8"/>
        </w:rPr>
        <w:t>和</w:t>
      </w:r>
      <w:r>
        <w:rPr>
          <w:spacing w:val="-60"/>
        </w:rPr>
        <w:t xml:space="preserve"> </w:t>
      </w:r>
      <w:r>
        <w:rPr>
          <w:spacing w:val="-8"/>
        </w:rPr>
        <w:t>P</w:t>
      </w:r>
      <w:r>
        <w:rPr>
          <w:spacing w:val="-55"/>
        </w:rPr>
        <w:t xml:space="preserve"> </w:t>
      </w:r>
      <w:r>
        <w:rPr>
          <w:spacing w:val="-8"/>
        </w:rPr>
        <w:t>对决。</w:t>
      </w:r>
    </w:p>
    <w:p w14:paraId="1BDCF52B">
      <w:pPr>
        <w:pStyle w:val="2"/>
        <w:spacing w:before="215" w:line="218" w:lineRule="auto"/>
        <w:ind w:left="595"/>
      </w:pPr>
      <w:r>
        <w:rPr>
          <w:spacing w:val="-4"/>
        </w:rPr>
        <w:t>2.计分说明</w:t>
      </w:r>
    </w:p>
    <w:p w14:paraId="5F61C81E">
      <w:pPr>
        <w:pStyle w:val="2"/>
        <w:spacing w:before="215" w:line="219" w:lineRule="auto"/>
        <w:ind w:left="595"/>
      </w:pPr>
      <w:r>
        <w:rPr>
          <w:spacing w:val="-6"/>
        </w:rPr>
        <w:t>2.1</w:t>
      </w:r>
      <w:r>
        <w:rPr>
          <w:spacing w:val="16"/>
        </w:rPr>
        <w:t xml:space="preserve"> </w:t>
      </w:r>
      <w:r>
        <w:rPr>
          <w:spacing w:val="-6"/>
        </w:rPr>
        <w:t>小组赛</w:t>
      </w:r>
    </w:p>
    <w:p w14:paraId="4CE3D790">
      <w:pPr>
        <w:pStyle w:val="2"/>
        <w:spacing w:before="212" w:line="359" w:lineRule="auto"/>
        <w:ind w:left="27" w:right="13" w:firstLine="559"/>
        <w:jc w:val="left"/>
      </w:pPr>
      <w:r>
        <w:rPr>
          <w:spacing w:val="-9"/>
        </w:rPr>
        <w:t>小组赛胜一场计</w:t>
      </w:r>
      <w:r>
        <w:rPr>
          <w:spacing w:val="-20"/>
        </w:rPr>
        <w:t xml:space="preserve"> </w:t>
      </w:r>
      <w:r>
        <w:rPr>
          <w:spacing w:val="-9"/>
        </w:rPr>
        <w:t>3</w:t>
      </w:r>
      <w:r>
        <w:rPr>
          <w:spacing w:val="-56"/>
        </w:rPr>
        <w:t xml:space="preserve"> </w:t>
      </w:r>
      <w:r>
        <w:rPr>
          <w:spacing w:val="-9"/>
        </w:rPr>
        <w:t>分，平局计</w:t>
      </w:r>
      <w:r>
        <w:rPr>
          <w:spacing w:val="-42"/>
        </w:rPr>
        <w:t xml:space="preserve"> </w:t>
      </w:r>
      <w:r>
        <w:rPr>
          <w:spacing w:val="-9"/>
        </w:rPr>
        <w:t>1</w:t>
      </w:r>
      <w:r>
        <w:rPr>
          <w:spacing w:val="-59"/>
        </w:rPr>
        <w:t xml:space="preserve"> </w:t>
      </w:r>
      <w:r>
        <w:rPr>
          <w:spacing w:val="-9"/>
        </w:rPr>
        <w:t>分，负一场计</w:t>
      </w:r>
      <w:r>
        <w:rPr>
          <w:spacing w:val="-40"/>
        </w:rPr>
        <w:t xml:space="preserve"> </w:t>
      </w:r>
      <w:r>
        <w:rPr>
          <w:spacing w:val="-9"/>
        </w:rPr>
        <w:t>0</w:t>
      </w:r>
      <w:r>
        <w:rPr>
          <w:spacing w:val="-58"/>
        </w:rPr>
        <w:t xml:space="preserve"> </w:t>
      </w:r>
      <w:r>
        <w:rPr>
          <w:spacing w:val="-9"/>
        </w:rPr>
        <w:t>分。每轮最后得</w:t>
      </w:r>
      <w:r>
        <w:rPr>
          <w:spacing w:val="1"/>
        </w:rPr>
        <w:t>分是自动任务和手动任务得分之和。小组赛排名如出现同分的， 按</w:t>
      </w:r>
      <w:r>
        <w:rPr>
          <w:spacing w:val="-6"/>
        </w:rPr>
        <w:t>以下顺序确定排名</w:t>
      </w:r>
      <w:r>
        <w:rPr>
          <w:spacing w:val="-72"/>
          <w:w w:val="92"/>
        </w:rPr>
        <w:t>：</w:t>
      </w:r>
      <w:r>
        <w:rPr>
          <w:rFonts w:hint="default" w:ascii="Calibri" w:hAnsi="Calibri" w:cs="Calibri"/>
          <w:spacing w:val="-72"/>
          <w:w w:val="92"/>
        </w:rPr>
        <w:fldChar w:fldCharType="begin"/>
      </w:r>
      <w:r>
        <w:rPr>
          <w:rFonts w:hint="default" w:ascii="Calibri" w:hAnsi="Calibri" w:cs="Calibri"/>
          <w:spacing w:val="-72"/>
          <w:w w:val="92"/>
        </w:rPr>
        <w:instrText xml:space="preserve"> = 1 \* GB2 \* MERGEFORMAT </w:instrText>
      </w:r>
      <w:r>
        <w:rPr>
          <w:rFonts w:hint="default" w:ascii="Calibri" w:hAnsi="Calibri" w:cs="Calibri"/>
          <w:spacing w:val="-72"/>
          <w:w w:val="92"/>
        </w:rPr>
        <w:fldChar w:fldCharType="separate"/>
      </w:r>
      <w:r>
        <w:t>⑴</w:t>
      </w:r>
      <w:r>
        <w:rPr>
          <w:rFonts w:hint="default" w:ascii="Calibri" w:hAnsi="Calibri" w:cs="Calibri"/>
          <w:spacing w:val="-72"/>
          <w:w w:val="92"/>
        </w:rPr>
        <w:fldChar w:fldCharType="end"/>
      </w:r>
      <w:r>
        <w:rPr>
          <w:spacing w:val="-6"/>
        </w:rPr>
        <w:t>同分</w:t>
      </w:r>
      <w:r>
        <w:rPr>
          <w:spacing w:val="-48"/>
        </w:rPr>
        <w:t xml:space="preserve"> </w:t>
      </w:r>
      <w:r>
        <w:rPr>
          <w:spacing w:val="-6"/>
        </w:rPr>
        <w:t>2</w:t>
      </w:r>
      <w:r>
        <w:rPr>
          <w:spacing w:val="-54"/>
        </w:rPr>
        <w:t xml:space="preserve"> </w:t>
      </w:r>
      <w:r>
        <w:rPr>
          <w:spacing w:val="-6"/>
        </w:rPr>
        <w:t>支队伍比赛时，胜者排前</w:t>
      </w:r>
      <w:r>
        <w:rPr>
          <w:spacing w:val="-72"/>
          <w:w w:val="92"/>
        </w:rPr>
        <w:t>；</w:t>
      </w:r>
      <w:r>
        <w:rPr>
          <w:rFonts w:hint="default" w:ascii="Calibri" w:hAnsi="Calibri" w:cs="Calibri"/>
          <w:spacing w:val="-72"/>
          <w:w w:val="92"/>
        </w:rPr>
        <w:fldChar w:fldCharType="begin"/>
      </w:r>
      <w:r>
        <w:rPr>
          <w:rFonts w:hint="default" w:ascii="Calibri" w:hAnsi="Calibri" w:cs="Calibri"/>
          <w:spacing w:val="-72"/>
          <w:w w:val="92"/>
        </w:rPr>
        <w:instrText xml:space="preserve"> = 2 \* GB2 \* MERGEFORMAT </w:instrText>
      </w:r>
      <w:r>
        <w:rPr>
          <w:rFonts w:hint="default" w:ascii="Calibri" w:hAnsi="Calibri" w:cs="Calibri"/>
          <w:spacing w:val="-72"/>
          <w:w w:val="92"/>
        </w:rPr>
        <w:fldChar w:fldCharType="separate"/>
      </w:r>
      <w:r>
        <w:t>⑵</w:t>
      </w:r>
      <w:r>
        <w:rPr>
          <w:rFonts w:hint="default" w:ascii="Calibri" w:hAnsi="Calibri" w:cs="Calibri"/>
          <w:spacing w:val="-72"/>
          <w:w w:val="92"/>
        </w:rPr>
        <w:fldChar w:fldCharType="end"/>
      </w:r>
      <w:r>
        <w:rPr>
          <w:spacing w:val="-6"/>
        </w:rPr>
        <w:t>自动</w:t>
      </w:r>
      <w:r>
        <w:rPr>
          <w:spacing w:val="-9"/>
        </w:rPr>
        <w:t>任务总得分多者排前</w:t>
      </w:r>
      <w:r>
        <w:rPr>
          <w:spacing w:val="-72"/>
          <w:w w:val="92"/>
        </w:rPr>
        <w:t>；</w:t>
      </w:r>
      <w:r>
        <w:rPr>
          <w:rFonts w:hint="default" w:ascii="Calibri" w:hAnsi="Calibri" w:cs="Calibri"/>
          <w:spacing w:val="-72"/>
          <w:w w:val="92"/>
        </w:rPr>
        <w:fldChar w:fldCharType="begin"/>
      </w:r>
      <w:r>
        <w:rPr>
          <w:rFonts w:hint="default" w:ascii="Calibri" w:hAnsi="Calibri" w:cs="Calibri"/>
          <w:spacing w:val="-72"/>
          <w:w w:val="92"/>
        </w:rPr>
        <w:instrText xml:space="preserve"> = 3 \* GB2 \* MERGEFORMAT </w:instrText>
      </w:r>
      <w:r>
        <w:rPr>
          <w:rFonts w:hint="default" w:ascii="Calibri" w:hAnsi="Calibri" w:cs="Calibri"/>
          <w:spacing w:val="-72"/>
          <w:w w:val="92"/>
        </w:rPr>
        <w:fldChar w:fldCharType="separate"/>
      </w:r>
      <w:r>
        <w:t>⑶</w:t>
      </w:r>
      <w:r>
        <w:rPr>
          <w:rFonts w:hint="default" w:ascii="Calibri" w:hAnsi="Calibri" w:cs="Calibri"/>
          <w:spacing w:val="-72"/>
          <w:w w:val="92"/>
        </w:rPr>
        <w:fldChar w:fldCharType="end"/>
      </w:r>
      <w:r>
        <w:rPr>
          <w:spacing w:val="-9"/>
        </w:rPr>
        <w:t>累加各轮最后得分多者排前。</w:t>
      </w:r>
      <w:r>
        <w:rPr>
          <w:rFonts w:hint="eastAsia" w:ascii="仿宋" w:hAnsi="仿宋" w:eastAsia="仿宋" w:cs="仿宋"/>
          <w:spacing w:val="-9"/>
        </w:rPr>
        <w:fldChar w:fldCharType="begin"/>
      </w:r>
      <w:r>
        <w:rPr>
          <w:rFonts w:hint="eastAsia" w:ascii="仿宋" w:hAnsi="仿宋" w:eastAsia="仿宋" w:cs="仿宋"/>
          <w:spacing w:val="-9"/>
        </w:rPr>
        <w:instrText xml:space="preserve"> = 4 \* GB2 \* MERGEFORMAT </w:instrText>
      </w:r>
      <w:r>
        <w:rPr>
          <w:rFonts w:hint="eastAsia" w:ascii="仿宋" w:hAnsi="仿宋" w:eastAsia="仿宋" w:cs="仿宋"/>
          <w:spacing w:val="-9"/>
        </w:rPr>
        <w:fldChar w:fldCharType="separate"/>
      </w:r>
      <w:r>
        <w:t>⑷</w:t>
      </w:r>
      <w:r>
        <w:rPr>
          <w:rFonts w:hint="eastAsia" w:ascii="仿宋" w:hAnsi="仿宋" w:eastAsia="仿宋" w:cs="仿宋"/>
          <w:spacing w:val="-9"/>
        </w:rPr>
        <w:fldChar w:fldCharType="end"/>
      </w:r>
      <w:r>
        <w:rPr>
          <w:spacing w:val="-9"/>
        </w:rPr>
        <w:t>按淘汰</w:t>
      </w:r>
      <w:r>
        <w:rPr>
          <w:spacing w:val="-4"/>
        </w:rPr>
        <w:t>方式，重赛</w:t>
      </w:r>
      <w:r>
        <w:rPr>
          <w:spacing w:val="-45"/>
        </w:rPr>
        <w:t xml:space="preserve"> </w:t>
      </w:r>
      <w:r>
        <w:rPr>
          <w:spacing w:val="-4"/>
        </w:rPr>
        <w:t>1</w:t>
      </w:r>
      <w:r>
        <w:rPr>
          <w:spacing w:val="-60"/>
        </w:rPr>
        <w:t xml:space="preserve"> </w:t>
      </w:r>
      <w:r>
        <w:rPr>
          <w:spacing w:val="-4"/>
        </w:rPr>
        <w:t>场确定胜负。</w:t>
      </w:r>
    </w:p>
    <w:p w14:paraId="3BC439CC">
      <w:pPr>
        <w:pStyle w:val="2"/>
        <w:spacing w:line="218" w:lineRule="auto"/>
        <w:ind w:left="595"/>
      </w:pPr>
      <w:r>
        <w:rPr>
          <w:spacing w:val="-8"/>
        </w:rPr>
        <w:t>2.2</w:t>
      </w:r>
      <w:r>
        <w:rPr>
          <w:spacing w:val="20"/>
        </w:rPr>
        <w:t xml:space="preserve"> </w:t>
      </w:r>
      <w:r>
        <w:rPr>
          <w:spacing w:val="-8"/>
        </w:rPr>
        <w:t>决赛</w:t>
      </w:r>
    </w:p>
    <w:p w14:paraId="563CF62E">
      <w:pPr>
        <w:pStyle w:val="2"/>
        <w:spacing w:before="213" w:line="359" w:lineRule="auto"/>
        <w:ind w:left="27" w:right="13" w:firstLine="563"/>
      </w:pPr>
      <w:r>
        <w:rPr>
          <w:spacing w:val="-4"/>
        </w:rPr>
        <w:t>决赛阶段出现平局，按以下顺序确定胜者</w:t>
      </w:r>
      <w:r>
        <w:rPr>
          <w:spacing w:val="-70"/>
          <w:w w:val="87"/>
        </w:rPr>
        <w:t>：</w:t>
      </w:r>
      <w:r>
        <w:rPr>
          <w:rFonts w:hint="default" w:ascii="Calibri" w:hAnsi="Calibri" w:cs="Calibri"/>
          <w:spacing w:val="-72"/>
          <w:w w:val="92"/>
        </w:rPr>
        <w:fldChar w:fldCharType="begin"/>
      </w:r>
      <w:r>
        <w:rPr>
          <w:rFonts w:hint="default" w:ascii="Calibri" w:hAnsi="Calibri" w:cs="Calibri"/>
          <w:spacing w:val="-72"/>
          <w:w w:val="92"/>
        </w:rPr>
        <w:instrText xml:space="preserve"> = 1 \* GB2 \* MERGEFORMAT </w:instrText>
      </w:r>
      <w:r>
        <w:rPr>
          <w:rFonts w:hint="default" w:ascii="Calibri" w:hAnsi="Calibri" w:cs="Calibri"/>
          <w:spacing w:val="-72"/>
          <w:w w:val="92"/>
        </w:rPr>
        <w:fldChar w:fldCharType="separate"/>
      </w:r>
      <w:r>
        <w:t>⑴</w:t>
      </w:r>
      <w:r>
        <w:rPr>
          <w:rFonts w:hint="default" w:ascii="Calibri" w:hAnsi="Calibri" w:cs="Calibri"/>
          <w:spacing w:val="-72"/>
          <w:w w:val="92"/>
        </w:rPr>
        <w:fldChar w:fldCharType="end"/>
      </w:r>
      <w:r>
        <w:rPr>
          <w:spacing w:val="-4"/>
        </w:rPr>
        <w:t>自动任务得分高</w:t>
      </w:r>
      <w:r>
        <w:rPr>
          <w:spacing w:val="-5"/>
        </w:rPr>
        <w:t>者胜</w:t>
      </w:r>
      <w:r>
        <w:rPr>
          <w:spacing w:val="-74"/>
          <w:w w:val="94"/>
        </w:rPr>
        <w:t>；</w:t>
      </w:r>
      <w:r>
        <w:rPr>
          <w:rFonts w:hint="default" w:ascii="Calibri" w:hAnsi="Calibri" w:cs="Calibri"/>
          <w:spacing w:val="-72"/>
          <w:w w:val="92"/>
        </w:rPr>
        <w:fldChar w:fldCharType="begin"/>
      </w:r>
      <w:r>
        <w:rPr>
          <w:rFonts w:hint="default" w:ascii="Calibri" w:hAnsi="Calibri" w:cs="Calibri"/>
          <w:spacing w:val="-72"/>
          <w:w w:val="92"/>
        </w:rPr>
        <w:instrText xml:space="preserve"> = 2 \* GB2 \* MERGEFORMAT </w:instrText>
      </w:r>
      <w:r>
        <w:rPr>
          <w:rFonts w:hint="default" w:ascii="Calibri" w:hAnsi="Calibri" w:cs="Calibri"/>
          <w:spacing w:val="-72"/>
          <w:w w:val="92"/>
        </w:rPr>
        <w:fldChar w:fldCharType="separate"/>
      </w:r>
      <w:r>
        <w:t>⑵</w:t>
      </w:r>
      <w:r>
        <w:rPr>
          <w:rFonts w:hint="default" w:ascii="Calibri" w:hAnsi="Calibri" w:cs="Calibri"/>
          <w:spacing w:val="-72"/>
          <w:w w:val="92"/>
        </w:rPr>
        <w:fldChar w:fldCharType="end"/>
      </w:r>
      <w:r>
        <w:rPr>
          <w:spacing w:val="-5"/>
        </w:rPr>
        <w:t>机器人总重量轻者胜</w:t>
      </w:r>
      <w:r>
        <w:rPr>
          <w:spacing w:val="-74"/>
          <w:w w:val="94"/>
        </w:rPr>
        <w:t>；</w:t>
      </w:r>
      <w:r>
        <w:rPr>
          <w:rFonts w:hint="default" w:ascii="Calibri" w:hAnsi="Calibri" w:cs="Calibri"/>
          <w:spacing w:val="-72"/>
          <w:w w:val="92"/>
        </w:rPr>
        <w:fldChar w:fldCharType="begin"/>
      </w:r>
      <w:r>
        <w:rPr>
          <w:rFonts w:hint="default" w:ascii="Calibri" w:hAnsi="Calibri" w:cs="Calibri"/>
          <w:spacing w:val="-72"/>
          <w:w w:val="92"/>
        </w:rPr>
        <w:instrText xml:space="preserve"> = 3 \* GB2 \* MERGEFORMAT </w:instrText>
      </w:r>
      <w:r>
        <w:rPr>
          <w:rFonts w:hint="default" w:ascii="Calibri" w:hAnsi="Calibri" w:cs="Calibri"/>
          <w:spacing w:val="-72"/>
          <w:w w:val="92"/>
        </w:rPr>
        <w:fldChar w:fldCharType="separate"/>
      </w:r>
      <w:r>
        <w:t>⑶</w:t>
      </w:r>
      <w:r>
        <w:rPr>
          <w:rFonts w:hint="default" w:ascii="Calibri" w:hAnsi="Calibri" w:cs="Calibri"/>
          <w:spacing w:val="-72"/>
          <w:w w:val="92"/>
        </w:rPr>
        <w:fldChar w:fldCharType="end"/>
      </w:r>
      <w:r>
        <w:rPr>
          <w:spacing w:val="-5"/>
        </w:rPr>
        <w:t>重赛</w:t>
      </w:r>
      <w:r>
        <w:rPr>
          <w:spacing w:val="-41"/>
        </w:rPr>
        <w:t xml:space="preserve"> </w:t>
      </w:r>
      <w:r>
        <w:rPr>
          <w:spacing w:val="-5"/>
        </w:rPr>
        <w:t>1</w:t>
      </w:r>
      <w:r>
        <w:rPr>
          <w:spacing w:val="-62"/>
        </w:rPr>
        <w:t xml:space="preserve"> </w:t>
      </w:r>
      <w:r>
        <w:rPr>
          <w:spacing w:val="-5"/>
        </w:rPr>
        <w:t>场。</w:t>
      </w:r>
    </w:p>
    <w:p w14:paraId="13A70D62">
      <w:pPr>
        <w:spacing w:before="1" w:line="223" w:lineRule="auto"/>
        <w:ind w:left="583"/>
        <w:rPr>
          <w:rFonts w:ascii="黑体" w:hAnsi="黑体" w:eastAsia="黑体" w:cs="黑体"/>
          <w:sz w:val="28"/>
          <w:szCs w:val="28"/>
        </w:rPr>
      </w:pPr>
      <w:r>
        <w:rPr>
          <w:rFonts w:ascii="黑体" w:hAnsi="黑体" w:eastAsia="黑体" w:cs="黑体"/>
          <w:spacing w:val="-3"/>
          <w:sz w:val="28"/>
          <w:szCs w:val="28"/>
        </w:rPr>
        <w:t>七、表彰</w:t>
      </w:r>
    </w:p>
    <w:p w14:paraId="486DA85A">
      <w:pPr>
        <w:pStyle w:val="2"/>
        <w:spacing w:before="55" w:line="359" w:lineRule="auto"/>
        <w:ind w:left="42" w:right="41" w:firstLine="543"/>
      </w:pPr>
      <w:r>
        <w:rPr>
          <w:spacing w:val="-4"/>
        </w:rPr>
        <w:t>小组赛未出线队伍为三等奖，决赛中胜者为一等奖，负者为二等</w:t>
      </w:r>
      <w:r>
        <w:rPr>
          <w:spacing w:val="-2"/>
        </w:rPr>
        <w:t>奖。所有等次奖的排序按抽签号排序。</w:t>
      </w:r>
    </w:p>
    <w:p w14:paraId="5D16BAFE">
      <w:pPr>
        <w:spacing w:line="221" w:lineRule="auto"/>
        <w:ind w:left="584"/>
        <w:rPr>
          <w:rFonts w:ascii="黑体" w:hAnsi="黑体" w:eastAsia="黑体" w:cs="黑体"/>
          <w:sz w:val="28"/>
          <w:szCs w:val="28"/>
        </w:rPr>
      </w:pPr>
      <w:r>
        <w:rPr>
          <w:rFonts w:ascii="黑体" w:hAnsi="黑体" w:eastAsia="黑体" w:cs="黑体"/>
          <w:spacing w:val="-2"/>
          <w:sz w:val="28"/>
          <w:szCs w:val="28"/>
        </w:rPr>
        <w:t>八、比赛流程</w:t>
      </w:r>
    </w:p>
    <w:p w14:paraId="57FEACA2">
      <w:pPr>
        <w:pStyle w:val="2"/>
        <w:spacing w:before="209" w:line="324" w:lineRule="auto"/>
        <w:ind w:left="14" w:right="41" w:firstLine="587"/>
      </w:pPr>
      <w:r>
        <w:rPr>
          <w:spacing w:val="-4"/>
        </w:rPr>
        <w:t>1.检录：所有参赛队伍在进入竞赛场地时，所有</w:t>
      </w:r>
      <w:r>
        <w:rPr>
          <w:spacing w:val="-5"/>
        </w:rPr>
        <w:t>器材必须符合机</w:t>
      </w:r>
      <w:r>
        <w:rPr>
          <w:spacing w:val="-2"/>
        </w:rPr>
        <w:t>器人搭建要求；在检寻过程发现携带U</w:t>
      </w:r>
      <w:r>
        <w:rPr>
          <w:spacing w:val="-35"/>
        </w:rPr>
        <w:t xml:space="preserve"> </w:t>
      </w:r>
      <w:r>
        <w:rPr>
          <w:spacing w:val="-2"/>
        </w:rPr>
        <w:t>盘、光盘、手机、相机、手表</w:t>
      </w:r>
      <w:r>
        <w:rPr>
          <w:spacing w:val="-6"/>
        </w:rPr>
        <w:t>（</w:t>
      </w:r>
      <w:r>
        <w:rPr>
          <w:spacing w:val="-55"/>
        </w:rPr>
        <w:t xml:space="preserve"> </w:t>
      </w:r>
      <w:r>
        <w:rPr>
          <w:spacing w:val="-6"/>
        </w:rPr>
        <w:t>带通信功能的）等存储和通信器材的，请自行交给教练员保管，否</w:t>
      </w:r>
      <w:r>
        <w:rPr>
          <w:spacing w:val="-1"/>
        </w:rPr>
        <w:t>规不得进入竞赛场地。</w:t>
      </w:r>
    </w:p>
    <w:p w14:paraId="187EC9F8">
      <w:pPr>
        <w:pStyle w:val="2"/>
        <w:spacing w:before="210" w:line="336" w:lineRule="auto"/>
        <w:ind w:left="22" w:firstLine="572"/>
      </w:pPr>
      <w:r>
        <w:rPr>
          <w:spacing w:val="-4"/>
        </w:rPr>
        <w:t>2.拼装：在搭建，编程和调试过程中，如发现携带</w:t>
      </w:r>
      <w:r>
        <w:rPr>
          <w:spacing w:val="-52"/>
        </w:rPr>
        <w:t xml:space="preserve"> </w:t>
      </w:r>
      <w:r>
        <w:rPr>
          <w:spacing w:val="-4"/>
        </w:rPr>
        <w:t>U</w:t>
      </w:r>
      <w:r>
        <w:rPr>
          <w:spacing w:val="-47"/>
        </w:rPr>
        <w:t xml:space="preserve"> </w:t>
      </w:r>
      <w:r>
        <w:rPr>
          <w:spacing w:val="-4"/>
        </w:rPr>
        <w:t>盘、光盘、手机、相机、手表（带通信功能的）等存储和通信器材的等违规的道</w:t>
      </w:r>
      <w:r>
        <w:rPr>
          <w:spacing w:val="-3"/>
        </w:rPr>
        <w:t>具和物品，当值裁判员会对参赛队伍作出以下</w:t>
      </w:r>
      <w:r>
        <w:rPr>
          <w:spacing w:val="-4"/>
        </w:rPr>
        <w:t>处理：1.联系该队教练</w:t>
      </w:r>
      <w:r>
        <w:rPr>
          <w:spacing w:val="-3"/>
        </w:rPr>
        <w:t>员到比赛场地门口进行违规的道具和物品的交</w:t>
      </w:r>
      <w:r>
        <w:rPr>
          <w:spacing w:val="-4"/>
        </w:rPr>
        <w:t>接；2.参赛队伍停止搭</w:t>
      </w:r>
      <w:r>
        <w:rPr>
          <w:spacing w:val="-3"/>
        </w:rPr>
        <w:t>建，编程和调试，计时不停止；3.参赛队伍</w:t>
      </w:r>
      <w:r>
        <w:rPr>
          <w:spacing w:val="-4"/>
        </w:rPr>
        <w:t>只有在把违规的道具和物</w:t>
      </w:r>
      <w:r>
        <w:rPr>
          <w:spacing w:val="-1"/>
        </w:rPr>
        <w:t>品交给其教练员后，才能继续搭建，编程和调试。</w:t>
      </w:r>
    </w:p>
    <w:p w14:paraId="332070C6">
      <w:pPr>
        <w:pStyle w:val="2"/>
        <w:spacing w:before="214" w:line="289" w:lineRule="auto"/>
        <w:ind w:left="27" w:right="41" w:firstLine="578"/>
      </w:pPr>
      <w:r>
        <w:rPr>
          <w:spacing w:val="-5"/>
        </w:rPr>
        <w:t>3.调试结束后：所有参赛队伍的机器人必须放在封存区域，不得</w:t>
      </w:r>
      <w:r>
        <w:rPr>
          <w:spacing w:val="-2"/>
        </w:rPr>
        <w:t>触碰机器人。</w:t>
      </w:r>
    </w:p>
    <w:p w14:paraId="35BCB658">
      <w:pPr>
        <w:pStyle w:val="2"/>
        <w:spacing w:before="216" w:line="331" w:lineRule="auto"/>
        <w:ind w:left="22" w:right="41" w:firstLine="571"/>
      </w:pPr>
      <w:r>
        <w:rPr>
          <w:spacing w:val="-4"/>
        </w:rPr>
        <w:t>4.赛前准备：准备上场时，队员拿取自己的机器人，在裁判员或者工作人员的带领下进入比赛区。在规定时间内未到场的参赛队将被</w:t>
      </w:r>
      <w:r>
        <w:rPr>
          <w:spacing w:val="-1"/>
        </w:rPr>
        <w:t>视为弃权。2</w:t>
      </w:r>
      <w:r>
        <w:rPr>
          <w:spacing w:val="-66"/>
        </w:rPr>
        <w:t xml:space="preserve"> </w:t>
      </w:r>
      <w:r>
        <w:rPr>
          <w:spacing w:val="-1"/>
        </w:rPr>
        <w:t>名学生队员上场时，站立在待命区附</w:t>
      </w:r>
      <w:r>
        <w:rPr>
          <w:spacing w:val="-2"/>
        </w:rPr>
        <w:t>近。队员将自己的</w:t>
      </w:r>
      <w:r>
        <w:rPr>
          <w:spacing w:val="-4"/>
        </w:rPr>
        <w:t>机器人放入启动区。机器人的任何部分及其在地面的投影不能超出启</w:t>
      </w:r>
      <w:r>
        <w:rPr>
          <w:spacing w:val="-3"/>
        </w:rPr>
        <w:t>动区。</w:t>
      </w:r>
    </w:p>
    <w:p w14:paraId="77928CAE">
      <w:pPr>
        <w:pStyle w:val="2"/>
        <w:spacing w:before="207" w:line="324" w:lineRule="auto"/>
        <w:ind w:left="27" w:right="12" w:firstLine="571"/>
      </w:pPr>
      <w:r>
        <w:rPr>
          <w:spacing w:val="-4"/>
        </w:rPr>
        <w:t>5.启动：裁判员确认参赛队已准备好后，将发出</w:t>
      </w:r>
      <w:r>
        <w:rPr>
          <w:spacing w:val="-102"/>
        </w:rPr>
        <w:t xml:space="preserve"> </w:t>
      </w:r>
      <w:r>
        <w:rPr>
          <w:spacing w:val="-4"/>
        </w:rPr>
        <w:t>“5，4，</w:t>
      </w:r>
      <w:r>
        <w:rPr>
          <w:spacing w:val="-5"/>
        </w:rPr>
        <w:t>3，2，</w:t>
      </w:r>
      <w:r>
        <w:t xml:space="preserve"> 1，开始”</w:t>
      </w:r>
      <w:r>
        <w:rPr>
          <w:spacing w:val="-105"/>
        </w:rPr>
        <w:t xml:space="preserve"> </w:t>
      </w:r>
      <w:r>
        <w:t>的倒计数启动口令。随着倒计数的开始，队员可以</w:t>
      </w:r>
      <w:r>
        <w:rPr>
          <w:spacing w:val="-1"/>
        </w:rPr>
        <w:t>用一只</w:t>
      </w:r>
      <w:r>
        <w:rPr>
          <w:spacing w:val="-4"/>
        </w:rPr>
        <w:t>手慢慢靠近机器人，听到“开始”命令的第一个字，队员可以触碰一</w:t>
      </w:r>
      <w:r>
        <w:rPr>
          <w:spacing w:val="-1"/>
        </w:rPr>
        <w:t>个按钮或给传感器一个信号去启动机器人。</w:t>
      </w:r>
    </w:p>
    <w:p w14:paraId="23D11143">
      <w:pPr>
        <w:pStyle w:val="2"/>
        <w:spacing w:before="207" w:line="324" w:lineRule="auto"/>
        <w:ind w:left="27" w:right="12" w:firstLine="571"/>
        <w:rPr>
          <w:spacing w:val="-4"/>
        </w:rPr>
      </w:pPr>
      <w:r>
        <w:rPr>
          <w:spacing w:val="-4"/>
        </w:rPr>
        <w:t>在“开始”命令前启动机器人将被视为“误启动”并受到警告或处罚。自动阶段机器人一旦启动，就只能受自带的控制器中的程序控制，队员不得接触机器人（重试的情况除外）或遥控机器人。手动阶段机器人通过遥控器控制机器人，队员不得接触机器人（重试的情况除外）。</w:t>
      </w:r>
    </w:p>
    <w:p w14:paraId="03B16545">
      <w:pPr>
        <w:pStyle w:val="2"/>
        <w:spacing w:line="359" w:lineRule="auto"/>
        <w:ind w:left="27" w:right="223" w:firstLine="558"/>
        <w:jc w:val="both"/>
      </w:pPr>
      <w:r>
        <w:rPr>
          <w:spacing w:val="-4"/>
        </w:rPr>
        <w:t>启动后的机器人不得故意分离出部件或把机械零件掉在场上。偶然脱落的机器人零部件，由裁判员随时清出场地。为了策略的需要而</w:t>
      </w:r>
      <w:r>
        <w:rPr>
          <w:spacing w:val="-2"/>
        </w:rPr>
        <w:t>分离部件是犯规行为。</w:t>
      </w:r>
    </w:p>
    <w:p w14:paraId="249D3872">
      <w:pPr>
        <w:pStyle w:val="2"/>
        <w:spacing w:line="359" w:lineRule="auto"/>
        <w:ind w:left="28" w:right="223" w:firstLine="556"/>
      </w:pPr>
      <w:r>
        <w:rPr>
          <w:spacing w:val="-4"/>
        </w:rPr>
        <w:t>启动后的机器人如因速度过快或程序错误完全越出场地边界，或</w:t>
      </w:r>
      <w:r>
        <w:rPr>
          <w:spacing w:val="-1"/>
        </w:rPr>
        <w:t>将所携带的物品抛出场地，该机器人和物品不得再回到场上。</w:t>
      </w:r>
    </w:p>
    <w:p w14:paraId="3235771B">
      <w:pPr>
        <w:pStyle w:val="2"/>
        <w:spacing w:before="2" w:line="333" w:lineRule="auto"/>
        <w:ind w:left="28" w:right="223" w:firstLine="569"/>
      </w:pPr>
      <w:r>
        <w:rPr>
          <w:spacing w:val="-4"/>
        </w:rPr>
        <w:t>6.重启：1.机器人在运行中如果出现故障，参赛队员可以向裁判员申请重启，裁判员同意后，队员才能将机器人搬回大本营，重新启动。2.重启时，自动阶段“获取石弹”任务道具复原，其他任务的道具不复原；手动阶段场地状态保持不变。3.重启不限次数，计时不停</w:t>
      </w:r>
      <w:r>
        <w:rPr>
          <w:spacing w:val="-7"/>
        </w:rPr>
        <w:t>止。</w:t>
      </w:r>
    </w:p>
    <w:p w14:paraId="3E1B39AA">
      <w:pPr>
        <w:pStyle w:val="2"/>
        <w:spacing w:before="200" w:line="343" w:lineRule="auto"/>
        <w:ind w:left="25" w:firstLine="572"/>
      </w:pPr>
      <w:r>
        <w:rPr>
          <w:spacing w:val="-6"/>
        </w:rPr>
        <w:t>7.比赛结束：每场比赛的规定时间为</w:t>
      </w:r>
      <w:r>
        <w:rPr>
          <w:spacing w:val="-26"/>
        </w:rPr>
        <w:t xml:space="preserve"> </w:t>
      </w:r>
      <w:r>
        <w:rPr>
          <w:spacing w:val="-6"/>
        </w:rPr>
        <w:t>3</w:t>
      </w:r>
      <w:r>
        <w:rPr>
          <w:spacing w:val="-58"/>
        </w:rPr>
        <w:t xml:space="preserve"> </w:t>
      </w:r>
      <w:r>
        <w:rPr>
          <w:spacing w:val="-6"/>
        </w:rPr>
        <w:t>分钟。参赛队在完成一些</w:t>
      </w:r>
      <w:r>
        <w:rPr>
          <w:spacing w:val="-7"/>
        </w:rPr>
        <w:t>任务后，如不准备继续比赛，应向裁判员示意，裁判员据此停止计时，</w:t>
      </w:r>
      <w:r>
        <w:rPr>
          <w:spacing w:val="1"/>
        </w:rPr>
        <w:t>结束比赛；否则，等待裁判员的终场哨音。裁判员吹响终</w:t>
      </w:r>
      <w:r>
        <w:t>场哨音后，</w:t>
      </w:r>
      <w:r>
        <w:rPr>
          <w:spacing w:val="-5"/>
        </w:rPr>
        <w:t>参赛队员应立即放下遥控手柄，不得与场上的机器人</w:t>
      </w:r>
      <w:r>
        <w:rPr>
          <w:spacing w:val="-6"/>
        </w:rPr>
        <w:t>或任何物品接触。</w:t>
      </w:r>
      <w:r>
        <w:rPr>
          <w:spacing w:val="1"/>
        </w:rPr>
        <w:t>这时候，场上的任务道具如果停留在平台或斜坡上不属于</w:t>
      </w:r>
      <w:r>
        <w:t>任何一方，</w:t>
      </w:r>
      <w:r>
        <w:rPr>
          <w:spacing w:val="-4"/>
        </w:rPr>
        <w:t>如果停留在半场内的任务道具需要与场地接触才视为己方场地内，裁判员记录场上状态，填写记分表。参赛队员应确认自己的得分，并立即将自己的机器人搬回封存区。手动任务得分以比赛结束后最终状态为准。</w:t>
      </w:r>
    </w:p>
    <w:p w14:paraId="73487281">
      <w:pPr>
        <w:pStyle w:val="2"/>
        <w:spacing w:before="214" w:line="288" w:lineRule="auto"/>
        <w:ind w:left="22" w:right="223" w:firstLine="574"/>
      </w:pPr>
      <w:r>
        <w:rPr>
          <w:spacing w:val="-4"/>
        </w:rPr>
        <w:t>8.其他说明：每一场比赛结束后，参赛队伍可以把机器人拿</w:t>
      </w:r>
      <w:r>
        <w:rPr>
          <w:spacing w:val="-5"/>
        </w:rPr>
        <w:t>回调</w:t>
      </w:r>
      <w:r>
        <w:rPr>
          <w:spacing w:val="-1"/>
        </w:rPr>
        <w:t>试区域进行维修。</w:t>
      </w:r>
    </w:p>
    <w:p w14:paraId="424FBDBE">
      <w:pPr>
        <w:spacing w:before="56" w:line="224" w:lineRule="auto"/>
        <w:ind w:left="590"/>
        <w:rPr>
          <w:rFonts w:ascii="黑体" w:hAnsi="黑体" w:eastAsia="黑体" w:cs="黑体"/>
          <w:sz w:val="28"/>
          <w:szCs w:val="28"/>
        </w:rPr>
      </w:pPr>
      <w:r>
        <w:rPr>
          <w:rFonts w:ascii="黑体" w:hAnsi="黑体" w:eastAsia="黑体" w:cs="黑体"/>
          <w:spacing w:val="-5"/>
          <w:sz w:val="28"/>
          <w:szCs w:val="28"/>
        </w:rPr>
        <w:t>九、违规</w:t>
      </w:r>
    </w:p>
    <w:p w14:paraId="0CC1C4CC">
      <w:pPr>
        <w:pStyle w:val="2"/>
        <w:spacing w:before="206" w:line="287" w:lineRule="auto"/>
        <w:ind w:left="33" w:right="13" w:firstLine="568"/>
      </w:pPr>
      <w:r>
        <w:rPr>
          <w:spacing w:val="-9"/>
        </w:rPr>
        <w:t>1.每支队伍每轮竞技允许第</w:t>
      </w:r>
      <w:r>
        <w:rPr>
          <w:spacing w:val="-37"/>
        </w:rPr>
        <w:t xml:space="preserve"> </w:t>
      </w:r>
      <w:r>
        <w:rPr>
          <w:spacing w:val="-9"/>
        </w:rPr>
        <w:t>1</w:t>
      </w:r>
      <w:r>
        <w:rPr>
          <w:spacing w:val="-50"/>
        </w:rPr>
        <w:t xml:space="preserve"> </w:t>
      </w:r>
      <w:r>
        <w:rPr>
          <w:spacing w:val="-9"/>
        </w:rPr>
        <w:t>次机器人</w:t>
      </w:r>
      <w:r>
        <w:rPr>
          <w:spacing w:val="-99"/>
        </w:rPr>
        <w:t xml:space="preserve"> </w:t>
      </w:r>
      <w:r>
        <w:rPr>
          <w:spacing w:val="-9"/>
        </w:rPr>
        <w:t>“早启动”，第</w:t>
      </w:r>
      <w:r>
        <w:rPr>
          <w:spacing w:val="-46"/>
        </w:rPr>
        <w:t xml:space="preserve"> </w:t>
      </w:r>
      <w:r>
        <w:rPr>
          <w:spacing w:val="-9"/>
        </w:rPr>
        <w:t>2</w:t>
      </w:r>
      <w:r>
        <w:rPr>
          <w:spacing w:val="-50"/>
        </w:rPr>
        <w:t xml:space="preserve"> </w:t>
      </w:r>
      <w:r>
        <w:rPr>
          <w:spacing w:val="-9"/>
        </w:rPr>
        <w:t>次再犯</w:t>
      </w:r>
      <w:r>
        <w:rPr>
          <w:spacing w:val="-3"/>
        </w:rPr>
        <w:t>如是小组赛，该轮成绩为</w:t>
      </w:r>
      <w:r>
        <w:rPr>
          <w:spacing w:val="-39"/>
        </w:rPr>
        <w:t xml:space="preserve"> </w:t>
      </w:r>
      <w:r>
        <w:rPr>
          <w:spacing w:val="-3"/>
        </w:rPr>
        <w:t>0</w:t>
      </w:r>
      <w:r>
        <w:rPr>
          <w:spacing w:val="-56"/>
        </w:rPr>
        <w:t xml:space="preserve"> </w:t>
      </w:r>
      <w:r>
        <w:rPr>
          <w:spacing w:val="-3"/>
        </w:rPr>
        <w:t>分，决赛则直接淘汰。</w:t>
      </w:r>
    </w:p>
    <w:p w14:paraId="1BED75DC">
      <w:pPr>
        <w:pStyle w:val="2"/>
        <w:spacing w:before="220" w:line="312" w:lineRule="auto"/>
        <w:ind w:left="27" w:right="13" w:firstLine="567"/>
      </w:pPr>
      <w:r>
        <w:rPr>
          <w:spacing w:val="-4"/>
        </w:rPr>
        <w:t>2.比赛开始后，选手如有未经裁判允许，接触场内物品或者机器人的行为，第一次将受到警告，第二次再犯如是小组赛，该轮成绩为</w:t>
      </w:r>
      <w:r>
        <w:rPr>
          <w:spacing w:val="-3"/>
        </w:rPr>
        <w:t>0</w:t>
      </w:r>
      <w:r>
        <w:rPr>
          <w:spacing w:val="-53"/>
        </w:rPr>
        <w:t xml:space="preserve"> </w:t>
      </w:r>
      <w:r>
        <w:rPr>
          <w:spacing w:val="-3"/>
        </w:rPr>
        <w:t>分，决赛则直接淘汰。</w:t>
      </w:r>
    </w:p>
    <w:p w14:paraId="145A65E5">
      <w:pPr>
        <w:pStyle w:val="2"/>
        <w:spacing w:before="212" w:line="324" w:lineRule="auto"/>
        <w:ind w:left="21" w:right="13" w:firstLine="584"/>
      </w:pPr>
      <w:r>
        <w:rPr>
          <w:spacing w:val="-5"/>
        </w:rPr>
        <w:t>3.启动后的机器人不得为了策略的需要，故意分离部件或掉落零</w:t>
      </w:r>
      <w:r>
        <w:rPr>
          <w:spacing w:val="-4"/>
        </w:rPr>
        <w:t>件在场地上，这属于犯规行为，由裁判确定给予警告、小组赛该轮成</w:t>
      </w:r>
      <w:r>
        <w:rPr>
          <w:spacing w:val="-5"/>
        </w:rPr>
        <w:t>绩为</w:t>
      </w:r>
      <w:r>
        <w:rPr>
          <w:spacing w:val="-36"/>
        </w:rPr>
        <w:t xml:space="preserve"> </w:t>
      </w:r>
      <w:r>
        <w:rPr>
          <w:spacing w:val="-5"/>
        </w:rPr>
        <w:t>0</w:t>
      </w:r>
      <w:r>
        <w:rPr>
          <w:spacing w:val="-57"/>
        </w:rPr>
        <w:t xml:space="preserve"> </w:t>
      </w:r>
      <w:r>
        <w:rPr>
          <w:spacing w:val="-5"/>
        </w:rPr>
        <w:t>分、决赛直接淘汰，乃至取消活动资格等处理，犯规分离或掉</w:t>
      </w:r>
      <w:r>
        <w:rPr>
          <w:spacing w:val="-1"/>
        </w:rPr>
        <w:t>落的零件则由裁判即时清理出场。</w:t>
      </w:r>
    </w:p>
    <w:p w14:paraId="41A2E4D7">
      <w:pPr>
        <w:pStyle w:val="2"/>
        <w:spacing w:before="211" w:line="288" w:lineRule="auto"/>
        <w:ind w:left="34" w:right="13" w:firstLine="559"/>
      </w:pPr>
      <w:r>
        <w:rPr>
          <w:spacing w:val="-4"/>
        </w:rPr>
        <w:t>4.不听从裁判员指示的，视情节严重程度，由裁判处于警告、该轮成绩为</w:t>
      </w:r>
      <w:r>
        <w:rPr>
          <w:spacing w:val="-28"/>
        </w:rPr>
        <w:t xml:space="preserve"> </w:t>
      </w:r>
      <w:r>
        <w:rPr>
          <w:spacing w:val="-4"/>
        </w:rPr>
        <w:t>0</w:t>
      </w:r>
      <w:r>
        <w:rPr>
          <w:spacing w:val="-58"/>
        </w:rPr>
        <w:t xml:space="preserve"> </w:t>
      </w:r>
      <w:r>
        <w:rPr>
          <w:spacing w:val="-4"/>
        </w:rPr>
        <w:t>分，乃至取消比赛资格等处理。</w:t>
      </w:r>
    </w:p>
    <w:p w14:paraId="5735CE6C">
      <w:pPr>
        <w:pStyle w:val="2"/>
        <w:spacing w:before="221" w:line="288" w:lineRule="auto"/>
        <w:ind w:left="44" w:right="13" w:firstLine="553"/>
        <w:rPr>
          <w:spacing w:val="-15"/>
        </w:rPr>
      </w:pPr>
      <w:r>
        <w:rPr>
          <w:spacing w:val="-7"/>
        </w:rPr>
        <w:t>5.携带手机、相机、手表（</w:t>
      </w:r>
      <w:r>
        <w:rPr>
          <w:spacing w:val="-56"/>
        </w:rPr>
        <w:t xml:space="preserve"> </w:t>
      </w:r>
      <w:r>
        <w:rPr>
          <w:spacing w:val="-7"/>
        </w:rPr>
        <w:t>带通信功能的）的，该轮对抗成绩为</w:t>
      </w:r>
      <w:r>
        <w:rPr>
          <w:spacing w:val="-15"/>
        </w:rPr>
        <w:t>0</w:t>
      </w:r>
      <w:r>
        <w:rPr>
          <w:spacing w:val="-57"/>
        </w:rPr>
        <w:t xml:space="preserve"> </w:t>
      </w:r>
      <w:r>
        <w:rPr>
          <w:spacing w:val="-15"/>
        </w:rPr>
        <w:t>分。</w:t>
      </w:r>
    </w:p>
    <w:p w14:paraId="2F31BF6B">
      <w:pPr>
        <w:pStyle w:val="2"/>
        <w:spacing w:before="221" w:line="288" w:lineRule="auto"/>
        <w:ind w:left="44" w:right="13" w:firstLine="553"/>
      </w:pPr>
      <w:r>
        <w:rPr>
          <w:spacing w:val="-4"/>
        </w:rPr>
        <w:t>6.使用了不符合规则要求的设备，一经发现按如下方式处理：1.</w:t>
      </w:r>
      <w:r>
        <w:rPr>
          <w:spacing w:val="-3"/>
        </w:rPr>
        <w:t>机器人封存环节及之前，选手自行在规定时</w:t>
      </w:r>
      <w:r>
        <w:rPr>
          <w:spacing w:val="-4"/>
        </w:rPr>
        <w:t>间内整改，整改后符合规</w:t>
      </w:r>
      <w:r>
        <w:rPr>
          <w:spacing w:val="-3"/>
        </w:rPr>
        <w:t>定方可继续比赛；2.比赛开始后，被查出不符合规</w:t>
      </w:r>
      <w:r>
        <w:rPr>
          <w:spacing w:val="-4"/>
        </w:rPr>
        <w:t>则要求的设备，将</w:t>
      </w:r>
      <w:r>
        <w:rPr>
          <w:spacing w:val="-1"/>
        </w:rPr>
        <w:t>被取消比赛资格，且已完成的比赛结果统一判负。</w:t>
      </w:r>
    </w:p>
    <w:p w14:paraId="4475DE31">
      <w:pPr>
        <w:spacing w:before="214" w:line="223" w:lineRule="auto"/>
        <w:ind w:left="587"/>
        <w:rPr>
          <w:rFonts w:ascii="黑体" w:hAnsi="黑体" w:eastAsia="黑体" w:cs="黑体"/>
          <w:sz w:val="28"/>
          <w:szCs w:val="28"/>
        </w:rPr>
      </w:pPr>
      <w:r>
        <w:rPr>
          <w:rFonts w:ascii="黑体" w:hAnsi="黑体" w:eastAsia="黑体" w:cs="黑体"/>
          <w:spacing w:val="-4"/>
          <w:sz w:val="28"/>
          <w:szCs w:val="28"/>
        </w:rPr>
        <w:t>十、其它</w:t>
      </w:r>
    </w:p>
    <w:p w14:paraId="3775F23E">
      <w:pPr>
        <w:pStyle w:val="2"/>
        <w:spacing w:before="208" w:line="312" w:lineRule="auto"/>
        <w:ind w:left="29" w:right="13" w:firstLine="572"/>
      </w:pPr>
      <w:r>
        <w:rPr>
          <w:spacing w:val="-4"/>
        </w:rPr>
        <w:t>1.本规则由广东省科协事业发展中心（广东科学</w:t>
      </w:r>
      <w:r>
        <w:rPr>
          <w:spacing w:val="-5"/>
        </w:rPr>
        <w:t>馆）制定，对规</w:t>
      </w:r>
      <w:r>
        <w:rPr>
          <w:spacing w:val="-4"/>
        </w:rPr>
        <w:t>则中未说明事项以及有争议事项，拥有最后权和决定权。广州新烨数</w:t>
      </w:r>
      <w:r>
        <w:rPr>
          <w:spacing w:val="-1"/>
        </w:rPr>
        <w:t>码科技股份有限公司团队参与规则的草拟、测试和调整。</w:t>
      </w:r>
    </w:p>
    <w:p w14:paraId="5618DB73">
      <w:pPr>
        <w:pStyle w:val="2"/>
        <w:spacing w:before="215" w:line="311" w:lineRule="auto"/>
        <w:ind w:left="25" w:right="13" w:firstLine="570"/>
      </w:pPr>
      <w:r>
        <w:rPr>
          <w:spacing w:val="-4"/>
        </w:rPr>
        <w:t>2.本规则是裁判实施工作的依据，规则没有明确说明的事项，以裁判长现场公布并解释为准。裁判不复查重放的活动录像，如有裁决异议，由其中一名选手在竞技结束后立刻向裁判长提出，领队或家长</w:t>
      </w:r>
      <w:r>
        <w:rPr>
          <w:spacing w:val="-3"/>
        </w:rPr>
        <w:t>赛后提出申诉均无效。一经参赛，即视为接</w:t>
      </w:r>
      <w:r>
        <w:rPr>
          <w:spacing w:val="-4"/>
        </w:rPr>
        <w:t>受本次比赛所有赛制和具</w:t>
      </w:r>
      <w:r>
        <w:rPr>
          <w:spacing w:val="-2"/>
        </w:rPr>
        <w:t>体条例。</w:t>
      </w:r>
    </w:p>
    <w:p w14:paraId="60E3681E">
      <w:pPr>
        <w:pStyle w:val="2"/>
        <w:spacing w:before="4" w:line="359" w:lineRule="auto"/>
        <w:ind w:left="29" w:right="81" w:firstLine="576"/>
        <w:jc w:val="both"/>
      </w:pPr>
      <w:r>
        <w:rPr>
          <w:spacing w:val="-5"/>
        </w:rPr>
        <w:t>3.本规则坚持青少年科技教育公益性和资源共建共享的原则，公</w:t>
      </w:r>
      <w:r>
        <w:rPr>
          <w:spacing w:val="-4"/>
        </w:rPr>
        <w:t>开免费供下载使用，不作商业用途。在使用该规则开展活动时，亦不</w:t>
      </w:r>
      <w:r>
        <w:rPr>
          <w:spacing w:val="-2"/>
        </w:rPr>
        <w:t>得损害规则制定方的有关权益。</w:t>
      </w:r>
    </w:p>
    <w:p w14:paraId="24B7E55F">
      <w:pPr>
        <w:spacing w:line="248" w:lineRule="auto"/>
        <w:rPr>
          <w:rFonts w:ascii="Arial"/>
          <w:sz w:val="21"/>
        </w:rPr>
      </w:pPr>
    </w:p>
    <w:p w14:paraId="37FB1C06">
      <w:pPr>
        <w:spacing w:line="248" w:lineRule="auto"/>
        <w:rPr>
          <w:rFonts w:ascii="Arial"/>
          <w:sz w:val="21"/>
        </w:rPr>
      </w:pPr>
    </w:p>
    <w:p w14:paraId="36040AD1">
      <w:pPr>
        <w:spacing w:line="248" w:lineRule="auto"/>
        <w:rPr>
          <w:rFonts w:ascii="Arial"/>
          <w:sz w:val="21"/>
        </w:rPr>
      </w:pPr>
    </w:p>
    <w:p w14:paraId="36C0E17A"/>
    <w:sectPr>
      <w:headerReference r:id="rId5" w:type="default"/>
      <w:footerReference r:id="rId6" w:type="default"/>
      <w:pgSz w:w="11906" w:h="16838"/>
      <w:pgMar w:top="1202" w:right="1434" w:bottom="1134" w:left="1684" w:header="851" w:footer="992" w:gutter="0"/>
      <w:pgNumType w:fmt="decimal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8956B6">
    <w:pPr>
      <w:pStyle w:val="3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7" name="文本框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1103BE7">
                          <w:pPr>
                            <w:pStyle w:val="3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T72nYyAgAAYwQAAA4AAABkcnMvZTJvRG9jLnhtbK1UzY7TMBC+I/EO&#10;lu80aRFL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SYphGxU8/vp9+&#10;Ppx+fSM4g0CNCzPE3TtExvadbRE8nAccJt5t5XX6ghGBH/IeL/KKNhKeLk0n02kOF4dv2AA/e7zu&#10;fIjvhdUkGQX1qF8nKztsQuxDh5CUzdi1VKqroTKkKejV6z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pPvadj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51103BE7">
                    <w:pPr>
                      <w:pStyle w:val="3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5CC6469">
    <w:pPr>
      <w:pStyle w:val="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E8B0BC1"/>
    <w:rsid w:val="2CCF75C5"/>
    <w:rsid w:val="30080E0F"/>
    <w:rsid w:val="4E8B0B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semiHidden/>
    <w:qFormat/>
    <w:uiPriority w:val="0"/>
    <w:pPr>
      <w:kinsoku w:val="0"/>
      <w:autoSpaceDE w:val="0"/>
      <w:autoSpaceDN w:val="0"/>
      <w:adjustRightInd w:val="0"/>
      <w:snapToGrid w:val="0"/>
      <w:spacing w:line="240" w:lineRule="auto"/>
      <w:jc w:val="left"/>
      <w:textAlignment w:val="baseline"/>
    </w:pPr>
    <w:rPr>
      <w:rFonts w:ascii="Arial" w:hAnsi="Arial" w:eastAsia="Arial" w:cs="Arial"/>
      <w:snapToGrid w:val="0"/>
      <w:color w:val="000000"/>
      <w:kern w:val="0"/>
      <w:sz w:val="21"/>
      <w:szCs w:val="21"/>
      <w:lang w:val="en-US" w:eastAsia="en-US" w:bidi="ar-SA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semiHidden/>
    <w:qFormat/>
    <w:uiPriority w:val="0"/>
    <w:rPr>
      <w:rFonts w:ascii="仿宋" w:hAnsi="仿宋" w:eastAsia="仿宋" w:cs="仿宋"/>
      <w:sz w:val="28"/>
      <w:szCs w:val="28"/>
      <w:lang w:val="en-US" w:eastAsia="en-US" w:bidi="ar-SA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customStyle="1" w:styleId="7">
    <w:name w:val="Table Text"/>
    <w:basedOn w:val="1"/>
    <w:semiHidden/>
    <w:qFormat/>
    <w:uiPriority w:val="0"/>
    <w:rPr>
      <w:rFonts w:ascii="仿宋" w:hAnsi="仿宋" w:eastAsia="仿宋" w:cs="仿宋"/>
      <w:sz w:val="28"/>
      <w:szCs w:val="28"/>
      <w:lang w:val="en-US" w:eastAsia="en-US" w:bidi="ar-SA"/>
    </w:rPr>
  </w:style>
  <w:style w:type="table" w:customStyle="1" w:styleId="8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5.jpeg"/><Relationship Id="rId11" Type="http://schemas.openxmlformats.org/officeDocument/2006/relationships/image" Target="media/image4.jpeg"/><Relationship Id="rId10" Type="http://schemas.openxmlformats.org/officeDocument/2006/relationships/image" Target="media/image3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1059</Words>
  <Characters>1129</Characters>
  <Lines>0</Lines>
  <Paragraphs>0</Paragraphs>
  <TotalTime>6</TotalTime>
  <ScaleCrop>false</ScaleCrop>
  <LinksUpToDate>false</LinksUpToDate>
  <CharactersWithSpaces>1204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2026-02-28T06:31:00Z</dcterms:created>
  <dc:creator>遁去的一</dc:creator>
  <cp:lastModifiedBy>珍惜</cp:lastModifiedBy>
  <dcterms:modified xsi:type="dcterms:W3CDTF">2026-03-01T13:32:19Z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C4386946D87C432795D781BA50FCA61E_13</vt:lpwstr>
  </property>
  <property fmtid="{D5CDD505-2E9C-101B-9397-08002B2CF9AE}" pid="4" name="KSOTemplateDocerSaveRecord">
    <vt:lpwstr>eyJoZGlkIjoiNjU5MDcyMmRkNzg0MTQ5ZWM2ZmYwMDhhMGExOGExZmYiLCJ1c2VySWQiOiI0NDkyNDA4NDcifQ==</vt:lpwstr>
  </property>
</Properties>
</file>