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2F488E">
      <w:pPr>
        <w:widowControl/>
        <w:spacing w:before="100" w:beforeAutospacing="1" w:after="150" w:line="540" w:lineRule="atLeast"/>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附件2</w:t>
      </w:r>
    </w:p>
    <w:p w14:paraId="0269274F">
      <w:pPr>
        <w:snapToGrid w:val="0"/>
        <w:jc w:val="center"/>
        <w:rPr>
          <w:rFonts w:ascii="Times New Roman" w:hAnsi="Times New Roman" w:eastAsia="方正小标宋简体" w:cs="Times New Roman"/>
          <w:color w:val="auto"/>
          <w:sz w:val="44"/>
          <w:szCs w:val="44"/>
        </w:rPr>
      </w:pPr>
    </w:p>
    <w:p w14:paraId="4CCE7368">
      <w:pPr>
        <w:snapToGrid w:val="0"/>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20</w:t>
      </w:r>
      <w:r>
        <w:rPr>
          <w:rFonts w:hint="eastAsia" w:ascii="Times New Roman" w:hAnsi="Times New Roman" w:eastAsia="方正小标宋简体" w:cs="Times New Roman"/>
          <w:color w:val="auto"/>
          <w:sz w:val="44"/>
          <w:szCs w:val="44"/>
        </w:rPr>
        <w:t>20年度揭阳市政府网站与政务新媒体考评指标及评分细则</w:t>
      </w:r>
    </w:p>
    <w:p w14:paraId="4405A32E">
      <w:pPr>
        <w:snapToGrid w:val="0"/>
        <w:jc w:val="center"/>
        <w:rPr>
          <w:rFonts w:ascii="Times New Roman" w:hAnsi="Times New Roman" w:eastAsia="方正小标宋简体" w:cs="Times New Roman"/>
          <w:color w:val="auto"/>
          <w:sz w:val="44"/>
          <w:szCs w:val="44"/>
        </w:rPr>
      </w:pPr>
    </w:p>
    <w:p w14:paraId="615130ED">
      <w:pPr>
        <w:snapToGrid w:val="0"/>
        <w:spacing w:line="360" w:lineRule="auto"/>
        <w:jc w:val="center"/>
        <w:rPr>
          <w:rFonts w:hint="eastAsia" w:ascii="黑体" w:hAnsi="黑体" w:eastAsia="黑体" w:cs="黑体"/>
          <w:b w:val="0"/>
          <w:bCs w:val="0"/>
          <w:color w:val="auto"/>
          <w:sz w:val="32"/>
          <w:szCs w:val="32"/>
        </w:rPr>
      </w:pPr>
      <w:r>
        <w:rPr>
          <w:rFonts w:hint="eastAsia" w:ascii="方正小标宋简体" w:hAnsi="方正小标宋简体" w:eastAsia="方正小标宋简体" w:cs="方正小标宋简体"/>
          <w:b w:val="0"/>
          <w:bCs w:val="0"/>
          <w:color w:val="auto"/>
          <w:sz w:val="36"/>
          <w:szCs w:val="36"/>
          <w:lang w:eastAsia="zh-CN"/>
        </w:rPr>
        <w:t>一、</w:t>
      </w:r>
      <w:r>
        <w:rPr>
          <w:rFonts w:hint="eastAsia" w:ascii="方正小标宋简体" w:hAnsi="方正小标宋简体" w:eastAsia="方正小标宋简体" w:cs="方正小标宋简体"/>
          <w:b w:val="0"/>
          <w:bCs w:val="0"/>
          <w:color w:val="auto"/>
          <w:sz w:val="36"/>
          <w:szCs w:val="36"/>
        </w:rPr>
        <w:t>政府网站（频道）考评指标及评分细则</w:t>
      </w:r>
    </w:p>
    <w:p w14:paraId="62F88443">
      <w:pPr>
        <w:snapToGrid w:val="0"/>
        <w:spacing w:line="360" w:lineRule="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指标说明</w:t>
      </w:r>
    </w:p>
    <w:p w14:paraId="58710830">
      <w:pPr>
        <w:keepNext w:val="0"/>
        <w:keepLines w:val="0"/>
        <w:pageBreakBefore w:val="0"/>
        <w:widowControl w:val="0"/>
        <w:kinsoku/>
        <w:wordWrap/>
        <w:overflowPunct/>
        <w:topLinePunct w:val="0"/>
        <w:autoSpaceDE/>
        <w:autoSpaceDN/>
        <w:bidi w:val="0"/>
        <w:adjustRightInd/>
        <w:snapToGrid w:val="0"/>
        <w:spacing w:line="288" w:lineRule="auto"/>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本指标分为三部分，适用于各县（市、区）政府（管委会）门户网站及市有关单位政府网站（频道），扣分指标分值为100分，加分指标分值为25分。扣分指标采用倒扣制，指标对应的分值扣完为止。</w:t>
      </w:r>
    </w:p>
    <w:p w14:paraId="4109C3DE">
      <w:pPr>
        <w:keepNext w:val="0"/>
        <w:keepLines w:val="0"/>
        <w:pageBreakBefore w:val="0"/>
        <w:widowControl w:val="0"/>
        <w:kinsoku/>
        <w:wordWrap/>
        <w:overflowPunct/>
        <w:topLinePunct w:val="0"/>
        <w:autoSpaceDE/>
        <w:autoSpaceDN/>
        <w:bidi w:val="0"/>
        <w:adjustRightInd/>
        <w:snapToGrid w:val="0"/>
        <w:spacing w:line="288" w:lineRule="auto"/>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对政府网站（频道）检查时，如网站（频道）出现单项否决指标中的任意一种情形，即判定为不合格网站（频道），不再对其他指标进行评分。如网站（频道）不存在单项否决问题，则对网站（频道）扣分指标进行评分，如评分结果低于60分，判定为不合格网站（频道）；高于80分，则进入加分指标评分环节，最后得分为第二、三部分得分之和。其中，采用扣分方式评分的，单项指标扣分之和不超过本项指标总分值。对于没有对外服务职能的市有关单位，不检查其网站（频道）涉及办事服务指标，对扣分指标评分时以80分为满分，结果乘以5/4为第二部分得分。</w:t>
      </w:r>
    </w:p>
    <w:p w14:paraId="1C05051B">
      <w:pPr>
        <w:rPr>
          <w:rFonts w:hint="eastAsia" w:ascii="楷体" w:hAnsi="楷体" w:eastAsia="楷体" w:cs="楷体"/>
          <w:color w:val="auto"/>
          <w:sz w:val="28"/>
          <w:szCs w:val="28"/>
        </w:rPr>
      </w:pPr>
    </w:p>
    <w:p w14:paraId="10CD86AF">
      <w:pPr>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1.单项否决指标</w:t>
      </w:r>
    </w:p>
    <w:tbl>
      <w:tblPr>
        <w:tblStyle w:val="7"/>
        <w:tblW w:w="13204" w:type="dxa"/>
        <w:jc w:val="center"/>
        <w:tblLayout w:type="fixed"/>
        <w:tblCellMar>
          <w:top w:w="0" w:type="dxa"/>
          <w:left w:w="0" w:type="dxa"/>
          <w:bottom w:w="0" w:type="dxa"/>
          <w:right w:w="0" w:type="dxa"/>
        </w:tblCellMar>
      </w:tblPr>
      <w:tblGrid>
        <w:gridCol w:w="1417"/>
        <w:gridCol w:w="1590"/>
        <w:gridCol w:w="10197"/>
      </w:tblGrid>
      <w:tr w14:paraId="0C1FF7F6">
        <w:tblPrEx>
          <w:tblCellMar>
            <w:top w:w="0" w:type="dxa"/>
            <w:left w:w="0" w:type="dxa"/>
            <w:bottom w:w="0" w:type="dxa"/>
            <w:right w:w="0" w:type="dxa"/>
          </w:tblCellMar>
        </w:tblPrEx>
        <w:trPr>
          <w:trHeight w:val="465" w:hRule="atLeast"/>
          <w:tblHeader/>
          <w:jc w:val="center"/>
        </w:trPr>
        <w:tc>
          <w:tcPr>
            <w:tcW w:w="1417"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387FF1F3">
            <w:pPr>
              <w:spacing w:line="276" w:lineRule="auto"/>
              <w:jc w:val="center"/>
              <w:rPr>
                <w:rFonts w:ascii="Times New Roman" w:hAnsi="Times New Roman" w:eastAsia="仿宋_GB2312" w:cs="Times New Roman"/>
                <w:b/>
                <w:bCs/>
                <w:color w:val="auto"/>
                <w:sz w:val="24"/>
                <w:szCs w:val="24"/>
              </w:rPr>
            </w:pPr>
            <w:r>
              <w:rPr>
                <w:rFonts w:hint="eastAsia" w:ascii="Times New Roman" w:hAnsi="Times New Roman" w:eastAsia="仿宋_GB2312" w:cs="Times New Roman"/>
                <w:b/>
                <w:bCs/>
                <w:color w:val="auto"/>
                <w:sz w:val="24"/>
                <w:szCs w:val="24"/>
              </w:rPr>
              <w:t>检查对象</w:t>
            </w:r>
          </w:p>
        </w:tc>
        <w:tc>
          <w:tcPr>
            <w:tcW w:w="1590"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48E5A30D">
            <w:pPr>
              <w:spacing w:line="276" w:lineRule="auto"/>
              <w:jc w:val="center"/>
              <w:rPr>
                <w:rFonts w:ascii="Times New Roman" w:hAnsi="Times New Roman" w:eastAsia="仿宋_GB2312" w:cs="Times New Roman"/>
                <w:b/>
                <w:bCs/>
                <w:color w:val="auto"/>
                <w:sz w:val="24"/>
                <w:szCs w:val="24"/>
              </w:rPr>
            </w:pPr>
            <w:r>
              <w:rPr>
                <w:rFonts w:hint="eastAsia" w:ascii="Times New Roman" w:hAnsi="Times New Roman" w:eastAsia="仿宋_GB2312" w:cs="Times New Roman"/>
                <w:b/>
                <w:bCs/>
                <w:color w:val="auto"/>
                <w:sz w:val="24"/>
                <w:szCs w:val="24"/>
              </w:rPr>
              <w:t>指标</w:t>
            </w:r>
          </w:p>
        </w:tc>
        <w:tc>
          <w:tcPr>
            <w:tcW w:w="10197"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6ACCE02A">
            <w:pPr>
              <w:spacing w:line="276" w:lineRule="auto"/>
              <w:jc w:val="center"/>
              <w:rPr>
                <w:rFonts w:ascii="Times New Roman" w:hAnsi="Times New Roman" w:eastAsia="仿宋_GB2312" w:cs="Times New Roman"/>
                <w:b/>
                <w:bCs/>
                <w:color w:val="auto"/>
                <w:sz w:val="24"/>
                <w:szCs w:val="24"/>
              </w:rPr>
            </w:pPr>
            <w:r>
              <w:rPr>
                <w:rFonts w:hint="eastAsia" w:ascii="Times New Roman" w:hAnsi="Times New Roman" w:eastAsia="仿宋_GB2312" w:cs="Times New Roman"/>
                <w:b/>
                <w:bCs/>
                <w:color w:val="auto"/>
                <w:sz w:val="24"/>
                <w:szCs w:val="24"/>
              </w:rPr>
              <w:t>评分细则</w:t>
            </w:r>
          </w:p>
        </w:tc>
      </w:tr>
      <w:tr w14:paraId="69149BDA">
        <w:tblPrEx>
          <w:tblCellMar>
            <w:top w:w="0" w:type="dxa"/>
            <w:left w:w="0" w:type="dxa"/>
            <w:bottom w:w="0" w:type="dxa"/>
            <w:right w:w="0" w:type="dxa"/>
          </w:tblCellMar>
        </w:tblPrEx>
        <w:trPr>
          <w:trHeight w:val="20" w:hRule="atLeast"/>
          <w:jc w:val="center"/>
        </w:trPr>
        <w:tc>
          <w:tcPr>
            <w:tcW w:w="1417"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9D62728">
            <w:pPr>
              <w:spacing w:line="276" w:lineRule="auto"/>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政府网站（频道）</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9DDB5E6">
            <w:pPr>
              <w:spacing w:line="276" w:lineRule="auto"/>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安全、泄密事故等严重问题</w:t>
            </w:r>
          </w:p>
        </w:tc>
        <w:tc>
          <w:tcPr>
            <w:tcW w:w="1019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2B01184">
            <w:pPr>
              <w:spacing w:line="276"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1.出现严重表述错误。</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2.泄露国家秘密。</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3.发布或链接反动、暴力、色情等内容。</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4.对安全攻击（如页面被挂马、内容被篡改等）没有及时有效处置造成严重安全事故。</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5.存在弄虚作假行为（如伪造发稿日期等）。</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6.因网站建设管理工作不当引发严重负面舆情。</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上述情况出现任意一种，即单项否决。</w:t>
            </w:r>
          </w:p>
        </w:tc>
      </w:tr>
      <w:tr w14:paraId="75A0C74B">
        <w:tblPrEx>
          <w:tblCellMar>
            <w:top w:w="0" w:type="dxa"/>
            <w:left w:w="0" w:type="dxa"/>
            <w:bottom w:w="0" w:type="dxa"/>
            <w:right w:w="0" w:type="dxa"/>
          </w:tblCellMar>
        </w:tblPrEx>
        <w:trPr>
          <w:trHeight w:val="20" w:hRule="atLeast"/>
          <w:jc w:val="center"/>
        </w:trPr>
        <w:tc>
          <w:tcPr>
            <w:tcW w:w="1417"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CBF656D">
            <w:pPr>
              <w:spacing w:line="276" w:lineRule="auto"/>
              <w:jc w:val="center"/>
              <w:rPr>
                <w:rFonts w:ascii="Times New Roman" w:hAnsi="Times New Roman" w:eastAsia="仿宋_GB2312" w:cs="Times New Roman"/>
                <w:color w:val="auto"/>
                <w:sz w:val="24"/>
                <w:szCs w:val="24"/>
              </w:rPr>
            </w:pPr>
          </w:p>
        </w:tc>
        <w:tc>
          <w:tcPr>
            <w:tcW w:w="15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8791899">
            <w:pPr>
              <w:spacing w:line="276" w:lineRule="auto"/>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站点无法访问</w:t>
            </w:r>
          </w:p>
        </w:tc>
        <w:tc>
          <w:tcPr>
            <w:tcW w:w="1019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A34462A">
            <w:pPr>
              <w:spacing w:line="276" w:lineRule="auto"/>
              <w:jc w:val="left"/>
              <w:rPr>
                <w:rFonts w:ascii="Times New Roman" w:hAnsi="Times New Roman" w:eastAsia="仿宋_GB2312" w:cs="Times New Roman"/>
                <w:color w:val="auto"/>
                <w:sz w:val="24"/>
                <w:szCs w:val="24"/>
              </w:rPr>
            </w:pPr>
            <w:r>
              <w:rPr>
                <w:rFonts w:hint="eastAsia" w:ascii="仿宋_GB2312" w:hAnsi="仿宋_GB2312" w:eastAsia="仿宋_GB2312" w:cs="仿宋_GB2312"/>
                <w:color w:val="auto"/>
                <w:sz w:val="24"/>
                <w:szCs w:val="24"/>
              </w:rPr>
              <w:t>监测1周，每天间隔性访问20次以上，超过（含）15秒网站（频道）仍打不开的次数累计占比超过（含）5%，即单项否决。</w:t>
            </w:r>
          </w:p>
        </w:tc>
      </w:tr>
      <w:tr w14:paraId="0B923919">
        <w:tblPrEx>
          <w:tblCellMar>
            <w:top w:w="0" w:type="dxa"/>
            <w:left w:w="0" w:type="dxa"/>
            <w:bottom w:w="0" w:type="dxa"/>
            <w:right w:w="0" w:type="dxa"/>
          </w:tblCellMar>
        </w:tblPrEx>
        <w:trPr>
          <w:trHeight w:val="90" w:hRule="atLeast"/>
          <w:jc w:val="center"/>
        </w:trPr>
        <w:tc>
          <w:tcPr>
            <w:tcW w:w="1417"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5BCD3FD">
            <w:pPr>
              <w:spacing w:line="276" w:lineRule="auto"/>
              <w:jc w:val="center"/>
              <w:rPr>
                <w:rFonts w:ascii="Times New Roman" w:hAnsi="Times New Roman" w:eastAsia="仿宋_GB2312" w:cs="Times New Roman"/>
                <w:color w:val="auto"/>
                <w:sz w:val="24"/>
                <w:szCs w:val="24"/>
              </w:rPr>
            </w:pPr>
          </w:p>
        </w:tc>
        <w:tc>
          <w:tcPr>
            <w:tcW w:w="15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8E457BC">
            <w:pPr>
              <w:spacing w:line="276" w:lineRule="auto"/>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首页不更新</w:t>
            </w:r>
          </w:p>
        </w:tc>
        <w:tc>
          <w:tcPr>
            <w:tcW w:w="1019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B37040F">
            <w:pPr>
              <w:spacing w:line="276" w:lineRule="auto"/>
              <w:jc w:val="left"/>
              <w:rPr>
                <w:rFonts w:ascii="Times New Roman" w:hAnsi="Times New Roman" w:eastAsia="仿宋_GB2312" w:cs="Times New Roman"/>
                <w:color w:val="auto"/>
                <w:sz w:val="24"/>
                <w:szCs w:val="24"/>
              </w:rPr>
            </w:pPr>
            <w:r>
              <w:rPr>
                <w:rFonts w:hint="eastAsia" w:ascii="仿宋_GB2312" w:hAnsi="仿宋_GB2312" w:eastAsia="仿宋_GB2312" w:cs="仿宋_GB2312"/>
                <w:color w:val="auto"/>
                <w:sz w:val="24"/>
                <w:szCs w:val="24"/>
              </w:rPr>
              <w:t>监测2周，网站（频道）首页无信息更新的，即单项否决。</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如首页仅为网站栏目导航入口，所有二级页面无信息更新的，即单项否决。</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（注：稿件发布页未注明发布时间的视为不更新，下同。）</w:t>
            </w:r>
          </w:p>
        </w:tc>
      </w:tr>
      <w:tr w14:paraId="56AF3CEC">
        <w:tblPrEx>
          <w:tblCellMar>
            <w:top w:w="0" w:type="dxa"/>
            <w:left w:w="0" w:type="dxa"/>
            <w:bottom w:w="0" w:type="dxa"/>
            <w:right w:w="0" w:type="dxa"/>
          </w:tblCellMar>
        </w:tblPrEx>
        <w:trPr>
          <w:trHeight w:val="375" w:hRule="atLeast"/>
          <w:jc w:val="center"/>
        </w:trPr>
        <w:tc>
          <w:tcPr>
            <w:tcW w:w="1417"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F8F56AF">
            <w:pPr>
              <w:spacing w:line="276" w:lineRule="auto"/>
              <w:jc w:val="center"/>
              <w:rPr>
                <w:rFonts w:ascii="Times New Roman" w:hAnsi="Times New Roman" w:eastAsia="仿宋_GB2312" w:cs="Times New Roman"/>
                <w:color w:val="auto"/>
                <w:sz w:val="24"/>
                <w:szCs w:val="24"/>
              </w:rPr>
            </w:pPr>
          </w:p>
        </w:tc>
        <w:tc>
          <w:tcPr>
            <w:tcW w:w="15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94EDDD7">
            <w:pPr>
              <w:spacing w:line="276" w:lineRule="auto"/>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栏目不更新</w:t>
            </w:r>
          </w:p>
        </w:tc>
        <w:tc>
          <w:tcPr>
            <w:tcW w:w="1019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1536268">
            <w:pPr>
              <w:spacing w:line="276" w:lineRule="auto"/>
              <w:jc w:val="left"/>
              <w:rPr>
                <w:rFonts w:ascii="Times New Roman" w:hAnsi="Times New Roman" w:eastAsia="仿宋_GB2312" w:cs="Times New Roman"/>
                <w:color w:val="auto"/>
                <w:sz w:val="24"/>
                <w:szCs w:val="24"/>
              </w:rPr>
            </w:pPr>
            <w:r>
              <w:rPr>
                <w:rFonts w:hint="eastAsia" w:ascii="仿宋_GB2312" w:hAnsi="仿宋_GB2312" w:eastAsia="仿宋_GB2312" w:cs="仿宋_GB2312"/>
                <w:color w:val="auto"/>
                <w:sz w:val="24"/>
                <w:szCs w:val="24"/>
              </w:rPr>
              <w:t>1.监测时间点前2周内的动态、要闻类栏目，以及监测时间点前6个月内的通知公告、政策文件类一级栏目，累计超过（含）5个未更新。</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2.应更新但长期未更新的栏目数量超过（含）10个。</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3.空白栏目数量超过（含）5个。</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上述情况出现任意一种，即单项否决。</w:t>
            </w:r>
          </w:p>
        </w:tc>
      </w:tr>
      <w:tr w14:paraId="75FFEFB9">
        <w:tblPrEx>
          <w:tblCellMar>
            <w:top w:w="0" w:type="dxa"/>
            <w:left w:w="0" w:type="dxa"/>
            <w:bottom w:w="0" w:type="dxa"/>
            <w:right w:w="0" w:type="dxa"/>
          </w:tblCellMar>
        </w:tblPrEx>
        <w:trPr>
          <w:trHeight w:val="20" w:hRule="atLeast"/>
          <w:jc w:val="center"/>
        </w:trPr>
        <w:tc>
          <w:tcPr>
            <w:tcW w:w="1417"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73CC262">
            <w:pPr>
              <w:spacing w:line="276" w:lineRule="auto"/>
              <w:jc w:val="center"/>
              <w:rPr>
                <w:rFonts w:ascii="Times New Roman" w:hAnsi="Times New Roman" w:eastAsia="仿宋_GB2312" w:cs="Times New Roman"/>
                <w:color w:val="auto"/>
                <w:sz w:val="24"/>
                <w:szCs w:val="24"/>
              </w:rPr>
            </w:pPr>
          </w:p>
        </w:tc>
        <w:tc>
          <w:tcPr>
            <w:tcW w:w="15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3479FA8">
            <w:pPr>
              <w:spacing w:line="276" w:lineRule="auto"/>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互动回应差</w:t>
            </w:r>
          </w:p>
        </w:tc>
        <w:tc>
          <w:tcPr>
            <w:tcW w:w="1019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5183E6F">
            <w:pPr>
              <w:spacing w:line="276" w:lineRule="auto"/>
              <w:jc w:val="left"/>
              <w:rPr>
                <w:rFonts w:ascii="Times New Roman" w:hAnsi="Times New Roman" w:eastAsia="仿宋_GB2312" w:cs="Times New Roman"/>
                <w:color w:val="auto"/>
                <w:sz w:val="24"/>
                <w:szCs w:val="24"/>
              </w:rPr>
            </w:pPr>
            <w:r>
              <w:rPr>
                <w:rFonts w:hint="eastAsia" w:ascii="仿宋_GB2312" w:hAnsi="仿宋_GB2312" w:eastAsia="仿宋_GB2312" w:cs="仿宋_GB2312"/>
                <w:color w:val="auto"/>
                <w:sz w:val="24"/>
                <w:szCs w:val="24"/>
              </w:rPr>
              <w:t>1.未提供网上有效咨询建言渠道（网上信访、纪检举报等专门渠道除外，频道不考核该指标）。</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2.监测时间点前1年内，对网民留言应及时答复处理的政务咨询类栏目（在线访谈、调查征集、网上信访、纪检举报类栏目除外）存在超过3个月未回应有效留言的现象。</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上述情况出现任意一种，即单项否决。</w:t>
            </w:r>
          </w:p>
        </w:tc>
      </w:tr>
      <w:tr w14:paraId="5D5744A0">
        <w:tblPrEx>
          <w:tblCellMar>
            <w:top w:w="0" w:type="dxa"/>
            <w:left w:w="0" w:type="dxa"/>
            <w:bottom w:w="0" w:type="dxa"/>
            <w:right w:w="0" w:type="dxa"/>
          </w:tblCellMar>
        </w:tblPrEx>
        <w:trPr>
          <w:trHeight w:val="20" w:hRule="atLeast"/>
          <w:jc w:val="center"/>
        </w:trPr>
        <w:tc>
          <w:tcPr>
            <w:tcW w:w="1417"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E1041C2">
            <w:pPr>
              <w:spacing w:line="276" w:lineRule="auto"/>
              <w:jc w:val="center"/>
              <w:rPr>
                <w:rFonts w:ascii="Times New Roman" w:hAnsi="Times New Roman" w:eastAsia="仿宋_GB2312" w:cs="Times New Roman"/>
                <w:color w:val="auto"/>
                <w:sz w:val="24"/>
                <w:szCs w:val="24"/>
              </w:rPr>
            </w:pPr>
          </w:p>
        </w:tc>
        <w:tc>
          <w:tcPr>
            <w:tcW w:w="15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2B074EF">
            <w:pPr>
              <w:spacing w:line="276" w:lineRule="auto"/>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服务不实用</w:t>
            </w:r>
          </w:p>
        </w:tc>
        <w:tc>
          <w:tcPr>
            <w:tcW w:w="1019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6F81B14">
            <w:pPr>
              <w:numPr>
                <w:ilvl w:val="0"/>
                <w:numId w:val="0"/>
              </w:num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未提供办事服务。</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2.办事指南重点要素类别（包括事项名称、设定依据、申请条件、办理材料、办理地点、办理机构、收费标准、办理时间、联系电话、办理流程）缺失4类及以上的事项数量超过（含）5个。</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3.事项总数不足5个的，每个事项办事指南重点要素类别（包括事项名称、设定依据、申请条件、办理材料、办理地点、办理机构、收费标准、办理时间、联系电话、办理流程）均缺失4类及以上。</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上述情况出现任意一种，即单项否决。</w:t>
            </w:r>
          </w:p>
          <w:p w14:paraId="573D2D18">
            <w:pPr>
              <w:jc w:val="left"/>
              <w:rPr>
                <w:rFonts w:ascii="Times New Roman" w:hAnsi="Times New Roman" w:eastAsia="仿宋_GB2312" w:cs="Times New Roman"/>
                <w:color w:val="auto"/>
                <w:sz w:val="24"/>
                <w:szCs w:val="24"/>
              </w:rPr>
            </w:pPr>
            <w:r>
              <w:rPr>
                <w:rFonts w:hint="eastAsia" w:ascii="仿宋_GB2312" w:hAnsi="仿宋_GB2312" w:eastAsia="仿宋_GB2312" w:cs="仿宋_GB2312"/>
                <w:color w:val="auto"/>
                <w:sz w:val="24"/>
                <w:szCs w:val="24"/>
              </w:rPr>
              <w:t>（对不承担对外服务职能的市有关单位，不检查其网站该项指标）</w:t>
            </w:r>
          </w:p>
        </w:tc>
      </w:tr>
    </w:tbl>
    <w:p w14:paraId="2D660409">
      <w:pPr>
        <w:rPr>
          <w:rFonts w:ascii="楷体" w:hAnsi="楷体" w:eastAsia="楷体" w:cs="楷体"/>
          <w:color w:val="auto"/>
          <w:sz w:val="28"/>
          <w:szCs w:val="28"/>
        </w:rPr>
      </w:pPr>
    </w:p>
    <w:p w14:paraId="5D18EA14">
      <w:pPr>
        <w:rPr>
          <w:rFonts w:hint="eastAsia" w:ascii="楷体" w:hAnsi="楷体" w:eastAsia="楷体" w:cs="楷体"/>
          <w:color w:val="auto"/>
          <w:sz w:val="28"/>
          <w:szCs w:val="28"/>
        </w:rPr>
      </w:pPr>
    </w:p>
    <w:p w14:paraId="264DE0C8">
      <w:pPr>
        <w:rPr>
          <w:rFonts w:hint="eastAsia" w:ascii="楷体" w:hAnsi="楷体" w:eastAsia="楷体" w:cs="楷体"/>
          <w:color w:val="auto"/>
          <w:sz w:val="28"/>
          <w:szCs w:val="28"/>
        </w:rPr>
      </w:pPr>
    </w:p>
    <w:p w14:paraId="312CC038">
      <w:pPr>
        <w:rPr>
          <w:rFonts w:hint="eastAsia" w:ascii="楷体" w:hAnsi="楷体" w:eastAsia="楷体" w:cs="楷体"/>
          <w:color w:val="auto"/>
          <w:sz w:val="28"/>
          <w:szCs w:val="28"/>
        </w:rPr>
      </w:pPr>
    </w:p>
    <w:p w14:paraId="4141FAF3">
      <w:pPr>
        <w:rPr>
          <w:rFonts w:hint="eastAsia" w:ascii="楷体" w:hAnsi="楷体" w:eastAsia="楷体" w:cs="楷体"/>
          <w:color w:val="auto"/>
          <w:sz w:val="28"/>
          <w:szCs w:val="28"/>
        </w:rPr>
      </w:pPr>
    </w:p>
    <w:p w14:paraId="3390D4A2">
      <w:pPr>
        <w:rPr>
          <w:rFonts w:hint="eastAsia" w:ascii="楷体" w:hAnsi="楷体" w:eastAsia="楷体" w:cs="楷体"/>
          <w:color w:val="auto"/>
          <w:sz w:val="28"/>
          <w:szCs w:val="28"/>
        </w:rPr>
      </w:pPr>
    </w:p>
    <w:p w14:paraId="63F31711">
      <w:pPr>
        <w:rPr>
          <w:rFonts w:hint="eastAsia" w:ascii="楷体" w:hAnsi="楷体" w:eastAsia="楷体" w:cs="楷体"/>
          <w:color w:val="auto"/>
          <w:sz w:val="28"/>
          <w:szCs w:val="28"/>
        </w:rPr>
      </w:pPr>
    </w:p>
    <w:p w14:paraId="1AE0F299">
      <w:pPr>
        <w:rPr>
          <w:rFonts w:hint="eastAsia" w:ascii="楷体" w:hAnsi="楷体" w:eastAsia="楷体" w:cs="楷体"/>
          <w:color w:val="auto"/>
          <w:sz w:val="28"/>
          <w:szCs w:val="28"/>
        </w:rPr>
      </w:pPr>
    </w:p>
    <w:p w14:paraId="32310F34">
      <w:pPr>
        <w:rPr>
          <w:rFonts w:hint="eastAsia" w:ascii="楷体" w:hAnsi="楷体" w:eastAsia="楷体" w:cs="楷体"/>
          <w:color w:val="auto"/>
          <w:sz w:val="28"/>
          <w:szCs w:val="28"/>
        </w:rPr>
      </w:pPr>
    </w:p>
    <w:p w14:paraId="2C68E4A9">
      <w:pPr>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2.1县（市、区）政府（管委会）门户网站扣分指标（总分100分）</w:t>
      </w:r>
    </w:p>
    <w:tbl>
      <w:tblPr>
        <w:tblStyle w:val="7"/>
        <w:tblW w:w="13182"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99"/>
        <w:gridCol w:w="1337"/>
        <w:gridCol w:w="10240"/>
        <w:gridCol w:w="506"/>
      </w:tblGrid>
      <w:tr w14:paraId="77AF9B4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465" w:hRule="atLeast"/>
          <w:tblHeader/>
          <w:jc w:val="center"/>
        </w:trPr>
        <w:tc>
          <w:tcPr>
            <w:tcW w:w="1099" w:type="dxa"/>
            <w:tcBorders>
              <w:bottom w:val="single" w:color="000000" w:sz="4" w:space="0"/>
              <w:right w:val="single" w:color="000000" w:sz="4" w:space="0"/>
            </w:tcBorders>
            <w:shd w:val="clear" w:color="auto" w:fill="auto"/>
            <w:tcMar>
              <w:top w:w="12" w:type="dxa"/>
              <w:left w:w="12" w:type="dxa"/>
              <w:right w:w="12" w:type="dxa"/>
            </w:tcMar>
            <w:vAlign w:val="center"/>
          </w:tcPr>
          <w:p w14:paraId="57C4BBAC">
            <w:pPr>
              <w:widowControl/>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rPr>
              <w:t>一级指标</w:t>
            </w:r>
          </w:p>
        </w:tc>
        <w:tc>
          <w:tcPr>
            <w:tcW w:w="1337"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FB1484">
            <w:pPr>
              <w:widowControl/>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rPr>
              <w:t>二级指标</w:t>
            </w:r>
          </w:p>
        </w:tc>
        <w:tc>
          <w:tcPr>
            <w:tcW w:w="10240"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E951B6">
            <w:pPr>
              <w:widowControl/>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rPr>
              <w:t>评分细则</w:t>
            </w:r>
          </w:p>
        </w:tc>
        <w:tc>
          <w:tcPr>
            <w:tcW w:w="506" w:type="dxa"/>
            <w:tcBorders>
              <w:left w:val="single" w:color="000000" w:sz="4" w:space="0"/>
              <w:bottom w:val="single" w:color="000000" w:sz="4" w:space="0"/>
            </w:tcBorders>
            <w:shd w:val="clear" w:color="auto" w:fill="auto"/>
            <w:tcMar>
              <w:top w:w="12" w:type="dxa"/>
              <w:left w:w="12" w:type="dxa"/>
              <w:right w:w="12" w:type="dxa"/>
            </w:tcMar>
            <w:vAlign w:val="center"/>
          </w:tcPr>
          <w:p w14:paraId="2B61D46A">
            <w:pPr>
              <w:widowControl/>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分值</w:t>
            </w:r>
          </w:p>
        </w:tc>
      </w:tr>
      <w:tr w14:paraId="1F56FCD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624" w:hRule="atLeast"/>
          <w:jc w:val="center"/>
        </w:trPr>
        <w:tc>
          <w:tcPr>
            <w:tcW w:w="1099" w:type="dxa"/>
            <w:vMerge w:val="restart"/>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8B9733">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健康情况</w:t>
            </w:r>
          </w:p>
          <w:p w14:paraId="6CAD4609">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（20分）</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06E3E5">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常态化监管</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CE54A4">
            <w:pPr>
              <w:widowControl/>
              <w:jc w:val="left"/>
              <w:textAlignment w:val="top"/>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参照国办普查评分要求</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国办发﹝2015﹞15号），以及检查指标、监管工作年度考核指标（国办秘函﹝2019﹞19号）要求，每季度对网站健康情况进行检查，根据季度检查扣分情况按比重扣分。</w:t>
            </w:r>
          </w:p>
          <w:p w14:paraId="05260855">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（注：季度监测结果不合格，每次扣4分。）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44FF0324">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12</w:t>
            </w:r>
          </w:p>
        </w:tc>
      </w:tr>
      <w:tr w14:paraId="6F143FD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312"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670284">
            <w:pPr>
              <w:jc w:val="center"/>
              <w:rPr>
                <w:rFonts w:hint="eastAsia" w:ascii="仿宋_GB2312" w:hAnsi="仿宋_GB2312" w:eastAsia="仿宋_GB2312" w:cs="仿宋_GB2312"/>
                <w:color w:val="auto"/>
                <w:sz w:val="24"/>
                <w:szCs w:val="24"/>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289856">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问题整改</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F2ED00">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未及时对检查发现的问题进行整改或整改不到位的，每出现一次，扣1分，扣完为止。</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41117B9E">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w:t>
            </w:r>
          </w:p>
        </w:tc>
      </w:tr>
      <w:tr w14:paraId="634EBAD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312"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E77399">
            <w:pPr>
              <w:jc w:val="center"/>
              <w:rPr>
                <w:rFonts w:hint="eastAsia" w:ascii="仿宋_GB2312" w:hAnsi="仿宋_GB2312" w:eastAsia="仿宋_GB2312" w:cs="仿宋_GB2312"/>
                <w:color w:val="auto"/>
                <w:sz w:val="24"/>
                <w:szCs w:val="24"/>
              </w:rPr>
            </w:pPr>
          </w:p>
        </w:tc>
        <w:tc>
          <w:tcPr>
            <w:tcW w:w="133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D358C9">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内容安全</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56E0C8">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日常监测存在错敏字情况的，每条扣0.5分，扣完为止。</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22DFFE32">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3</w:t>
            </w:r>
          </w:p>
        </w:tc>
      </w:tr>
      <w:tr w14:paraId="40DBA17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312"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B84A86">
            <w:pPr>
              <w:jc w:val="center"/>
              <w:rPr>
                <w:rFonts w:hint="eastAsia" w:ascii="仿宋_GB2312" w:hAnsi="仿宋_GB2312" w:eastAsia="仿宋_GB2312" w:cs="仿宋_GB2312"/>
                <w:color w:val="auto"/>
                <w:sz w:val="24"/>
                <w:szCs w:val="24"/>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9DB4A9">
            <w:pPr>
              <w:jc w:val="center"/>
              <w:rPr>
                <w:rFonts w:hint="eastAsia" w:ascii="仿宋_GB2312" w:hAnsi="仿宋_GB2312" w:eastAsia="仿宋_GB2312" w:cs="仿宋_GB2312"/>
                <w:color w:val="auto"/>
                <w:sz w:val="24"/>
                <w:szCs w:val="24"/>
              </w:rPr>
            </w:pP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09F3C7">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日常监测存在不良链接情况的，每次扣0.5分，扣完为止。</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0000AFF2">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w:t>
            </w:r>
          </w:p>
        </w:tc>
      </w:tr>
      <w:tr w14:paraId="5159134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936"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A4B288">
            <w:pPr>
              <w:jc w:val="center"/>
              <w:rPr>
                <w:rFonts w:hint="eastAsia" w:ascii="仿宋_GB2312" w:hAnsi="仿宋_GB2312" w:eastAsia="仿宋_GB2312" w:cs="仿宋_GB2312"/>
                <w:color w:val="auto"/>
                <w:sz w:val="24"/>
                <w:szCs w:val="24"/>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F414C1">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问题地图</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2FCA23">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1.未采用测绘地信部门发布的标准地图或未使用带有审图号的地图，此项不得分。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2.存在漏绘钓鱼岛、赤尾屿、南海诸岛等重要岛屿，错误表示台湾省、错绘藏南地区和阿克赛钦地区国界线等问题的，此项不得分。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645C757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w:t>
            </w:r>
          </w:p>
        </w:tc>
      </w:tr>
      <w:tr w14:paraId="396B771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713" w:hRule="atLeast"/>
          <w:jc w:val="center"/>
        </w:trPr>
        <w:tc>
          <w:tcPr>
            <w:tcW w:w="1099" w:type="dxa"/>
            <w:vMerge w:val="restart"/>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601DBC">
            <w:pPr>
              <w:widowControl/>
              <w:jc w:val="center"/>
              <w:textAlignment w:val="center"/>
              <w:rPr>
                <w:rFonts w:hint="eastAsia" w:ascii="仿宋_GB2312" w:hAnsi="仿宋_GB2312" w:eastAsia="仿宋_GB2312" w:cs="仿宋_GB2312"/>
                <w:color w:val="auto"/>
                <w:kern w:val="0"/>
                <w:sz w:val="24"/>
                <w:szCs w:val="24"/>
              </w:rPr>
            </w:pPr>
            <w:bookmarkStart w:id="0" w:name="_Hlk47085368"/>
            <w:r>
              <w:rPr>
                <w:rFonts w:hint="eastAsia" w:ascii="仿宋_GB2312" w:hAnsi="仿宋_GB2312" w:eastAsia="仿宋_GB2312" w:cs="仿宋_GB2312"/>
                <w:color w:val="auto"/>
                <w:kern w:val="0"/>
                <w:sz w:val="24"/>
                <w:szCs w:val="24"/>
              </w:rPr>
              <w:t>发布解读</w:t>
            </w:r>
          </w:p>
          <w:p w14:paraId="61DFE55C">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（24分）</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2FEEC0">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概况信息</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62F01A">
            <w:pPr>
              <w:widowControl/>
              <w:numPr>
                <w:ilvl w:val="0"/>
                <w:numId w:val="0"/>
              </w:numPr>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rPr>
              <w:t>未开设概况信息类栏目的，此项不得分。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2.概况信息更新不及时或不准确的，每发现一处，扣0.5分。</w:t>
            </w:r>
          </w:p>
          <w:p w14:paraId="65F99AC6">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（市有关单位不考核本指标，相关权重移至“年报报表”指标）</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3954CB9C">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w:t>
            </w:r>
          </w:p>
        </w:tc>
      </w:tr>
      <w:tr w14:paraId="5094658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624"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7D517B">
            <w:pPr>
              <w:jc w:val="center"/>
              <w:rPr>
                <w:rFonts w:hint="eastAsia" w:ascii="仿宋_GB2312" w:hAnsi="仿宋_GB2312" w:eastAsia="仿宋_GB2312" w:cs="仿宋_GB2312"/>
                <w:color w:val="auto"/>
                <w:sz w:val="24"/>
                <w:szCs w:val="24"/>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BDBBEA">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机构职能</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A7ECB6">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1.未开设机构职能类栏目的，此项不得分。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2.机构职能信息不准确的，每发现一处，扣0.5分。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1107F992">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w:t>
            </w:r>
          </w:p>
        </w:tc>
      </w:tr>
      <w:tr w14:paraId="577DF72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276"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8439C7">
            <w:pPr>
              <w:jc w:val="center"/>
              <w:rPr>
                <w:rFonts w:hint="eastAsia" w:ascii="仿宋_GB2312" w:hAnsi="仿宋_GB2312" w:eastAsia="仿宋_GB2312" w:cs="仿宋_GB2312"/>
                <w:color w:val="auto"/>
                <w:sz w:val="24"/>
                <w:szCs w:val="24"/>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11F0BD">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领导信息</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ED4E2E">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1.未开设领导信息类栏目的，此项不得分。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2.领导姓名、简历、照片、分管工作信息缺失或不准确的，每发现一处，扣0.5分。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1BE6BA9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w:t>
            </w:r>
          </w:p>
        </w:tc>
      </w:tr>
      <w:tr w14:paraId="7F6170C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624"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94F1E5">
            <w:pPr>
              <w:jc w:val="center"/>
              <w:rPr>
                <w:rFonts w:hint="eastAsia" w:ascii="仿宋_GB2312" w:hAnsi="仿宋_GB2312" w:eastAsia="仿宋_GB2312" w:cs="仿宋_GB2312"/>
                <w:color w:val="auto"/>
                <w:sz w:val="24"/>
                <w:szCs w:val="24"/>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D071E0">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动态要闻</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FB3B02">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1.未开设动态要闻类栏目的，此项不得分。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2.监测时间点前2周内未更新的，此项不得分。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6CE66A14">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w:t>
            </w:r>
          </w:p>
        </w:tc>
      </w:tr>
      <w:tr w14:paraId="43C7E93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624"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4EFAA0">
            <w:pPr>
              <w:jc w:val="center"/>
              <w:rPr>
                <w:rFonts w:hint="eastAsia" w:ascii="仿宋_GB2312" w:hAnsi="仿宋_GB2312" w:eastAsia="仿宋_GB2312" w:cs="仿宋_GB2312"/>
                <w:color w:val="auto"/>
                <w:sz w:val="24"/>
                <w:szCs w:val="24"/>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566636">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通知公告</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7A2B2C">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1.未开设通知公告类栏目的，此项不得分。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2.监测时间点前6个月内未更新的，此项不得分。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21B55A60">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w:t>
            </w:r>
          </w:p>
        </w:tc>
      </w:tr>
      <w:tr w14:paraId="01EC546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624"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961D13">
            <w:pPr>
              <w:jc w:val="center"/>
              <w:rPr>
                <w:rFonts w:hint="eastAsia" w:ascii="仿宋_GB2312" w:hAnsi="仿宋_GB2312" w:eastAsia="仿宋_GB2312" w:cs="仿宋_GB2312"/>
                <w:color w:val="auto"/>
                <w:sz w:val="24"/>
                <w:szCs w:val="24"/>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670A82">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政策文件</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8173A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1.未开设政策文件类栏目的，此项不得分。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2.监测时间点前6个月内政策文件类一级栏目未更新的，此项不得分。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389BEEA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w:t>
            </w:r>
          </w:p>
        </w:tc>
      </w:tr>
      <w:tr w14:paraId="4F23FA6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936"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3CB4DE">
            <w:pPr>
              <w:jc w:val="center"/>
              <w:rPr>
                <w:rFonts w:hint="eastAsia" w:ascii="仿宋_GB2312" w:hAnsi="仿宋_GB2312" w:eastAsia="仿宋_GB2312" w:cs="仿宋_GB2312"/>
                <w:color w:val="auto"/>
                <w:sz w:val="24"/>
                <w:szCs w:val="24"/>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E4DB22">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政策解读</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402B33">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1.未开设政策解读类栏目的，此项不得分。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2.监测时间点前6个月内政策解读类一级栏目未更新的，此项不得分。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3.仅通过文字进行解读的，扣1分。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37F3E81D">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w:t>
            </w:r>
          </w:p>
        </w:tc>
      </w:tr>
      <w:tr w14:paraId="688A302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936"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D78D65">
            <w:pPr>
              <w:jc w:val="center"/>
              <w:rPr>
                <w:rFonts w:hint="eastAsia" w:ascii="仿宋_GB2312" w:hAnsi="仿宋_GB2312" w:eastAsia="仿宋_GB2312" w:cs="仿宋_GB2312"/>
                <w:color w:val="auto"/>
                <w:sz w:val="24"/>
                <w:szCs w:val="24"/>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C9CA57">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解读比例</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BD91C0">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随机抽查网站已发布的4个以本地区/本部门名义印发的政策文件，被解读的文件数量每少一个，扣0.5分。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（注：不足4个的则检查全部文件，并按比例进行扣分。）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132318FB">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w:t>
            </w:r>
          </w:p>
        </w:tc>
      </w:tr>
      <w:tr w14:paraId="2A48E11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737"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E643E1">
            <w:pPr>
              <w:jc w:val="center"/>
              <w:rPr>
                <w:rFonts w:hint="eastAsia" w:ascii="仿宋_GB2312" w:hAnsi="仿宋_GB2312" w:eastAsia="仿宋_GB2312" w:cs="仿宋_GB2312"/>
                <w:color w:val="auto"/>
                <w:sz w:val="24"/>
                <w:szCs w:val="24"/>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EE8E0F">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解读关联</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650BD7">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随机抽查网站已发布的4个解读稿：未与被解读的政策文件相关联的，每发现一处，扣0.5分；该政策文件未与被抽查解读稿相关联的，每发现一处，扣0.5分。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（注：不足4个的则检查全部解读稿，并按比例进行扣分。）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6C6FBED6">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w:t>
            </w:r>
          </w:p>
        </w:tc>
      </w:tr>
      <w:tr w14:paraId="0168EB9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850"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82D7A2">
            <w:pPr>
              <w:jc w:val="center"/>
              <w:rPr>
                <w:rFonts w:hint="eastAsia" w:ascii="仿宋_GB2312" w:hAnsi="仿宋_GB2312" w:eastAsia="仿宋_GB2312" w:cs="仿宋_GB2312"/>
                <w:color w:val="auto"/>
                <w:sz w:val="24"/>
                <w:szCs w:val="24"/>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3E993B">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数据发布</w:t>
            </w:r>
          </w:p>
        </w:tc>
        <w:tc>
          <w:tcPr>
            <w:tcW w:w="10240" w:type="dxa"/>
            <w:tcBorders>
              <w:top w:val="single" w:color="000000" w:sz="4" w:space="0"/>
              <w:left w:val="single" w:color="000000" w:sz="4" w:space="0"/>
              <w:right w:val="single" w:color="000000" w:sz="4" w:space="0"/>
            </w:tcBorders>
            <w:shd w:val="clear" w:color="auto" w:fill="auto"/>
            <w:tcMar>
              <w:top w:w="12" w:type="dxa"/>
              <w:left w:w="12" w:type="dxa"/>
              <w:right w:w="12" w:type="dxa"/>
            </w:tcMar>
          </w:tcPr>
          <w:p w14:paraId="7ECDE827">
            <w:pPr>
              <w:widowControl/>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1.未开设数据发布类栏目或开设后存在应更新未更新情况的，此项不得分。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2.未对数据进行解读，或仅通过文字形式解读的，扣1分。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3.少量通过数字化、图表图解、音视频、动漫等形式解读数据的，扣0.5分。</w:t>
            </w:r>
          </w:p>
        </w:tc>
        <w:tc>
          <w:tcPr>
            <w:tcW w:w="506" w:type="dxa"/>
            <w:tcBorders>
              <w:top w:val="single" w:color="000000" w:sz="4" w:space="0"/>
              <w:left w:val="single" w:color="000000" w:sz="4" w:space="0"/>
            </w:tcBorders>
            <w:shd w:val="clear" w:color="auto" w:fill="auto"/>
            <w:tcMar>
              <w:top w:w="12" w:type="dxa"/>
              <w:left w:w="12" w:type="dxa"/>
              <w:right w:w="12" w:type="dxa"/>
            </w:tcMar>
            <w:vAlign w:val="center"/>
          </w:tcPr>
          <w:p w14:paraId="62F069DB">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w:t>
            </w:r>
          </w:p>
        </w:tc>
      </w:tr>
      <w:tr w14:paraId="6899BA5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454"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7E9AED">
            <w:pPr>
              <w:jc w:val="center"/>
              <w:rPr>
                <w:rFonts w:hint="eastAsia" w:ascii="仿宋_GB2312" w:hAnsi="仿宋_GB2312" w:eastAsia="仿宋_GB2312" w:cs="仿宋_GB2312"/>
                <w:color w:val="auto"/>
                <w:sz w:val="24"/>
                <w:szCs w:val="24"/>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A0BE9F">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年报报表</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588125">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1.未公开或超时公开政府网站工作年度报表及未在网站首页显著位置发布，此项不得分。</w:t>
            </w:r>
          </w:p>
          <w:p w14:paraId="22A5C7BE">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2.未公开或超时公开政府信息公开工作年度报告的，此项不得分。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5FA9B9AF">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w:t>
            </w:r>
          </w:p>
        </w:tc>
      </w:tr>
      <w:tr w14:paraId="21287E7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1344"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2BE9C7">
            <w:pPr>
              <w:jc w:val="center"/>
              <w:rPr>
                <w:rFonts w:hint="eastAsia" w:ascii="仿宋_GB2312" w:hAnsi="仿宋_GB2312" w:eastAsia="仿宋_GB2312" w:cs="仿宋_GB2312"/>
                <w:color w:val="auto"/>
                <w:sz w:val="24"/>
                <w:szCs w:val="24"/>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375561">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重点领域</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0A7E5B">
            <w:pPr>
              <w:widowControl/>
              <w:numPr>
                <w:ilvl w:val="0"/>
                <w:numId w:val="1"/>
              </w:numPr>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根据粤办函〔2016〕474号及国办发〔2019〕14号文件对重点领域信息公开专栏建设规范及深化重点领域信息公开相关要求，每发现一个领域未公开或建设不规范、应更新未更新的，扣1分，扣完为止。</w:t>
            </w:r>
          </w:p>
          <w:p w14:paraId="696F686F">
            <w:pPr>
              <w:widowControl/>
              <w:numPr>
                <w:ilvl w:val="0"/>
                <w:numId w:val="1"/>
              </w:numPr>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2019年省考评市门户重点领域信息公开专栏分工保障不力导致扣分的，扣2.5分。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注：地区网站部分重点领域客观受限无法建设保障的，需自评提供上级主管单位同意佐证材料，否则正常考评处理；无涉及市门户重点领域分工保障的市有关单位，本项指标得分按发布解读中其他指标得分比重计算。）</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35AE4499">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5</w:t>
            </w:r>
          </w:p>
        </w:tc>
      </w:tr>
      <w:tr w14:paraId="653F45B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332"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7DA8A6">
            <w:pPr>
              <w:jc w:val="center"/>
              <w:rPr>
                <w:rFonts w:hint="eastAsia" w:ascii="仿宋_GB2312" w:hAnsi="仿宋_GB2312" w:eastAsia="仿宋_GB2312" w:cs="仿宋_GB2312"/>
                <w:color w:val="auto"/>
                <w:sz w:val="24"/>
                <w:szCs w:val="24"/>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565967">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其他栏目</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1E03C2">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1.其他栏目存在空白的，每发现一个，扣0.5分。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2.其他栏目存在应更新未更新的，每发现一个，扣0.5分。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（注：已按上述其他指标扣分的，本指标项不重复扣分。）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3375A480">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w:t>
            </w:r>
          </w:p>
        </w:tc>
      </w:tr>
      <w:bookmarkEnd w:id="0"/>
      <w:tr w14:paraId="237D92A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312" w:hRule="atLeast"/>
          <w:jc w:val="center"/>
        </w:trPr>
        <w:tc>
          <w:tcPr>
            <w:tcW w:w="1099" w:type="dxa"/>
            <w:vMerge w:val="restart"/>
            <w:tcBorders>
              <w:top w:val="single" w:color="000000" w:sz="4" w:space="0"/>
              <w:right w:val="single" w:color="000000" w:sz="4" w:space="0"/>
            </w:tcBorders>
            <w:shd w:val="clear" w:color="auto" w:fill="auto"/>
            <w:tcMar>
              <w:top w:w="12" w:type="dxa"/>
              <w:left w:w="12" w:type="dxa"/>
              <w:right w:w="12" w:type="dxa"/>
            </w:tcMar>
            <w:vAlign w:val="center"/>
          </w:tcPr>
          <w:p w14:paraId="06BF162C">
            <w:pPr>
              <w:widowControl/>
              <w:jc w:val="center"/>
              <w:textAlignment w:val="center"/>
              <w:rPr>
                <w:rFonts w:hint="eastAsia" w:ascii="仿宋_GB2312" w:hAnsi="仿宋_GB2312" w:eastAsia="仿宋_GB2312" w:cs="仿宋_GB2312"/>
                <w:color w:val="auto"/>
                <w:kern w:val="0"/>
                <w:sz w:val="24"/>
                <w:szCs w:val="24"/>
              </w:rPr>
            </w:pPr>
            <w:bookmarkStart w:id="1" w:name="_Hlk47085450"/>
            <w:r>
              <w:rPr>
                <w:rFonts w:hint="eastAsia" w:ascii="仿宋_GB2312" w:hAnsi="仿宋_GB2312" w:eastAsia="仿宋_GB2312" w:cs="仿宋_GB2312"/>
                <w:color w:val="auto"/>
                <w:kern w:val="0"/>
                <w:sz w:val="24"/>
                <w:szCs w:val="24"/>
              </w:rPr>
              <w:t>办事服务</w:t>
            </w:r>
          </w:p>
          <w:p w14:paraId="24D5A34C">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（20分）</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30181F">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事项公开</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19D64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未对办事服务事项集中分类展示的，扣1分。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2CF13F2F">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w:t>
            </w:r>
          </w:p>
        </w:tc>
      </w:tr>
      <w:tr w14:paraId="723E1FC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463" w:hRule="atLeast"/>
          <w:jc w:val="center"/>
        </w:trPr>
        <w:tc>
          <w:tcPr>
            <w:tcW w:w="1099" w:type="dxa"/>
            <w:vMerge w:val="continue"/>
            <w:tcBorders>
              <w:right w:val="single" w:color="000000" w:sz="4" w:space="0"/>
            </w:tcBorders>
            <w:shd w:val="clear" w:color="auto" w:fill="auto"/>
            <w:tcMar>
              <w:top w:w="12" w:type="dxa"/>
              <w:left w:w="12" w:type="dxa"/>
              <w:right w:w="12" w:type="dxa"/>
            </w:tcMar>
            <w:vAlign w:val="center"/>
          </w:tcPr>
          <w:p w14:paraId="59D00C52">
            <w:pPr>
              <w:jc w:val="center"/>
              <w:rPr>
                <w:rFonts w:hint="eastAsia" w:ascii="仿宋_GB2312" w:hAnsi="仿宋_GB2312" w:eastAsia="仿宋_GB2312" w:cs="仿宋_GB2312"/>
                <w:color w:val="auto"/>
                <w:sz w:val="24"/>
                <w:szCs w:val="24"/>
              </w:rPr>
            </w:pPr>
          </w:p>
        </w:tc>
        <w:tc>
          <w:tcPr>
            <w:tcW w:w="1337"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13BFC576">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办事统计</w:t>
            </w:r>
          </w:p>
        </w:tc>
        <w:tc>
          <w:tcPr>
            <w:tcW w:w="10240" w:type="dxa"/>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1324E8C8">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1.未公开办事统计数据的，扣1分。</w:t>
            </w:r>
          </w:p>
          <w:p w14:paraId="5DF6D8E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2.监测时间点前1个月内未更新的，扣0.5分；3个月内未更新的，此项不得分。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1771E8C4">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w:t>
            </w:r>
          </w:p>
        </w:tc>
      </w:tr>
      <w:tr w14:paraId="2A7ED7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812" w:hRule="atLeast"/>
          <w:jc w:val="center"/>
        </w:trPr>
        <w:tc>
          <w:tcPr>
            <w:tcW w:w="1099" w:type="dxa"/>
            <w:vMerge w:val="continue"/>
            <w:tcBorders>
              <w:right w:val="single" w:color="auto" w:sz="4" w:space="0"/>
            </w:tcBorders>
            <w:shd w:val="clear" w:color="auto" w:fill="auto"/>
            <w:tcMar>
              <w:top w:w="12" w:type="dxa"/>
              <w:left w:w="12" w:type="dxa"/>
              <w:right w:w="12" w:type="dxa"/>
            </w:tcMar>
            <w:vAlign w:val="center"/>
          </w:tcPr>
          <w:p w14:paraId="6B8E3905">
            <w:pPr>
              <w:jc w:val="center"/>
              <w:rPr>
                <w:rFonts w:hint="eastAsia" w:ascii="仿宋_GB2312" w:hAnsi="仿宋_GB2312" w:eastAsia="仿宋_GB2312" w:cs="仿宋_GB2312"/>
                <w:color w:val="auto"/>
                <w:sz w:val="24"/>
                <w:szCs w:val="24"/>
              </w:rPr>
            </w:pPr>
          </w:p>
        </w:tc>
        <w:tc>
          <w:tcPr>
            <w:tcW w:w="13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AB36D29">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要素全面性</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4264B8">
            <w:pPr>
              <w:widowControl/>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随机抽查4个办事服务事项，存在办事指南要素（包括事项名称、设定依据、申请条件、办理流程、办理时限、收费标准、办理材料、办理地点、办理机构、联系方式等）缺失的情形，每发现一处扣1分，扣完为止。</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4E1116B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r>
      <w:tr w14:paraId="0C24489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273" w:hRule="atLeast"/>
          <w:jc w:val="center"/>
        </w:trPr>
        <w:tc>
          <w:tcPr>
            <w:tcW w:w="1099" w:type="dxa"/>
            <w:vMerge w:val="continue"/>
            <w:tcBorders>
              <w:right w:val="single" w:color="auto" w:sz="4" w:space="0"/>
            </w:tcBorders>
            <w:shd w:val="clear" w:color="auto" w:fill="auto"/>
            <w:tcMar>
              <w:top w:w="12" w:type="dxa"/>
              <w:left w:w="12" w:type="dxa"/>
              <w:right w:w="12" w:type="dxa"/>
            </w:tcMar>
            <w:vAlign w:val="center"/>
          </w:tcPr>
          <w:p w14:paraId="6632D3F5">
            <w:pPr>
              <w:jc w:val="center"/>
              <w:rPr>
                <w:rFonts w:hint="eastAsia" w:ascii="仿宋_GB2312" w:hAnsi="仿宋_GB2312" w:eastAsia="仿宋_GB2312" w:cs="仿宋_GB2312"/>
                <w:color w:val="auto"/>
                <w:sz w:val="24"/>
                <w:szCs w:val="24"/>
              </w:rPr>
            </w:pPr>
          </w:p>
        </w:tc>
        <w:tc>
          <w:tcPr>
            <w:tcW w:w="13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9515A8C">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内容准确性</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C67325">
            <w:pPr>
              <w:widowControl/>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随机抽查4个办事服务事项，办事指南信息存在错误，或与线下实际办事情况不一致，每发现一处扣1分，扣完为止。</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60745AC2">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r>
      <w:tr w14:paraId="17BFD48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481" w:hRule="atLeast"/>
          <w:jc w:val="center"/>
        </w:trPr>
        <w:tc>
          <w:tcPr>
            <w:tcW w:w="1099" w:type="dxa"/>
            <w:vMerge w:val="continue"/>
            <w:tcBorders>
              <w:right w:val="single" w:color="auto" w:sz="4" w:space="0"/>
            </w:tcBorders>
            <w:shd w:val="clear" w:color="auto" w:fill="auto"/>
            <w:tcMar>
              <w:top w:w="12" w:type="dxa"/>
              <w:left w:w="12" w:type="dxa"/>
              <w:right w:w="12" w:type="dxa"/>
            </w:tcMar>
            <w:vAlign w:val="center"/>
          </w:tcPr>
          <w:p w14:paraId="39047DD1">
            <w:pPr>
              <w:jc w:val="center"/>
              <w:rPr>
                <w:rFonts w:hint="eastAsia" w:ascii="仿宋_GB2312" w:hAnsi="仿宋_GB2312" w:eastAsia="仿宋_GB2312" w:cs="仿宋_GB2312"/>
                <w:color w:val="auto"/>
                <w:sz w:val="24"/>
                <w:szCs w:val="24"/>
              </w:rPr>
            </w:pPr>
          </w:p>
        </w:tc>
        <w:tc>
          <w:tcPr>
            <w:tcW w:w="13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542AB95">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流程清晰度</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E625E4">
            <w:pPr>
              <w:widowControl/>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随机抽查3个办事服务事项，存在仅提供办理环节名称（如：申请、受理、审查、决定等），而未明确说明各环节具体内容，每发现一处扣1分，扣完为止。</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7BCB97F8">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r>
      <w:tr w14:paraId="29DC47C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675" w:hRule="atLeast"/>
          <w:jc w:val="center"/>
        </w:trPr>
        <w:tc>
          <w:tcPr>
            <w:tcW w:w="1099" w:type="dxa"/>
            <w:vMerge w:val="continue"/>
            <w:tcBorders>
              <w:right w:val="single" w:color="auto" w:sz="4" w:space="0"/>
            </w:tcBorders>
            <w:shd w:val="clear" w:color="auto" w:fill="auto"/>
            <w:tcMar>
              <w:top w:w="12" w:type="dxa"/>
              <w:left w:w="12" w:type="dxa"/>
              <w:right w:w="12" w:type="dxa"/>
            </w:tcMar>
            <w:vAlign w:val="center"/>
          </w:tcPr>
          <w:p w14:paraId="0E14A460">
            <w:pPr>
              <w:widowControl/>
              <w:jc w:val="center"/>
              <w:textAlignment w:val="center"/>
              <w:rPr>
                <w:rFonts w:hint="eastAsia" w:ascii="仿宋_GB2312" w:hAnsi="仿宋_GB2312" w:eastAsia="仿宋_GB2312" w:cs="仿宋_GB2312"/>
                <w:color w:val="auto"/>
                <w:kern w:val="0"/>
                <w:sz w:val="24"/>
                <w:szCs w:val="24"/>
              </w:rPr>
            </w:pPr>
          </w:p>
        </w:tc>
        <w:tc>
          <w:tcPr>
            <w:tcW w:w="13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C142245">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材料明确性</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C86502">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随机抽查3个办事服务事项，未明确的办理材料格式要求（如：原件/复印件、纸质版/电子版、份数等），或存在表述含糊不清的情形（如：根据有关法律法规规定应提交的其他材料等），每发现一处扣1分，扣完为止。</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4670E40F">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r>
      <w:tr w14:paraId="5E36115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561" w:hRule="atLeast"/>
          <w:jc w:val="center"/>
        </w:trPr>
        <w:tc>
          <w:tcPr>
            <w:tcW w:w="1099" w:type="dxa"/>
            <w:vMerge w:val="continue"/>
            <w:tcBorders>
              <w:bottom w:val="single" w:color="000000" w:sz="4" w:space="0"/>
              <w:right w:val="single" w:color="auto" w:sz="4" w:space="0"/>
            </w:tcBorders>
            <w:shd w:val="clear" w:color="auto" w:fill="auto"/>
            <w:tcMar>
              <w:top w:w="12" w:type="dxa"/>
              <w:left w:w="12" w:type="dxa"/>
              <w:right w:w="12" w:type="dxa"/>
            </w:tcMar>
            <w:vAlign w:val="center"/>
          </w:tcPr>
          <w:p w14:paraId="1A85589B">
            <w:pPr>
              <w:widowControl/>
              <w:jc w:val="center"/>
              <w:textAlignment w:val="center"/>
              <w:rPr>
                <w:rFonts w:hint="eastAsia" w:ascii="仿宋_GB2312" w:hAnsi="仿宋_GB2312" w:eastAsia="仿宋_GB2312" w:cs="仿宋_GB2312"/>
                <w:color w:val="auto"/>
                <w:kern w:val="0"/>
                <w:sz w:val="24"/>
                <w:szCs w:val="24"/>
              </w:rPr>
            </w:pPr>
          </w:p>
        </w:tc>
        <w:tc>
          <w:tcPr>
            <w:tcW w:w="13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75DD728">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附件实用性</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7A61B3">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随机抽查3个办事服务事项，办事指南中要求提供申请表、申请书等表单的，但未提供规范表格的获取渠道、填写说明或示范文本，每发现一处，扣1分，扣完为止。</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2D3A8811">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r>
      <w:bookmarkEnd w:id="1"/>
      <w:tr w14:paraId="5C51B51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46" w:hRule="atLeast"/>
          <w:jc w:val="center"/>
        </w:trPr>
        <w:tc>
          <w:tcPr>
            <w:tcW w:w="1099" w:type="dxa"/>
            <w:vMerge w:val="restart"/>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5D3E1B">
            <w:pPr>
              <w:widowControl/>
              <w:jc w:val="center"/>
              <w:textAlignment w:val="center"/>
              <w:rPr>
                <w:rFonts w:hint="eastAsia" w:ascii="仿宋_GB2312" w:hAnsi="仿宋_GB2312" w:eastAsia="仿宋_GB2312" w:cs="仿宋_GB2312"/>
                <w:color w:val="auto"/>
                <w:kern w:val="0"/>
                <w:sz w:val="24"/>
                <w:szCs w:val="24"/>
              </w:rPr>
            </w:pPr>
            <w:bookmarkStart w:id="2" w:name="_Hlk47085497"/>
            <w:r>
              <w:rPr>
                <w:rFonts w:hint="eastAsia" w:ascii="仿宋_GB2312" w:hAnsi="仿宋_GB2312" w:eastAsia="仿宋_GB2312" w:cs="仿宋_GB2312"/>
                <w:color w:val="auto"/>
                <w:kern w:val="0"/>
                <w:sz w:val="24"/>
                <w:szCs w:val="24"/>
              </w:rPr>
              <w:t>互动交流</w:t>
            </w:r>
          </w:p>
          <w:p w14:paraId="649FC355">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（12分）</w:t>
            </w:r>
          </w:p>
        </w:tc>
        <w:tc>
          <w:tcPr>
            <w:tcW w:w="1337"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A77E2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信息提交</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74D9E3">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存在网民（含异地用户）无法使用网站互动交流功能提交信息问题的，扣1分。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77885860">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w:t>
            </w:r>
          </w:p>
        </w:tc>
      </w:tr>
      <w:tr w14:paraId="382A65B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1872"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F595C2">
            <w:pPr>
              <w:jc w:val="center"/>
              <w:rPr>
                <w:rFonts w:hint="eastAsia" w:ascii="仿宋_GB2312" w:hAnsi="仿宋_GB2312" w:eastAsia="仿宋_GB2312" w:cs="仿宋_GB2312"/>
                <w:color w:val="auto"/>
                <w:sz w:val="24"/>
                <w:szCs w:val="24"/>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E5694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留言公开</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77365C">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1.咨询建言类栏目（网上信访、纪检举报等专门渠道除外）对所有网民留言都未公开的，扣5分。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2.随机抽查5条已公开的网民留言，未公开留言时间、答复时间、答复单位、答复内容的，每发现一处，扣1分。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3.监测时间点前2个月内未更新的，扣3分。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4.未公开留言受理反馈情况统计数据的，扣3分。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（注：不足5条的则检查全部留言。）</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7446A0A2">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5</w:t>
            </w:r>
          </w:p>
        </w:tc>
      </w:tr>
      <w:tr w14:paraId="4163E1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936"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671AF1">
            <w:pPr>
              <w:jc w:val="center"/>
              <w:rPr>
                <w:rFonts w:hint="eastAsia" w:ascii="仿宋_GB2312" w:hAnsi="仿宋_GB2312" w:eastAsia="仿宋_GB2312" w:cs="仿宋_GB2312"/>
                <w:color w:val="auto"/>
                <w:sz w:val="24"/>
                <w:szCs w:val="24"/>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EC42C9">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办理答复</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AFE28C">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模拟用户进行2次简单常见问题咨询：</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1.未在5个工作日内收到网上答复意见的，每发现一次，扣1分。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2.答复内容质量不高，有推诿、敷衍等现象的，每发现一次，扣1分。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7757FABE">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w:t>
            </w:r>
          </w:p>
        </w:tc>
      </w:tr>
      <w:tr w14:paraId="6BF5827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335"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59567D">
            <w:pPr>
              <w:jc w:val="center"/>
              <w:rPr>
                <w:rFonts w:hint="eastAsia" w:ascii="仿宋_GB2312" w:hAnsi="仿宋_GB2312" w:eastAsia="仿宋_GB2312" w:cs="仿宋_GB2312"/>
                <w:color w:val="auto"/>
                <w:sz w:val="24"/>
                <w:szCs w:val="24"/>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C7C21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知识库</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3376BF">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1.未编制常见问题知识库的，扣2分。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2.未按照业务进行合理分类的，扣1分。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3.每发现知识库一个主题超过一个月未更新的，扣1分。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7E6FC286">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w:t>
            </w:r>
          </w:p>
        </w:tc>
      </w:tr>
      <w:tr w14:paraId="7DF01BB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364"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5FBB40">
            <w:pPr>
              <w:jc w:val="center"/>
              <w:rPr>
                <w:rFonts w:hint="eastAsia" w:ascii="仿宋_GB2312" w:hAnsi="仿宋_GB2312" w:eastAsia="仿宋_GB2312" w:cs="仿宋_GB2312"/>
                <w:color w:val="auto"/>
                <w:sz w:val="24"/>
                <w:szCs w:val="24"/>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62ADBF">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调查征集</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171F81">
            <w:pPr>
              <w:widowControl/>
              <w:tabs>
                <w:tab w:val="left" w:pos="312"/>
              </w:tabs>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1.未提供在线调查征集渠道（不含电子邮件形式）的，本项不得分。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2.2020年</w:t>
            </w:r>
            <w:r>
              <w:rPr>
                <w:rFonts w:hint="eastAsia" w:ascii="仿宋_GB2312" w:hAnsi="仿宋_GB2312" w:eastAsia="仿宋_GB2312" w:cs="仿宋_GB2312"/>
                <w:color w:val="auto"/>
                <w:kern w:val="0"/>
                <w:sz w:val="24"/>
                <w:szCs w:val="24"/>
                <w:lang w:eastAsia="zh-CN"/>
              </w:rPr>
              <w:t>本地区</w:t>
            </w:r>
            <w:r>
              <w:rPr>
                <w:rFonts w:hint="eastAsia" w:ascii="仿宋_GB2312" w:hAnsi="仿宋_GB2312" w:eastAsia="仿宋_GB2312" w:cs="仿宋_GB2312"/>
                <w:color w:val="auto"/>
                <w:kern w:val="0"/>
                <w:sz w:val="24"/>
                <w:szCs w:val="24"/>
              </w:rPr>
              <w:t>开展活动未超过（含）6次，扣2分。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3.2020年开展的调查征集活动未规范公开反馈结果的，每发现一次，扣1分。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49B49A27">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w:t>
            </w:r>
          </w:p>
        </w:tc>
      </w:tr>
      <w:bookmarkEnd w:id="2"/>
      <w:tr w14:paraId="0BFD469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312" w:hRule="atLeast"/>
          <w:jc w:val="center"/>
        </w:trPr>
        <w:tc>
          <w:tcPr>
            <w:tcW w:w="1099" w:type="dxa"/>
            <w:vMerge w:val="restart"/>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C57D62">
            <w:pPr>
              <w:widowControl/>
              <w:jc w:val="center"/>
              <w:textAlignment w:val="center"/>
              <w:rPr>
                <w:rFonts w:hint="eastAsia" w:ascii="仿宋_GB2312" w:hAnsi="仿宋_GB2312" w:eastAsia="仿宋_GB2312" w:cs="仿宋_GB2312"/>
                <w:color w:val="auto"/>
                <w:kern w:val="0"/>
                <w:sz w:val="24"/>
                <w:szCs w:val="24"/>
              </w:rPr>
            </w:pPr>
            <w:bookmarkStart w:id="3" w:name="_Hlk47085578"/>
            <w:r>
              <w:rPr>
                <w:rFonts w:hint="eastAsia" w:ascii="仿宋_GB2312" w:hAnsi="仿宋_GB2312" w:eastAsia="仿宋_GB2312" w:cs="仿宋_GB2312"/>
                <w:color w:val="auto"/>
                <w:kern w:val="0"/>
                <w:sz w:val="24"/>
                <w:szCs w:val="24"/>
              </w:rPr>
              <w:t>功能设计</w:t>
            </w:r>
          </w:p>
          <w:p w14:paraId="4A63EBB3">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（10分）</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EAB2CE">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域名名称</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8DA981">
            <w:pPr>
              <w:widowControl/>
              <w:numPr>
                <w:ilvl w:val="0"/>
                <w:numId w:val="2"/>
              </w:numPr>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网站域名和名称未按国办发〔2017〕47号及国办函〔2018〕55号要求规范设置的，此项不得分。</w:t>
            </w:r>
          </w:p>
          <w:p w14:paraId="01FC1240">
            <w:pPr>
              <w:widowControl/>
              <w:numPr>
                <w:ilvl w:val="0"/>
                <w:numId w:val="2"/>
              </w:numPr>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未在网站首页或其他页面头部标识区域显著展示网站全称的，此项不得分。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2940FFAD">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r>
      <w:tr w14:paraId="1671662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726"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3968BD">
            <w:pPr>
              <w:jc w:val="center"/>
              <w:rPr>
                <w:rFonts w:hint="eastAsia" w:ascii="仿宋_GB2312" w:hAnsi="仿宋_GB2312" w:eastAsia="仿宋_GB2312" w:cs="仿宋_GB2312"/>
                <w:color w:val="auto"/>
                <w:sz w:val="24"/>
                <w:szCs w:val="24"/>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E6EF39">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网站标识</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6329B9">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1.未在全站页面底部功能区清晰列明党政机关网站标识、网站标识码、ICP备案编号、公安机关备案标识、网站主办单位、联系方式的，此项不得分。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2.底部功能区列明内容信息与本单位网站实际信息不一致的，每发现一处，扣0.5分。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4A089B8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w:t>
            </w:r>
          </w:p>
        </w:tc>
      </w:tr>
      <w:tr w14:paraId="636C9FE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680"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45BD14">
            <w:pPr>
              <w:jc w:val="center"/>
              <w:rPr>
                <w:rFonts w:hint="eastAsia" w:ascii="仿宋_GB2312" w:hAnsi="仿宋_GB2312" w:eastAsia="仿宋_GB2312" w:cs="仿宋_GB2312"/>
                <w:color w:val="auto"/>
                <w:sz w:val="24"/>
                <w:szCs w:val="24"/>
              </w:rPr>
            </w:pPr>
          </w:p>
        </w:tc>
        <w:tc>
          <w:tcPr>
            <w:tcW w:w="1337" w:type="dxa"/>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01D97673">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可用性</w:t>
            </w:r>
          </w:p>
        </w:tc>
        <w:tc>
          <w:tcPr>
            <w:tcW w:w="10240" w:type="dxa"/>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7CFEF335">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1.首页上的链接（包括图片、附件、外部链接等）打不开或错误的，每发现一处，扣0.2分；如首页仅为网站栏目导航入口，则检查所有二级页面上的链接。</w:t>
            </w:r>
          </w:p>
          <w:p w14:paraId="1FD01EFC">
            <w:pPr>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2.其他页面上的链接（包括图片、附件、外部链接等）打不开或错误的，每发现一处，扣0.1分。</w:t>
            </w:r>
          </w:p>
        </w:tc>
        <w:tc>
          <w:tcPr>
            <w:tcW w:w="506" w:type="dxa"/>
            <w:tcBorders>
              <w:top w:val="single" w:color="000000" w:sz="4" w:space="0"/>
              <w:left w:val="single" w:color="000000" w:sz="4" w:space="0"/>
            </w:tcBorders>
            <w:shd w:val="clear" w:color="auto" w:fill="auto"/>
            <w:tcMar>
              <w:top w:w="12" w:type="dxa"/>
              <w:left w:w="12" w:type="dxa"/>
              <w:right w:w="12" w:type="dxa"/>
            </w:tcMar>
            <w:vAlign w:val="center"/>
          </w:tcPr>
          <w:p w14:paraId="2616EC3F">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w:t>
            </w:r>
          </w:p>
        </w:tc>
      </w:tr>
      <w:tr w14:paraId="30E6117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985"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8EF23E">
            <w:pPr>
              <w:jc w:val="center"/>
              <w:rPr>
                <w:rFonts w:hint="eastAsia" w:ascii="仿宋_GB2312" w:hAnsi="仿宋_GB2312" w:eastAsia="仿宋_GB2312" w:cs="仿宋_GB2312"/>
                <w:color w:val="auto"/>
                <w:sz w:val="24"/>
                <w:szCs w:val="24"/>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E37F74">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站内搜索</w:t>
            </w:r>
          </w:p>
        </w:tc>
        <w:tc>
          <w:tcPr>
            <w:tcW w:w="10240" w:type="dxa"/>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32FE4AE0">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1.未提供全站站内搜索功能或功能不可用的，此项不得分。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2.随机选取4条网站已发布的信息或服务的标题进行测试，在搜索结果第一页无法找到该内容的，每条扣0.5分。</w:t>
            </w:r>
          </w:p>
          <w:p w14:paraId="4DF45BB0">
            <w:pPr>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3.未对搜索结果进行分类展现的（如按照政策文件、办事指南等进行分类），扣1分。</w:t>
            </w:r>
          </w:p>
        </w:tc>
        <w:tc>
          <w:tcPr>
            <w:tcW w:w="506" w:type="dxa"/>
            <w:tcBorders>
              <w:top w:val="single" w:color="000000" w:sz="4" w:space="0"/>
              <w:left w:val="single" w:color="000000" w:sz="4" w:space="0"/>
            </w:tcBorders>
            <w:shd w:val="clear" w:color="auto" w:fill="auto"/>
            <w:tcMar>
              <w:top w:w="12" w:type="dxa"/>
              <w:left w:w="12" w:type="dxa"/>
              <w:right w:w="12" w:type="dxa"/>
            </w:tcMar>
            <w:vAlign w:val="center"/>
          </w:tcPr>
          <w:p w14:paraId="11A44B14">
            <w:pPr>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w:t>
            </w:r>
          </w:p>
        </w:tc>
      </w:tr>
      <w:tr w14:paraId="54A2713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624"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63F0F7">
            <w:pPr>
              <w:jc w:val="center"/>
              <w:rPr>
                <w:rFonts w:hint="eastAsia" w:ascii="仿宋_GB2312" w:hAnsi="仿宋_GB2312" w:eastAsia="仿宋_GB2312" w:cs="仿宋_GB2312"/>
                <w:color w:val="auto"/>
                <w:sz w:val="24"/>
                <w:szCs w:val="24"/>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024D52">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页面标签</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28AC7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1.随机抽查4个内容页面，无站点标签或内容标签的，每个扣0.5分。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2.随机抽查4个栏目页面，无站点标签或栏目标签的，每个扣0.5分。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6470BF29">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w:t>
            </w:r>
          </w:p>
        </w:tc>
      </w:tr>
      <w:tr w14:paraId="41923F8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345"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5A4846">
            <w:pPr>
              <w:jc w:val="center"/>
              <w:rPr>
                <w:rFonts w:hint="eastAsia" w:ascii="仿宋_GB2312" w:hAnsi="仿宋_GB2312" w:eastAsia="仿宋_GB2312" w:cs="仿宋_GB2312"/>
                <w:color w:val="auto"/>
                <w:sz w:val="24"/>
                <w:szCs w:val="24"/>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99B51F">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兼容性</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3E37F5">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使用主流浏览器访问测试，出现页面显示异常（拉伸、变形、错位等情况），每次扣0.5分，扣完为止。</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1DA59C38">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r>
      <w:tr w14:paraId="4B70B25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624"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4E3EE5">
            <w:pPr>
              <w:jc w:val="center"/>
              <w:rPr>
                <w:rFonts w:hint="eastAsia" w:ascii="仿宋_GB2312" w:hAnsi="仿宋_GB2312" w:eastAsia="仿宋_GB2312" w:cs="仿宋_GB2312"/>
                <w:color w:val="auto"/>
                <w:sz w:val="24"/>
                <w:szCs w:val="24"/>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222544">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站点地图</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8DCBB9">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1.未提供站点地图对各栏目进行快速导航的，此项不得分。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2.发现链接不能跳转或不准确的，每发现一处扣0.5分，扣完为止。</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6A44B968">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w:t>
            </w:r>
          </w:p>
        </w:tc>
      </w:tr>
      <w:tr w14:paraId="39C0434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194"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8FF61B">
            <w:pPr>
              <w:jc w:val="center"/>
              <w:rPr>
                <w:rFonts w:hint="eastAsia" w:ascii="仿宋_GB2312" w:hAnsi="仿宋_GB2312" w:eastAsia="仿宋_GB2312" w:cs="仿宋_GB2312"/>
                <w:color w:val="auto"/>
                <w:sz w:val="24"/>
                <w:szCs w:val="24"/>
              </w:rPr>
            </w:pPr>
          </w:p>
        </w:tc>
        <w:tc>
          <w:tcPr>
            <w:tcW w:w="1337"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72319B51">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转载分享</w:t>
            </w:r>
          </w:p>
        </w:tc>
        <w:tc>
          <w:tcPr>
            <w:tcW w:w="10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B7E008">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随机抽查发布稿件，发现未具备转载分享功能或分享功能使用异常，此项不得分。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738F88C0">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w:t>
            </w:r>
          </w:p>
        </w:tc>
      </w:tr>
      <w:bookmarkEnd w:id="3"/>
      <w:tr w14:paraId="647E402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1275" w:hRule="atLeast"/>
          <w:jc w:val="center"/>
        </w:trPr>
        <w:tc>
          <w:tcPr>
            <w:tcW w:w="1099" w:type="dxa"/>
            <w:vMerge w:val="restart"/>
            <w:tcBorders>
              <w:top w:val="single" w:color="000000" w:sz="4" w:space="0"/>
              <w:bottom w:val="single" w:color="000000" w:sz="4" w:space="0"/>
              <w:right w:val="single" w:color="auto" w:sz="4" w:space="0"/>
            </w:tcBorders>
            <w:shd w:val="clear" w:color="auto" w:fill="auto"/>
            <w:tcMar>
              <w:top w:w="12" w:type="dxa"/>
              <w:left w:w="12" w:type="dxa"/>
              <w:right w:w="12" w:type="dxa"/>
            </w:tcMar>
            <w:vAlign w:val="center"/>
          </w:tcPr>
          <w:p w14:paraId="1EA78F7E">
            <w:pPr>
              <w:widowControl/>
              <w:jc w:val="center"/>
              <w:textAlignment w:val="center"/>
              <w:rPr>
                <w:rFonts w:hint="eastAsia" w:ascii="仿宋_GB2312" w:hAnsi="仿宋_GB2312" w:eastAsia="仿宋_GB2312" w:cs="仿宋_GB2312"/>
                <w:color w:val="auto"/>
                <w:kern w:val="0"/>
                <w:sz w:val="24"/>
                <w:szCs w:val="24"/>
              </w:rPr>
            </w:pPr>
            <w:bookmarkStart w:id="4" w:name="_Hlk47085639"/>
            <w:r>
              <w:rPr>
                <w:rFonts w:hint="eastAsia" w:ascii="仿宋_GB2312" w:hAnsi="仿宋_GB2312" w:eastAsia="仿宋_GB2312" w:cs="仿宋_GB2312"/>
                <w:color w:val="auto"/>
                <w:kern w:val="0"/>
                <w:sz w:val="24"/>
                <w:szCs w:val="24"/>
              </w:rPr>
              <w:t>运维工作</w:t>
            </w:r>
          </w:p>
          <w:p w14:paraId="234CE7BA">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（14分）</w:t>
            </w:r>
          </w:p>
        </w:tc>
        <w:tc>
          <w:tcPr>
            <w:tcW w:w="13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56FA90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规范运维</w:t>
            </w:r>
          </w:p>
        </w:tc>
        <w:tc>
          <w:tcPr>
            <w:tcW w:w="10240"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14:paraId="6C255735">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1.在国办开展的抽查中，本单位政府网站出现不合格（突出问题）情况通报，此项不得分。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2.在省府办</w:t>
            </w:r>
            <w:r>
              <w:rPr>
                <w:rFonts w:hint="eastAsia" w:ascii="仿宋_GB2312" w:hAnsi="仿宋_GB2312" w:eastAsia="仿宋_GB2312" w:cs="仿宋_GB2312"/>
                <w:color w:val="auto"/>
                <w:kern w:val="0"/>
                <w:sz w:val="24"/>
                <w:szCs w:val="24"/>
                <w:lang w:eastAsia="zh-CN"/>
              </w:rPr>
              <w:t>、市政数局</w:t>
            </w:r>
            <w:r>
              <w:rPr>
                <w:rFonts w:hint="eastAsia" w:ascii="仿宋_GB2312" w:hAnsi="仿宋_GB2312" w:eastAsia="仿宋_GB2312" w:cs="仿宋_GB2312"/>
                <w:color w:val="auto"/>
                <w:kern w:val="0"/>
                <w:sz w:val="24"/>
                <w:szCs w:val="24"/>
              </w:rPr>
              <w:t>开展的抽查中，本</w:t>
            </w:r>
            <w:r>
              <w:rPr>
                <w:rFonts w:hint="eastAsia" w:ascii="仿宋_GB2312" w:hAnsi="仿宋_GB2312" w:eastAsia="仿宋_GB2312" w:cs="仿宋_GB2312"/>
                <w:color w:val="auto"/>
                <w:kern w:val="0"/>
                <w:sz w:val="24"/>
                <w:szCs w:val="24"/>
                <w:lang w:eastAsia="zh-CN"/>
              </w:rPr>
              <w:t>地区</w:t>
            </w:r>
            <w:r>
              <w:rPr>
                <w:rFonts w:hint="eastAsia" w:ascii="仿宋_GB2312" w:hAnsi="仿宋_GB2312" w:eastAsia="仿宋_GB2312" w:cs="仿宋_GB2312"/>
                <w:color w:val="auto"/>
                <w:kern w:val="0"/>
                <w:sz w:val="24"/>
                <w:szCs w:val="24"/>
              </w:rPr>
              <w:t>政府网站</w:t>
            </w:r>
            <w:r>
              <w:rPr>
                <w:rFonts w:hint="eastAsia" w:ascii="仿宋_GB2312" w:hAnsi="仿宋_GB2312" w:eastAsia="仿宋_GB2312" w:cs="仿宋_GB2312"/>
                <w:color w:val="auto"/>
                <w:kern w:val="0"/>
                <w:sz w:val="24"/>
                <w:szCs w:val="24"/>
                <w:lang w:eastAsia="zh-CN"/>
              </w:rPr>
              <w:t>（频道）</w:t>
            </w:r>
            <w:r>
              <w:rPr>
                <w:rFonts w:hint="eastAsia" w:ascii="仿宋_GB2312" w:hAnsi="仿宋_GB2312" w:eastAsia="仿宋_GB2312" w:cs="仿宋_GB2312"/>
                <w:color w:val="auto"/>
                <w:kern w:val="0"/>
                <w:sz w:val="24"/>
                <w:szCs w:val="24"/>
              </w:rPr>
              <w:t>出现不合格（突出问题）情况通报，每发现一次，扣</w:t>
            </w:r>
            <w:r>
              <w:rPr>
                <w:rFonts w:hint="eastAsia" w:ascii="仿宋_GB2312" w:hAnsi="仿宋_GB2312" w:eastAsia="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rPr>
              <w:t>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3.存在不合格政府网站通报公开之日起2周内未对问题进行整改，或整改不到位的，每发现一次，扣</w:t>
            </w: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（注：以上3项可重复扣分。）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19704A43">
            <w:pPr>
              <w:widowControl/>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val="en-US" w:eastAsia="zh-CN"/>
              </w:rPr>
              <w:t>8</w:t>
            </w:r>
          </w:p>
        </w:tc>
      </w:tr>
      <w:tr w14:paraId="5C6BF2C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1299" w:hRule="atLeast"/>
          <w:jc w:val="center"/>
        </w:trPr>
        <w:tc>
          <w:tcPr>
            <w:tcW w:w="1099" w:type="dxa"/>
            <w:vMerge w:val="continue"/>
            <w:tcBorders>
              <w:top w:val="single" w:color="000000" w:sz="4" w:space="0"/>
              <w:right w:val="single" w:color="auto" w:sz="4" w:space="0"/>
            </w:tcBorders>
            <w:shd w:val="clear" w:color="auto" w:fill="auto"/>
            <w:tcMar>
              <w:top w:w="12" w:type="dxa"/>
              <w:left w:w="12" w:type="dxa"/>
              <w:right w:w="12" w:type="dxa"/>
            </w:tcMar>
            <w:vAlign w:val="center"/>
          </w:tcPr>
          <w:p w14:paraId="447057CD">
            <w:pPr>
              <w:jc w:val="center"/>
              <w:rPr>
                <w:rFonts w:hint="eastAsia" w:ascii="仿宋_GB2312" w:hAnsi="仿宋_GB2312" w:eastAsia="仿宋_GB2312" w:cs="仿宋_GB2312"/>
                <w:color w:val="auto"/>
                <w:sz w:val="24"/>
                <w:szCs w:val="24"/>
              </w:rPr>
            </w:pPr>
          </w:p>
        </w:tc>
        <w:tc>
          <w:tcPr>
            <w:tcW w:w="13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11FFC6D">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年度任务</w:t>
            </w:r>
          </w:p>
          <w:p w14:paraId="70413C73">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落实</w:t>
            </w:r>
          </w:p>
        </w:tc>
        <w:tc>
          <w:tcPr>
            <w:tcW w:w="10240" w:type="dxa"/>
            <w:tcBorders>
              <w:top w:val="single" w:color="000000" w:sz="4" w:space="0"/>
              <w:left w:val="single" w:color="auto" w:sz="4" w:space="0"/>
              <w:right w:val="single" w:color="000000" w:sz="4" w:space="0"/>
            </w:tcBorders>
            <w:shd w:val="clear" w:color="auto" w:fill="auto"/>
            <w:tcMar>
              <w:top w:w="12" w:type="dxa"/>
              <w:left w:w="12" w:type="dxa"/>
              <w:right w:w="12" w:type="dxa"/>
            </w:tcMar>
            <w:vAlign w:val="center"/>
          </w:tcPr>
          <w:p w14:paraId="2DDF94AF">
            <w:pPr>
              <w:widowControl/>
              <w:jc w:val="both"/>
              <w:textAlignment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1.2020年12月31日前，未向市政府门户网站&gt;走进揭阳&gt;县区概况栏目提供最新信息保障的，扣1分。（走进揭阳网址http://www.jieyang.gov.cn/zjjy/index.html）</w:t>
            </w:r>
          </w:p>
          <w:p w14:paraId="542DDBAC">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2020年国办、省府</w:t>
            </w:r>
            <w:r>
              <w:rPr>
                <w:rFonts w:hint="eastAsia" w:ascii="仿宋_GB2312" w:hAnsi="仿宋_GB2312" w:eastAsia="仿宋_GB2312" w:cs="仿宋_GB2312"/>
                <w:color w:val="auto"/>
                <w:kern w:val="0"/>
                <w:sz w:val="24"/>
                <w:szCs w:val="24"/>
                <w:lang w:eastAsia="zh-CN"/>
              </w:rPr>
              <w:t>办</w:t>
            </w:r>
            <w:r>
              <w:rPr>
                <w:rFonts w:hint="eastAsia" w:ascii="仿宋_GB2312" w:hAnsi="仿宋_GB2312" w:eastAsia="仿宋_GB2312" w:cs="仿宋_GB2312"/>
                <w:color w:val="auto"/>
                <w:kern w:val="0"/>
                <w:sz w:val="24"/>
                <w:szCs w:val="24"/>
              </w:rPr>
              <w:t>及市</w:t>
            </w:r>
            <w:r>
              <w:rPr>
                <w:rFonts w:hint="eastAsia" w:ascii="仿宋_GB2312" w:hAnsi="仿宋_GB2312" w:eastAsia="仿宋_GB2312" w:cs="仿宋_GB2312"/>
                <w:color w:val="auto"/>
                <w:kern w:val="0"/>
                <w:sz w:val="24"/>
                <w:szCs w:val="24"/>
                <w:lang w:eastAsia="zh-CN"/>
              </w:rPr>
              <w:t>政数局</w:t>
            </w:r>
            <w:r>
              <w:rPr>
                <w:rFonts w:hint="eastAsia" w:ascii="仿宋_GB2312" w:hAnsi="仿宋_GB2312" w:eastAsia="仿宋_GB2312" w:cs="仿宋_GB2312"/>
                <w:color w:val="auto"/>
                <w:kern w:val="0"/>
                <w:sz w:val="24"/>
                <w:szCs w:val="24"/>
              </w:rPr>
              <w:t>安排网站的年度任务的落实完成和保障情况</w:t>
            </w:r>
            <w:r>
              <w:rPr>
                <w:rFonts w:hint="eastAsia" w:ascii="仿宋_GB2312" w:hAnsi="仿宋_GB2312" w:eastAsia="仿宋_GB2312" w:cs="仿宋_GB2312"/>
                <w:color w:val="auto"/>
                <w:kern w:val="0"/>
                <w:sz w:val="24"/>
                <w:szCs w:val="24"/>
                <w:lang w:eastAsia="zh-CN"/>
              </w:rPr>
              <w:t>，如信息转载和上报等</w:t>
            </w:r>
            <w:r>
              <w:rPr>
                <w:rFonts w:hint="eastAsia" w:ascii="仿宋_GB2312" w:hAnsi="仿宋_GB2312" w:eastAsia="仿宋_GB2312" w:cs="仿宋_GB2312"/>
                <w:color w:val="auto"/>
                <w:kern w:val="0"/>
                <w:sz w:val="24"/>
                <w:szCs w:val="24"/>
              </w:rPr>
              <w:t>。每发现一次</w:t>
            </w:r>
            <w:r>
              <w:rPr>
                <w:rFonts w:hint="eastAsia" w:ascii="仿宋_GB2312" w:hAnsi="仿宋_GB2312" w:eastAsia="仿宋_GB2312" w:cs="仿宋_GB2312"/>
                <w:color w:val="auto"/>
                <w:kern w:val="0"/>
                <w:sz w:val="24"/>
                <w:szCs w:val="24"/>
                <w:lang w:eastAsia="zh-CN"/>
              </w:rPr>
              <w:t>未完成的，扣</w:t>
            </w:r>
            <w:r>
              <w:rPr>
                <w:rFonts w:hint="eastAsia" w:ascii="仿宋_GB2312" w:hAnsi="仿宋_GB2312" w:eastAsia="仿宋_GB2312" w:cs="仿宋_GB2312"/>
                <w:color w:val="auto"/>
                <w:kern w:val="0"/>
                <w:sz w:val="24"/>
                <w:szCs w:val="24"/>
                <w:lang w:val="en-US" w:eastAsia="zh-CN"/>
              </w:rPr>
              <w:t>1分，扣完4分为止。</w:t>
            </w:r>
          </w:p>
          <w:p w14:paraId="2878C65C">
            <w:pPr>
              <w:widowControl/>
              <w:jc w:val="both"/>
              <w:textAlignment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eastAsia="zh-CN"/>
              </w:rPr>
              <w:t>注：</w:t>
            </w:r>
            <w:r>
              <w:rPr>
                <w:rFonts w:hint="eastAsia" w:ascii="仿宋_GB2312" w:hAnsi="仿宋_GB2312" w:eastAsia="仿宋_GB2312" w:cs="仿宋_GB2312"/>
                <w:color w:val="auto"/>
                <w:kern w:val="0"/>
                <w:sz w:val="24"/>
                <w:szCs w:val="24"/>
              </w:rPr>
              <w:t>年度任务不可提前预知，具体任务待考核采样时细化</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w:t>
            </w:r>
          </w:p>
        </w:tc>
        <w:tc>
          <w:tcPr>
            <w:tcW w:w="506" w:type="dxa"/>
            <w:tcBorders>
              <w:top w:val="single" w:color="000000" w:sz="4" w:space="0"/>
              <w:left w:val="single" w:color="000000" w:sz="4" w:space="0"/>
            </w:tcBorders>
            <w:shd w:val="clear" w:color="auto" w:fill="auto"/>
            <w:tcMar>
              <w:top w:w="12" w:type="dxa"/>
              <w:left w:w="12" w:type="dxa"/>
              <w:right w:w="12" w:type="dxa"/>
            </w:tcMar>
            <w:vAlign w:val="center"/>
          </w:tcPr>
          <w:p w14:paraId="2C6778AE">
            <w:pPr>
              <w:widowControl/>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r>
      <w:tr w14:paraId="53D352B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1299" w:hRule="atLeast"/>
          <w:jc w:val="center"/>
        </w:trPr>
        <w:tc>
          <w:tcPr>
            <w:tcW w:w="1099" w:type="dxa"/>
            <w:vMerge w:val="continue"/>
            <w:tcBorders>
              <w:top w:val="single" w:color="000000" w:sz="4" w:space="0"/>
              <w:right w:val="single" w:color="auto" w:sz="4" w:space="0"/>
            </w:tcBorders>
            <w:shd w:val="clear" w:color="auto" w:fill="auto"/>
            <w:tcMar>
              <w:top w:w="12" w:type="dxa"/>
              <w:left w:w="12" w:type="dxa"/>
              <w:right w:w="12" w:type="dxa"/>
            </w:tcMar>
            <w:vAlign w:val="center"/>
          </w:tcPr>
          <w:p w14:paraId="227FB360">
            <w:pPr>
              <w:jc w:val="center"/>
              <w:rPr>
                <w:rFonts w:hint="eastAsia" w:ascii="仿宋_GB2312" w:hAnsi="仿宋_GB2312" w:eastAsia="仿宋_GB2312" w:cs="仿宋_GB2312"/>
                <w:color w:val="auto"/>
                <w:sz w:val="24"/>
                <w:szCs w:val="24"/>
              </w:rPr>
            </w:pPr>
          </w:p>
        </w:tc>
        <w:tc>
          <w:tcPr>
            <w:tcW w:w="13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B946D83">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机制制度</w:t>
            </w:r>
          </w:p>
        </w:tc>
        <w:tc>
          <w:tcPr>
            <w:tcW w:w="10240" w:type="dxa"/>
            <w:tcBorders>
              <w:top w:val="single" w:color="000000" w:sz="4" w:space="0"/>
              <w:left w:val="single" w:color="auto" w:sz="4" w:space="0"/>
              <w:right w:val="single" w:color="000000" w:sz="4" w:space="0"/>
            </w:tcBorders>
            <w:shd w:val="clear" w:color="auto" w:fill="auto"/>
            <w:tcMar>
              <w:top w:w="12" w:type="dxa"/>
              <w:left w:w="12" w:type="dxa"/>
              <w:right w:w="12" w:type="dxa"/>
            </w:tcMar>
            <w:vAlign w:val="center"/>
          </w:tcPr>
          <w:p w14:paraId="2E0E1B48">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1.未按要求指定主办单位，明确办站职责，此项不得分。</w:t>
            </w:r>
          </w:p>
          <w:p w14:paraId="35CBC2DD">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2.未设置编辑岗位，由专人负责网站内容采编发工作；未设置技术服务岗位，负责平台建设和技术保障工作，此项不得分。</w:t>
            </w:r>
          </w:p>
          <w:p w14:paraId="790A4542">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3.未建立预警机制、应急响应机制，此项不得分。</w:t>
            </w:r>
          </w:p>
          <w:p w14:paraId="2355C772">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4.未按要求开展常态化监测，无定期开展或参与培训工作，此项不得分。</w:t>
            </w:r>
          </w:p>
          <w:p w14:paraId="11889049">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5.未成立专人负责制度、值班读网制度、资源管理机制、预算与项目管理制度，此项不得分。</w:t>
            </w:r>
          </w:p>
        </w:tc>
        <w:tc>
          <w:tcPr>
            <w:tcW w:w="506" w:type="dxa"/>
            <w:tcBorders>
              <w:top w:val="single" w:color="000000" w:sz="4" w:space="0"/>
              <w:left w:val="single" w:color="000000" w:sz="4" w:space="0"/>
            </w:tcBorders>
            <w:shd w:val="clear" w:color="auto" w:fill="auto"/>
            <w:tcMar>
              <w:top w:w="12" w:type="dxa"/>
              <w:left w:w="12" w:type="dxa"/>
              <w:right w:w="12" w:type="dxa"/>
            </w:tcMar>
            <w:vAlign w:val="center"/>
          </w:tcPr>
          <w:p w14:paraId="46B64EDA">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w:t>
            </w:r>
          </w:p>
        </w:tc>
      </w:tr>
      <w:bookmarkEnd w:id="4"/>
    </w:tbl>
    <w:p w14:paraId="550E202A">
      <w:pPr>
        <w:rPr>
          <w:rFonts w:hint="eastAsia" w:ascii="方正小标宋简体" w:hAnsi="方正小标宋简体" w:eastAsia="方正小标宋简体" w:cs="方正小标宋简体"/>
          <w:b w:val="0"/>
          <w:bCs w:val="0"/>
          <w:color w:val="auto"/>
          <w:sz w:val="32"/>
          <w:szCs w:val="32"/>
        </w:rPr>
      </w:pPr>
    </w:p>
    <w:p w14:paraId="08127A19">
      <w:pPr>
        <w:rPr>
          <w:rFonts w:hint="eastAsia" w:ascii="方正小标宋简体" w:hAnsi="方正小标宋简体" w:eastAsia="方正小标宋简体" w:cs="方正小标宋简体"/>
          <w:b w:val="0"/>
          <w:bCs w:val="0"/>
          <w:color w:val="auto"/>
          <w:sz w:val="32"/>
          <w:szCs w:val="32"/>
        </w:rPr>
      </w:pPr>
    </w:p>
    <w:p w14:paraId="70A6411F">
      <w:pPr>
        <w:rPr>
          <w:rFonts w:hint="eastAsia" w:ascii="方正小标宋简体" w:hAnsi="方正小标宋简体" w:eastAsia="方正小标宋简体" w:cs="方正小标宋简体"/>
          <w:b w:val="0"/>
          <w:bCs w:val="0"/>
          <w:color w:val="auto"/>
          <w:sz w:val="32"/>
          <w:szCs w:val="32"/>
        </w:rPr>
      </w:pPr>
    </w:p>
    <w:p w14:paraId="2E4EC4A0">
      <w:pPr>
        <w:rPr>
          <w:rFonts w:hint="eastAsia" w:ascii="方正小标宋简体" w:hAnsi="方正小标宋简体" w:eastAsia="方正小标宋简体" w:cs="方正小标宋简体"/>
          <w:b w:val="0"/>
          <w:bCs w:val="0"/>
          <w:color w:val="auto"/>
          <w:sz w:val="32"/>
          <w:szCs w:val="32"/>
        </w:rPr>
      </w:pPr>
    </w:p>
    <w:p w14:paraId="1FCBF64D">
      <w:pPr>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2.2市有关单位政府网站（频道）扣分指标（总分100分）</w:t>
      </w:r>
    </w:p>
    <w:tbl>
      <w:tblPr>
        <w:tblStyle w:val="7"/>
        <w:tblW w:w="1317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99"/>
        <w:gridCol w:w="1338"/>
        <w:gridCol w:w="10233"/>
        <w:gridCol w:w="506"/>
      </w:tblGrid>
      <w:tr w14:paraId="4D0B447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312" w:hRule="atLeast"/>
          <w:tblHeader/>
          <w:jc w:val="center"/>
        </w:trPr>
        <w:tc>
          <w:tcPr>
            <w:tcW w:w="1099" w:type="dxa"/>
            <w:tcBorders>
              <w:bottom w:val="single" w:color="000000" w:sz="4" w:space="0"/>
              <w:right w:val="single" w:color="000000" w:sz="4" w:space="0"/>
            </w:tcBorders>
            <w:shd w:val="clear" w:color="auto" w:fill="auto"/>
            <w:tcMar>
              <w:top w:w="12" w:type="dxa"/>
              <w:left w:w="12" w:type="dxa"/>
              <w:right w:w="12" w:type="dxa"/>
            </w:tcMar>
            <w:vAlign w:val="center"/>
          </w:tcPr>
          <w:p w14:paraId="3E540846">
            <w:pPr>
              <w:widowControl/>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bidi="ar"/>
              </w:rPr>
              <w:t>一级指标</w:t>
            </w:r>
          </w:p>
        </w:tc>
        <w:tc>
          <w:tcPr>
            <w:tcW w:w="1338"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5CB62D">
            <w:pPr>
              <w:widowControl/>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bidi="ar"/>
              </w:rPr>
              <w:t>二级指标</w:t>
            </w:r>
          </w:p>
        </w:tc>
        <w:tc>
          <w:tcPr>
            <w:tcW w:w="10233"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21986C">
            <w:pPr>
              <w:widowControl/>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bidi="ar"/>
              </w:rPr>
              <w:t>评分细则</w:t>
            </w:r>
          </w:p>
        </w:tc>
        <w:tc>
          <w:tcPr>
            <w:tcW w:w="506" w:type="dxa"/>
            <w:tcBorders>
              <w:left w:val="single" w:color="000000" w:sz="4" w:space="0"/>
              <w:bottom w:val="single" w:color="000000" w:sz="4" w:space="0"/>
            </w:tcBorders>
            <w:shd w:val="clear" w:color="auto" w:fill="auto"/>
            <w:tcMar>
              <w:top w:w="12" w:type="dxa"/>
              <w:left w:w="12" w:type="dxa"/>
              <w:right w:w="12" w:type="dxa"/>
            </w:tcMar>
            <w:vAlign w:val="center"/>
          </w:tcPr>
          <w:p w14:paraId="2F8A2B84">
            <w:pPr>
              <w:widowControl/>
              <w:jc w:val="center"/>
              <w:textAlignment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kern w:val="0"/>
                <w:sz w:val="24"/>
                <w:szCs w:val="24"/>
                <w:lang w:bidi="ar"/>
              </w:rPr>
              <w:t>分</w:t>
            </w:r>
            <w:r>
              <w:rPr>
                <w:rFonts w:hint="eastAsia" w:ascii="仿宋_GB2312" w:hAnsi="仿宋_GB2312" w:eastAsia="仿宋_GB2312" w:cs="仿宋_GB2312"/>
                <w:b/>
                <w:bCs/>
                <w:color w:val="auto"/>
                <w:kern w:val="0"/>
                <w:sz w:val="24"/>
                <w:szCs w:val="24"/>
                <w:lang w:eastAsia="zh-CN" w:bidi="ar"/>
              </w:rPr>
              <w:t>值</w:t>
            </w:r>
          </w:p>
        </w:tc>
      </w:tr>
      <w:tr w14:paraId="255F94D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871" w:hRule="atLeast"/>
          <w:jc w:val="center"/>
        </w:trPr>
        <w:tc>
          <w:tcPr>
            <w:tcW w:w="1099" w:type="dxa"/>
            <w:vMerge w:val="restart"/>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4C6619">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健康情况</w:t>
            </w:r>
          </w:p>
          <w:p w14:paraId="54615E94">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w:t>
            </w:r>
            <w:r>
              <w:rPr>
                <w:rFonts w:hint="eastAsia" w:ascii="仿宋_GB2312" w:hAnsi="仿宋_GB2312" w:eastAsia="仿宋_GB2312" w:cs="仿宋_GB2312"/>
                <w:color w:val="auto"/>
                <w:kern w:val="0"/>
                <w:sz w:val="24"/>
                <w:szCs w:val="24"/>
                <w:lang w:val="en-US" w:eastAsia="zh-CN" w:bidi="ar"/>
              </w:rPr>
              <w:t>26</w:t>
            </w:r>
            <w:r>
              <w:rPr>
                <w:rFonts w:hint="eastAsia" w:ascii="仿宋_GB2312" w:hAnsi="仿宋_GB2312" w:eastAsia="仿宋_GB2312" w:cs="仿宋_GB2312"/>
                <w:color w:val="auto"/>
                <w:kern w:val="0"/>
                <w:sz w:val="24"/>
                <w:szCs w:val="24"/>
                <w:lang w:bidi="ar"/>
              </w:rPr>
              <w:t>分）</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A9E1F6">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常态化监管</w:t>
            </w:r>
          </w:p>
        </w:tc>
        <w:tc>
          <w:tcPr>
            <w:tcW w:w="10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91CA2D">
            <w:pPr>
              <w:widowControl/>
              <w:jc w:val="left"/>
              <w:textAlignment w:val="top"/>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参照国办普查评分要求（国办发﹝2015﹞15号），以及检查指标、监管工作年度考核指标（国办秘函﹝2019﹞19号）要求，每季度对频道健康情况进行检查，根据季度检查扣分情况按比重扣分。</w:t>
            </w:r>
          </w:p>
          <w:p w14:paraId="1ED4F024">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（注：季度监测结果不合格，每次扣4分）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0D3EFCA2">
            <w:pPr>
              <w:widowControl/>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bidi="ar"/>
              </w:rPr>
              <w:t>1</w:t>
            </w:r>
            <w:r>
              <w:rPr>
                <w:rFonts w:hint="eastAsia" w:ascii="仿宋_GB2312" w:hAnsi="仿宋_GB2312" w:eastAsia="仿宋_GB2312" w:cs="仿宋_GB2312"/>
                <w:color w:val="auto"/>
                <w:kern w:val="0"/>
                <w:sz w:val="24"/>
                <w:szCs w:val="24"/>
                <w:lang w:val="en-US" w:eastAsia="zh-CN" w:bidi="ar"/>
              </w:rPr>
              <w:t>2</w:t>
            </w:r>
          </w:p>
        </w:tc>
      </w:tr>
      <w:tr w14:paraId="240B1EF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312"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3C6996">
            <w:pPr>
              <w:jc w:val="center"/>
              <w:rPr>
                <w:rFonts w:hint="eastAsia" w:ascii="仿宋_GB2312" w:hAnsi="仿宋_GB2312" w:eastAsia="仿宋_GB2312" w:cs="仿宋_GB2312"/>
                <w:color w:val="auto"/>
                <w:sz w:val="24"/>
                <w:szCs w:val="24"/>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EB5DD0">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问题整改</w:t>
            </w:r>
          </w:p>
        </w:tc>
        <w:tc>
          <w:tcPr>
            <w:tcW w:w="10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9CF959">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未及时对检查发现的问题进行整改或整改不到位的，每出现一次，扣1分，扣完为止。</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3438AB0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4</w:t>
            </w:r>
          </w:p>
        </w:tc>
      </w:tr>
      <w:tr w14:paraId="53E20ED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312"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D006BD">
            <w:pPr>
              <w:jc w:val="center"/>
              <w:rPr>
                <w:rFonts w:hint="eastAsia" w:ascii="仿宋_GB2312" w:hAnsi="仿宋_GB2312" w:eastAsia="仿宋_GB2312" w:cs="仿宋_GB2312"/>
                <w:color w:val="auto"/>
                <w:sz w:val="24"/>
                <w:szCs w:val="24"/>
              </w:rPr>
            </w:pPr>
          </w:p>
        </w:tc>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1925D7">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内容安全</w:t>
            </w:r>
          </w:p>
        </w:tc>
        <w:tc>
          <w:tcPr>
            <w:tcW w:w="10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23520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日常监测存在错敏字情况的，每条扣1分，扣完为止。</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532F8021">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4</w:t>
            </w:r>
          </w:p>
        </w:tc>
      </w:tr>
      <w:tr w14:paraId="162981C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312"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EF244C">
            <w:pPr>
              <w:jc w:val="center"/>
              <w:rPr>
                <w:rFonts w:hint="eastAsia" w:ascii="仿宋_GB2312" w:hAnsi="仿宋_GB2312" w:eastAsia="仿宋_GB2312" w:cs="仿宋_GB2312"/>
                <w:color w:val="auto"/>
                <w:sz w:val="24"/>
                <w:szCs w:val="24"/>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53E5C6">
            <w:pPr>
              <w:jc w:val="center"/>
              <w:rPr>
                <w:rFonts w:hint="eastAsia" w:ascii="仿宋_GB2312" w:hAnsi="仿宋_GB2312" w:eastAsia="仿宋_GB2312" w:cs="仿宋_GB2312"/>
                <w:color w:val="auto"/>
                <w:sz w:val="24"/>
                <w:szCs w:val="24"/>
              </w:rPr>
            </w:pPr>
          </w:p>
        </w:tc>
        <w:tc>
          <w:tcPr>
            <w:tcW w:w="10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EFF555">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日常监测存在不良链接情况的，每次扣1分，扣完为止。</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250A4010">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4</w:t>
            </w:r>
          </w:p>
        </w:tc>
      </w:tr>
      <w:tr w14:paraId="06A1C4B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614"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0FAFEE">
            <w:pPr>
              <w:jc w:val="center"/>
              <w:rPr>
                <w:rFonts w:hint="eastAsia" w:ascii="仿宋_GB2312" w:hAnsi="仿宋_GB2312" w:eastAsia="仿宋_GB2312" w:cs="仿宋_GB2312"/>
                <w:color w:val="auto"/>
                <w:sz w:val="24"/>
                <w:szCs w:val="24"/>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32C4A0">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问题地图</w:t>
            </w:r>
          </w:p>
        </w:tc>
        <w:tc>
          <w:tcPr>
            <w:tcW w:w="10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FAA3D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1.未采用测绘地信部门发布的标准地图或未使用带有审图号的地图，此项不得分。</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2.存在漏绘钓鱼岛、赤尾屿、南海诸岛等重要岛屿，错误表示台湾省、错绘藏南地区和阿克赛钦地区国界线等问题的，此项不得分。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3250C662">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2</w:t>
            </w:r>
          </w:p>
        </w:tc>
      </w:tr>
      <w:tr w14:paraId="4798929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359" w:hRule="atLeast"/>
          <w:jc w:val="center"/>
        </w:trPr>
        <w:tc>
          <w:tcPr>
            <w:tcW w:w="1099" w:type="dxa"/>
            <w:vMerge w:val="restart"/>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E1C8DD">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发布解读</w:t>
            </w:r>
          </w:p>
          <w:p w14:paraId="6D5F6677">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（2</w:t>
            </w:r>
            <w:r>
              <w:rPr>
                <w:rFonts w:hint="eastAsia" w:ascii="仿宋_GB2312" w:hAnsi="仿宋_GB2312" w:eastAsia="仿宋_GB2312" w:cs="仿宋_GB2312"/>
                <w:color w:val="auto"/>
                <w:kern w:val="0"/>
                <w:sz w:val="24"/>
                <w:szCs w:val="24"/>
                <w:lang w:val="en-US" w:eastAsia="zh-CN" w:bidi="ar"/>
              </w:rPr>
              <w:t>2</w:t>
            </w:r>
            <w:r>
              <w:rPr>
                <w:rFonts w:hint="eastAsia" w:ascii="仿宋_GB2312" w:hAnsi="仿宋_GB2312" w:eastAsia="仿宋_GB2312" w:cs="仿宋_GB2312"/>
                <w:color w:val="auto"/>
                <w:kern w:val="0"/>
                <w:sz w:val="24"/>
                <w:szCs w:val="24"/>
                <w:lang w:bidi="ar"/>
              </w:rPr>
              <w:t>分）</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E70BDC">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机构职能</w:t>
            </w:r>
          </w:p>
        </w:tc>
        <w:tc>
          <w:tcPr>
            <w:tcW w:w="10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64D99D">
            <w:pPr>
              <w:widowControl/>
              <w:jc w:val="left"/>
              <w:textAlignment w:val="top"/>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1.未开设机构职能类栏目的，此项不得分。</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2.机构职能信息不准确的，每发现一处，扣0.5分。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280DAB28">
            <w:pPr>
              <w:widowControl/>
              <w:jc w:val="center"/>
              <w:textAlignment w:val="top"/>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w:t>
            </w:r>
          </w:p>
        </w:tc>
      </w:tr>
      <w:tr w14:paraId="0CCA190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245"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5F9FEA">
            <w:pPr>
              <w:jc w:val="center"/>
              <w:rPr>
                <w:rFonts w:hint="eastAsia" w:ascii="仿宋_GB2312" w:hAnsi="仿宋_GB2312" w:eastAsia="仿宋_GB2312" w:cs="仿宋_GB2312"/>
                <w:color w:val="auto"/>
                <w:sz w:val="24"/>
                <w:szCs w:val="24"/>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E3CFCA">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领导信息</w:t>
            </w:r>
          </w:p>
        </w:tc>
        <w:tc>
          <w:tcPr>
            <w:tcW w:w="10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76307D">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1.未开设领导信息类栏目的，此项不得分。</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2.领导姓名、简历、照片、分管工作信息缺失或不准确的，每发现一处，扣0.5分。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51C3C15F">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1</w:t>
            </w:r>
          </w:p>
        </w:tc>
      </w:tr>
      <w:tr w14:paraId="0A4E6AF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624"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4E40C7">
            <w:pPr>
              <w:jc w:val="center"/>
              <w:rPr>
                <w:rFonts w:hint="eastAsia" w:ascii="仿宋_GB2312" w:hAnsi="仿宋_GB2312" w:eastAsia="仿宋_GB2312" w:cs="仿宋_GB2312"/>
                <w:color w:val="auto"/>
                <w:sz w:val="24"/>
                <w:szCs w:val="24"/>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917D3B">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动态要闻</w:t>
            </w:r>
          </w:p>
        </w:tc>
        <w:tc>
          <w:tcPr>
            <w:tcW w:w="10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8D2EF9">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1.未开设动态要闻类栏目的，此项不得分。</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2.监测时间点前2周内未更新的，此项不得分。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10D81BAC">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3</w:t>
            </w:r>
          </w:p>
        </w:tc>
      </w:tr>
      <w:tr w14:paraId="1C3AD4A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519"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1B5781">
            <w:pPr>
              <w:jc w:val="center"/>
              <w:rPr>
                <w:rFonts w:hint="eastAsia" w:ascii="仿宋_GB2312" w:hAnsi="仿宋_GB2312" w:eastAsia="仿宋_GB2312" w:cs="仿宋_GB2312"/>
                <w:color w:val="auto"/>
                <w:sz w:val="24"/>
                <w:szCs w:val="24"/>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806058">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通知公告</w:t>
            </w:r>
          </w:p>
        </w:tc>
        <w:tc>
          <w:tcPr>
            <w:tcW w:w="10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240086">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1.未开设通知公告类栏目的，此项不得分。</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2.监测时间点前6个月内未更新的，此项不得分。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2AA21C68">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3</w:t>
            </w:r>
          </w:p>
        </w:tc>
      </w:tr>
      <w:tr w14:paraId="540B626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113"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35C540">
            <w:pPr>
              <w:jc w:val="center"/>
              <w:rPr>
                <w:rFonts w:hint="eastAsia" w:ascii="仿宋_GB2312" w:hAnsi="仿宋_GB2312" w:eastAsia="仿宋_GB2312" w:cs="仿宋_GB2312"/>
                <w:color w:val="auto"/>
                <w:sz w:val="24"/>
                <w:szCs w:val="24"/>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F9078C">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rPr>
              <w:t>政策解读</w:t>
            </w:r>
          </w:p>
        </w:tc>
        <w:tc>
          <w:tcPr>
            <w:tcW w:w="10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3AD193">
            <w:pPr>
              <w:widowControl/>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rPr>
              <w:t>1.未开设政策解读类栏目</w:t>
            </w:r>
            <w:r>
              <w:rPr>
                <w:rFonts w:hint="eastAsia" w:ascii="仿宋_GB2312" w:hAnsi="仿宋_GB2312" w:eastAsia="仿宋_GB2312" w:cs="仿宋_GB2312"/>
                <w:color w:val="auto"/>
                <w:spacing w:val="-6"/>
                <w:kern w:val="0"/>
                <w:sz w:val="24"/>
                <w:szCs w:val="24"/>
                <w:lang w:eastAsia="zh-CN"/>
              </w:rPr>
              <w:t>或未向市政府门户网站</w:t>
            </w:r>
            <w:r>
              <w:rPr>
                <w:rFonts w:hint="eastAsia" w:ascii="仿宋_GB2312" w:hAnsi="仿宋_GB2312" w:eastAsia="仿宋_GB2312" w:cs="仿宋_GB2312"/>
                <w:color w:val="auto"/>
                <w:spacing w:val="-6"/>
                <w:kern w:val="0"/>
                <w:sz w:val="24"/>
                <w:szCs w:val="24"/>
                <w:lang w:val="en-US" w:eastAsia="zh-CN"/>
              </w:rPr>
              <w:t>&gt;政务公开&gt;政策解读栏目提供本部门规范性文件解读材料</w:t>
            </w:r>
            <w:r>
              <w:rPr>
                <w:rFonts w:hint="eastAsia" w:ascii="仿宋_GB2312" w:hAnsi="仿宋_GB2312" w:eastAsia="仿宋_GB2312" w:cs="仿宋_GB2312"/>
                <w:color w:val="auto"/>
                <w:kern w:val="0"/>
                <w:sz w:val="24"/>
                <w:szCs w:val="24"/>
              </w:rPr>
              <w:t>的，此项不得分。</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spacing w:val="-6"/>
                <w:kern w:val="0"/>
                <w:sz w:val="24"/>
                <w:szCs w:val="24"/>
                <w:lang w:val="en-US" w:eastAsia="zh-CN"/>
              </w:rPr>
              <w:t>政策解读网址</w:t>
            </w:r>
            <w:r>
              <w:rPr>
                <w:rFonts w:hint="eastAsia" w:ascii="仿宋_GB2312" w:hAnsi="仿宋_GB2312" w:eastAsia="仿宋_GB2312" w:cs="仿宋_GB2312"/>
                <w:color w:val="auto"/>
                <w:kern w:val="0"/>
                <w:sz w:val="24"/>
                <w:szCs w:val="24"/>
                <w:lang w:eastAsia="zh-CN"/>
              </w:rPr>
              <w:t>http://www.jieyang.gov.cn/zwgk/jdhy/zcjd/）</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2.仅通过文字进行解读的，扣1分。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42B63E49">
            <w:pPr>
              <w:widowControl/>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2</w:t>
            </w:r>
          </w:p>
        </w:tc>
      </w:tr>
      <w:tr w14:paraId="41D5745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113"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F3BD81">
            <w:pPr>
              <w:jc w:val="center"/>
              <w:rPr>
                <w:rFonts w:hint="eastAsia" w:ascii="仿宋_GB2312" w:hAnsi="仿宋_GB2312" w:eastAsia="仿宋_GB2312" w:cs="仿宋_GB2312"/>
                <w:color w:val="auto"/>
                <w:sz w:val="24"/>
                <w:szCs w:val="24"/>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1AF622">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年报报表</w:t>
            </w:r>
          </w:p>
        </w:tc>
        <w:tc>
          <w:tcPr>
            <w:tcW w:w="10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643F70">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1.未公开或超时公开政府信息公开工作年度报告的，此项不得分。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6E86A72C">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2</w:t>
            </w:r>
          </w:p>
        </w:tc>
      </w:tr>
      <w:tr w14:paraId="5EF0B57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778"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C6A972">
            <w:pPr>
              <w:jc w:val="center"/>
              <w:rPr>
                <w:rFonts w:hint="eastAsia" w:ascii="仿宋_GB2312" w:hAnsi="仿宋_GB2312" w:eastAsia="仿宋_GB2312" w:cs="仿宋_GB2312"/>
                <w:color w:val="auto"/>
                <w:sz w:val="24"/>
                <w:szCs w:val="24"/>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5C9CFD">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重点领域</w:t>
            </w:r>
          </w:p>
        </w:tc>
        <w:tc>
          <w:tcPr>
            <w:tcW w:w="10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667696">
            <w:pPr>
              <w:widowControl/>
              <w:numPr>
                <w:ilvl w:val="0"/>
                <w:numId w:val="3"/>
              </w:numPr>
              <w:jc w:val="left"/>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根据粤办函〔2016〕474号及国办发〔2019〕14号文件对重点领域信息公开专栏建设规范及深化重点领域信息公开相关要求，每发现一个领域未公开或建设不规范、应更新未更新的，扣1分，扣完为止。</w:t>
            </w:r>
          </w:p>
          <w:p w14:paraId="175043D5">
            <w:pPr>
              <w:widowControl/>
              <w:numPr>
                <w:ilvl w:val="0"/>
                <w:numId w:val="3"/>
              </w:numPr>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2019年省考评市门户重点领域信息公开专栏分工保障不力导致扣分的，扣2.5分。</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（无涉及市门户重点领域分工保障的市有关单位，本项指标得分按发布解读中其他指标得分比重计算。）</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2755D80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5</w:t>
            </w:r>
          </w:p>
        </w:tc>
      </w:tr>
      <w:tr w14:paraId="623518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90" w:hRule="atLeast"/>
          <w:jc w:val="center"/>
        </w:trPr>
        <w:tc>
          <w:tcPr>
            <w:tcW w:w="109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1818EA">
            <w:pPr>
              <w:jc w:val="center"/>
              <w:rPr>
                <w:rFonts w:hint="eastAsia" w:ascii="仿宋_GB2312" w:hAnsi="仿宋_GB2312" w:eastAsia="仿宋_GB2312" w:cs="仿宋_GB2312"/>
                <w:color w:val="auto"/>
                <w:sz w:val="24"/>
                <w:szCs w:val="24"/>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CAE0B4">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其他栏目</w:t>
            </w:r>
          </w:p>
        </w:tc>
        <w:tc>
          <w:tcPr>
            <w:tcW w:w="10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F5A61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1.其他栏目存在空白的，每发现一个，扣1分。</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2.其他栏目存在应更新未更新的，每发现一个，扣1分。</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（注：已按上述其他指标扣分的，本指标项不重复扣分。）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009D5DDC">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r>
      <w:tr w14:paraId="79BA7C1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312" w:hRule="atLeast"/>
          <w:jc w:val="center"/>
        </w:trPr>
        <w:tc>
          <w:tcPr>
            <w:tcW w:w="1099" w:type="dxa"/>
            <w:vMerge w:val="restart"/>
            <w:tcBorders>
              <w:top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6A5591F4">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办事服务</w:t>
            </w:r>
          </w:p>
          <w:p w14:paraId="5021EF73">
            <w:pPr>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（20分）</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04DE5B">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事项公开</w:t>
            </w:r>
          </w:p>
        </w:tc>
        <w:tc>
          <w:tcPr>
            <w:tcW w:w="10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6BB838">
            <w:pPr>
              <w:widowControl/>
              <w:jc w:val="left"/>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未对办事服务事项集中分类展示的，扣1分。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51384E0B">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w:t>
            </w:r>
          </w:p>
        </w:tc>
      </w:tr>
      <w:tr w14:paraId="0DD682C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312" w:hRule="atLeast"/>
          <w:jc w:val="center"/>
        </w:trPr>
        <w:tc>
          <w:tcPr>
            <w:tcW w:w="1099" w:type="dxa"/>
            <w:vMerge w:val="continue"/>
            <w:tcBorders>
              <w:top w:val="nil"/>
              <w:bottom w:val="single" w:color="auto" w:sz="4" w:space="0"/>
              <w:right w:val="single" w:color="000000" w:sz="4" w:space="0"/>
            </w:tcBorders>
            <w:shd w:val="clear" w:color="auto" w:fill="auto"/>
            <w:tcMar>
              <w:top w:w="12" w:type="dxa"/>
              <w:left w:w="12" w:type="dxa"/>
              <w:right w:w="12" w:type="dxa"/>
            </w:tcMar>
            <w:vAlign w:val="center"/>
          </w:tcPr>
          <w:p w14:paraId="6568CC5D">
            <w:pPr>
              <w:widowControl/>
              <w:jc w:val="center"/>
              <w:textAlignment w:val="center"/>
              <w:rPr>
                <w:rFonts w:hint="eastAsia" w:ascii="仿宋_GB2312" w:hAnsi="仿宋_GB2312" w:eastAsia="仿宋_GB2312" w:cs="仿宋_GB2312"/>
                <w:color w:val="auto"/>
                <w:kern w:val="0"/>
                <w:sz w:val="24"/>
                <w:szCs w:val="24"/>
                <w:lang w:bidi="ar"/>
              </w:rPr>
            </w:pPr>
          </w:p>
        </w:tc>
        <w:tc>
          <w:tcPr>
            <w:tcW w:w="1338"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432BBF78">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办事统计</w:t>
            </w:r>
          </w:p>
        </w:tc>
        <w:tc>
          <w:tcPr>
            <w:tcW w:w="10233" w:type="dxa"/>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1BFF357C">
            <w:pPr>
              <w:widowControl/>
              <w:jc w:val="left"/>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1.未公开办事统计数据的，扣1分。</w:t>
            </w:r>
          </w:p>
          <w:p w14:paraId="75EA57C9">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2.监测时间点前1个月内未更新的，扣0.5分；3个月内未更新的，此项不得分。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14A46AB1">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2</w:t>
            </w:r>
          </w:p>
        </w:tc>
      </w:tr>
      <w:tr w14:paraId="59DC775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677" w:hRule="atLeast"/>
          <w:jc w:val="center"/>
        </w:trPr>
        <w:tc>
          <w:tcPr>
            <w:tcW w:w="1099" w:type="dxa"/>
            <w:vMerge w:val="continue"/>
            <w:tcBorders>
              <w:top w:val="nil"/>
              <w:bottom w:val="single" w:color="auto" w:sz="4" w:space="0"/>
              <w:right w:val="single" w:color="000000" w:sz="4" w:space="0"/>
            </w:tcBorders>
            <w:shd w:val="clear" w:color="auto" w:fill="auto"/>
            <w:tcMar>
              <w:top w:w="12" w:type="dxa"/>
              <w:left w:w="12" w:type="dxa"/>
              <w:right w:w="12" w:type="dxa"/>
            </w:tcMar>
            <w:vAlign w:val="center"/>
          </w:tcPr>
          <w:p w14:paraId="6BE5202E">
            <w:pPr>
              <w:jc w:val="center"/>
              <w:rPr>
                <w:rFonts w:hint="eastAsia" w:ascii="仿宋_GB2312" w:hAnsi="仿宋_GB2312" w:eastAsia="仿宋_GB2312" w:cs="仿宋_GB2312"/>
                <w:color w:val="auto"/>
                <w:sz w:val="24"/>
                <w:szCs w:val="24"/>
              </w:rPr>
            </w:pPr>
          </w:p>
        </w:tc>
        <w:tc>
          <w:tcPr>
            <w:tcW w:w="13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E237EBB">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要素全面性</w:t>
            </w:r>
          </w:p>
        </w:tc>
        <w:tc>
          <w:tcPr>
            <w:tcW w:w="10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82A6B2">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随机抽查4个办事服务事项，存在办事指南要素（包括事项名称、设定依据、申请条件、办理流程、办理时限、收费标准、办理材料、办理地点、办理机构、联系方式等）缺失的情形，每发现一处扣1分，扣完为止。</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2D9E96A7">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r>
      <w:tr w14:paraId="2AF4EC0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643" w:hRule="atLeast"/>
          <w:jc w:val="center"/>
        </w:trPr>
        <w:tc>
          <w:tcPr>
            <w:tcW w:w="1099" w:type="dxa"/>
            <w:vMerge w:val="continue"/>
            <w:tcBorders>
              <w:top w:val="nil"/>
              <w:bottom w:val="single" w:color="auto" w:sz="4" w:space="0"/>
              <w:right w:val="single" w:color="000000" w:sz="4" w:space="0"/>
            </w:tcBorders>
            <w:shd w:val="clear" w:color="auto" w:fill="auto"/>
            <w:tcMar>
              <w:top w:w="12" w:type="dxa"/>
              <w:left w:w="12" w:type="dxa"/>
              <w:right w:w="12" w:type="dxa"/>
            </w:tcMar>
            <w:vAlign w:val="center"/>
          </w:tcPr>
          <w:p w14:paraId="75B53FDB">
            <w:pPr>
              <w:jc w:val="center"/>
              <w:rPr>
                <w:rFonts w:hint="eastAsia" w:ascii="仿宋_GB2312" w:hAnsi="仿宋_GB2312" w:eastAsia="仿宋_GB2312" w:cs="仿宋_GB2312"/>
                <w:color w:val="auto"/>
                <w:sz w:val="24"/>
                <w:szCs w:val="24"/>
              </w:rPr>
            </w:pPr>
          </w:p>
        </w:tc>
        <w:tc>
          <w:tcPr>
            <w:tcW w:w="1338" w:type="dxa"/>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14:paraId="78BDD0E3">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内容准确性</w:t>
            </w:r>
          </w:p>
        </w:tc>
        <w:tc>
          <w:tcPr>
            <w:tcW w:w="10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28E41A">
            <w:pPr>
              <w:widowControl/>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随机抽查4个办事服务事项，办事指南信息存在错误，或与线下实际办事情况不一致，每发现一处扣1分，扣完为止。</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3E4B3BA6">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r>
      <w:tr w14:paraId="6CC92ED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118" w:hRule="atLeast"/>
          <w:jc w:val="center"/>
        </w:trPr>
        <w:tc>
          <w:tcPr>
            <w:tcW w:w="1099" w:type="dxa"/>
            <w:vMerge w:val="continue"/>
            <w:tcBorders>
              <w:top w:val="nil"/>
              <w:bottom w:val="single" w:color="auto" w:sz="4" w:space="0"/>
              <w:right w:val="single" w:color="000000" w:sz="4" w:space="0"/>
            </w:tcBorders>
            <w:shd w:val="clear" w:color="auto" w:fill="auto"/>
            <w:tcMar>
              <w:top w:w="12" w:type="dxa"/>
              <w:left w:w="12" w:type="dxa"/>
              <w:right w:w="12" w:type="dxa"/>
            </w:tcMar>
            <w:vAlign w:val="center"/>
          </w:tcPr>
          <w:p w14:paraId="1B16D2C8">
            <w:pPr>
              <w:jc w:val="center"/>
              <w:rPr>
                <w:rFonts w:hint="eastAsia" w:ascii="仿宋_GB2312" w:hAnsi="仿宋_GB2312" w:eastAsia="仿宋_GB2312" w:cs="仿宋_GB2312"/>
                <w:color w:val="auto"/>
                <w:sz w:val="24"/>
                <w:szCs w:val="24"/>
              </w:rPr>
            </w:pPr>
          </w:p>
        </w:tc>
        <w:tc>
          <w:tcPr>
            <w:tcW w:w="1338" w:type="dxa"/>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14:paraId="26A8F55C">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流程清晰度</w:t>
            </w:r>
          </w:p>
        </w:tc>
        <w:tc>
          <w:tcPr>
            <w:tcW w:w="10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D0AF30">
            <w:pPr>
              <w:widowControl/>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随机抽查3个办事服务事项，存在仅提供办理环节名称（如：申请、受理、审查、决定等），而未明确说明各环节具体内容，每发现一处扣1分，扣完为止。</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030D5BF4">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r>
      <w:tr w14:paraId="6E758BA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624" w:hRule="atLeast"/>
          <w:jc w:val="center"/>
        </w:trPr>
        <w:tc>
          <w:tcPr>
            <w:tcW w:w="1099" w:type="dxa"/>
            <w:vMerge w:val="continue"/>
            <w:tcBorders>
              <w:top w:val="nil"/>
              <w:bottom w:val="single" w:color="auto" w:sz="4" w:space="0"/>
              <w:right w:val="single" w:color="000000" w:sz="4" w:space="0"/>
            </w:tcBorders>
            <w:shd w:val="clear" w:color="auto" w:fill="auto"/>
            <w:tcMar>
              <w:top w:w="12" w:type="dxa"/>
              <w:left w:w="12" w:type="dxa"/>
              <w:right w:w="12" w:type="dxa"/>
            </w:tcMar>
            <w:vAlign w:val="center"/>
          </w:tcPr>
          <w:p w14:paraId="408A8CAA">
            <w:pPr>
              <w:jc w:val="center"/>
              <w:rPr>
                <w:rFonts w:hint="eastAsia" w:ascii="仿宋_GB2312" w:hAnsi="仿宋_GB2312" w:eastAsia="仿宋_GB2312" w:cs="仿宋_GB2312"/>
                <w:color w:val="auto"/>
                <w:sz w:val="24"/>
                <w:szCs w:val="24"/>
              </w:rPr>
            </w:pPr>
          </w:p>
        </w:tc>
        <w:tc>
          <w:tcPr>
            <w:tcW w:w="1338" w:type="dxa"/>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14:paraId="1AD437BE">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材料明确性</w:t>
            </w:r>
          </w:p>
        </w:tc>
        <w:tc>
          <w:tcPr>
            <w:tcW w:w="10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0DBB3E">
            <w:pPr>
              <w:widowControl/>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随机抽查3个办事服务事项，未明确的办理材料格式要求（如：原件/复印件、纸质版/电子版、份数等），或存在表述含糊不清的情形（如：根据有关法律法规规定应提交的其他材料等），每发现一处扣1分，扣完为止。</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0C412756">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3</w:t>
            </w:r>
          </w:p>
        </w:tc>
      </w:tr>
      <w:tr w14:paraId="76B6383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312" w:hRule="atLeast"/>
          <w:jc w:val="center"/>
        </w:trPr>
        <w:tc>
          <w:tcPr>
            <w:tcW w:w="1099" w:type="dxa"/>
            <w:vMerge w:val="continue"/>
            <w:tcBorders>
              <w:top w:val="nil"/>
              <w:bottom w:val="single" w:color="auto" w:sz="4" w:space="0"/>
              <w:right w:val="single" w:color="000000" w:sz="4" w:space="0"/>
            </w:tcBorders>
            <w:shd w:val="clear" w:color="auto" w:fill="auto"/>
            <w:tcMar>
              <w:top w:w="12" w:type="dxa"/>
              <w:left w:w="12" w:type="dxa"/>
              <w:right w:w="12" w:type="dxa"/>
            </w:tcMar>
            <w:vAlign w:val="center"/>
          </w:tcPr>
          <w:p w14:paraId="1DE145B9">
            <w:pPr>
              <w:widowControl/>
              <w:jc w:val="center"/>
              <w:textAlignment w:val="center"/>
              <w:rPr>
                <w:rFonts w:hint="eastAsia" w:ascii="仿宋_GB2312" w:hAnsi="仿宋_GB2312" w:eastAsia="仿宋_GB2312" w:cs="仿宋_GB2312"/>
                <w:color w:val="auto"/>
                <w:kern w:val="0"/>
                <w:sz w:val="24"/>
                <w:szCs w:val="24"/>
                <w:lang w:bidi="ar"/>
              </w:rPr>
            </w:pPr>
          </w:p>
        </w:tc>
        <w:tc>
          <w:tcPr>
            <w:tcW w:w="1338" w:type="dxa"/>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14:paraId="3F210A5B">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rPr>
              <w:t>附件实用性</w:t>
            </w:r>
          </w:p>
        </w:tc>
        <w:tc>
          <w:tcPr>
            <w:tcW w:w="10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BF1A91">
            <w:pPr>
              <w:widowControl/>
              <w:jc w:val="left"/>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rPr>
              <w:t>随机抽查3个办事服务事项，办事指南中要求提供申请表、申请书等表单的，但未提供规范表格的获取渠道、填写说明或示范文本，每发现一处，扣1分，扣完为止。</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3DF14B98">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3</w:t>
            </w:r>
          </w:p>
        </w:tc>
      </w:tr>
      <w:tr w14:paraId="57987FA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312" w:hRule="atLeast"/>
          <w:jc w:val="center"/>
        </w:trPr>
        <w:tc>
          <w:tcPr>
            <w:tcW w:w="1099" w:type="dxa"/>
            <w:vMerge w:val="restart"/>
            <w:tcBorders>
              <w:top w:val="nil"/>
              <w:right w:val="single" w:color="000000" w:sz="4" w:space="0"/>
            </w:tcBorders>
            <w:shd w:val="clear" w:color="auto" w:fill="auto"/>
            <w:tcMar>
              <w:top w:w="12" w:type="dxa"/>
              <w:left w:w="12" w:type="dxa"/>
              <w:right w:w="12" w:type="dxa"/>
            </w:tcMar>
            <w:vAlign w:val="center"/>
          </w:tcPr>
          <w:p w14:paraId="6BFF0E95">
            <w:pPr>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互动交流</w:t>
            </w:r>
          </w:p>
          <w:p w14:paraId="7A3B588C">
            <w:pPr>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w:t>
            </w:r>
            <w:r>
              <w:rPr>
                <w:rFonts w:hint="eastAsia" w:ascii="仿宋_GB2312" w:hAnsi="仿宋_GB2312" w:eastAsia="仿宋_GB2312" w:cs="仿宋_GB2312"/>
                <w:color w:val="auto"/>
                <w:kern w:val="0"/>
                <w:sz w:val="24"/>
                <w:szCs w:val="24"/>
                <w:lang w:val="en-US" w:eastAsia="zh-CN" w:bidi="ar"/>
              </w:rPr>
              <w:t>8</w:t>
            </w:r>
            <w:r>
              <w:rPr>
                <w:rFonts w:hint="eastAsia" w:ascii="仿宋_GB2312" w:hAnsi="仿宋_GB2312" w:eastAsia="仿宋_GB2312" w:cs="仿宋_GB2312"/>
                <w:color w:val="auto"/>
                <w:kern w:val="0"/>
                <w:sz w:val="24"/>
                <w:szCs w:val="24"/>
                <w:lang w:bidi="ar"/>
              </w:rPr>
              <w:t>分）</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11A885">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rPr>
              <w:t>办理答复</w:t>
            </w:r>
          </w:p>
        </w:tc>
        <w:tc>
          <w:tcPr>
            <w:tcW w:w="10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19A55F">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根据市门户“互动交流”渠道本年度网民留言内部分工数据：</w:t>
            </w:r>
          </w:p>
          <w:p w14:paraId="7D438526">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1.本单位留言信件未在5个工作日内提供答复意见的，每发现一次，扣2分。</w:t>
            </w:r>
          </w:p>
          <w:p w14:paraId="71F223BA">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2.答复内容质量不高，有推诿、敷衍等现象的，每发现一次，扣2分。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1F6443D5">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r>
      <w:tr w14:paraId="4D20F4A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312" w:hRule="atLeast"/>
          <w:jc w:val="center"/>
        </w:trPr>
        <w:tc>
          <w:tcPr>
            <w:tcW w:w="1099" w:type="dxa"/>
            <w:vMerge w:val="continue"/>
            <w:tcBorders>
              <w:bottom w:val="single" w:color="auto" w:sz="4" w:space="0"/>
              <w:right w:val="single" w:color="000000" w:sz="4" w:space="0"/>
            </w:tcBorders>
            <w:shd w:val="clear" w:color="auto" w:fill="auto"/>
            <w:tcMar>
              <w:top w:w="12" w:type="dxa"/>
              <w:left w:w="12" w:type="dxa"/>
              <w:right w:w="12" w:type="dxa"/>
            </w:tcMar>
            <w:vAlign w:val="center"/>
          </w:tcPr>
          <w:p w14:paraId="7EC67E50">
            <w:pPr>
              <w:jc w:val="center"/>
              <w:textAlignment w:val="center"/>
              <w:rPr>
                <w:rFonts w:hint="eastAsia" w:ascii="仿宋_GB2312" w:hAnsi="仿宋_GB2312" w:eastAsia="仿宋_GB2312" w:cs="仿宋_GB2312"/>
                <w:color w:val="auto"/>
                <w:kern w:val="0"/>
                <w:sz w:val="24"/>
                <w:szCs w:val="24"/>
                <w:lang w:bidi="ar"/>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B91AC1">
            <w:pPr>
              <w:widowControl/>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rPr>
              <w:t>知识库</w:t>
            </w:r>
          </w:p>
        </w:tc>
        <w:tc>
          <w:tcPr>
            <w:tcW w:w="10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75301D">
            <w:pPr>
              <w:widowControl/>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rPr>
              <w:t>1.未编制常见问题知识库</w:t>
            </w:r>
            <w:r>
              <w:rPr>
                <w:rFonts w:hint="eastAsia" w:ascii="仿宋_GB2312" w:hAnsi="仿宋_GB2312" w:eastAsia="仿宋_GB2312" w:cs="仿宋_GB2312"/>
                <w:color w:val="auto"/>
                <w:spacing w:val="-6"/>
                <w:kern w:val="0"/>
                <w:sz w:val="24"/>
                <w:szCs w:val="24"/>
                <w:lang w:eastAsia="zh-CN"/>
              </w:rPr>
              <w:t>或未向市政府门户网站</w:t>
            </w:r>
            <w:r>
              <w:rPr>
                <w:rFonts w:hint="eastAsia" w:ascii="仿宋_GB2312" w:hAnsi="仿宋_GB2312" w:eastAsia="仿宋_GB2312" w:cs="仿宋_GB2312"/>
                <w:color w:val="auto"/>
                <w:spacing w:val="-6"/>
                <w:kern w:val="0"/>
                <w:sz w:val="24"/>
                <w:szCs w:val="24"/>
                <w:lang w:val="en-US" w:eastAsia="zh-CN"/>
              </w:rPr>
              <w:t>&gt;互动交流&gt;业务知识库栏目提供本部门业务知识</w:t>
            </w:r>
            <w:r>
              <w:rPr>
                <w:rFonts w:hint="eastAsia" w:ascii="仿宋_GB2312" w:hAnsi="仿宋_GB2312" w:eastAsia="仿宋_GB2312" w:cs="仿宋_GB2312"/>
                <w:color w:val="auto"/>
                <w:kern w:val="0"/>
                <w:sz w:val="24"/>
                <w:szCs w:val="24"/>
              </w:rPr>
              <w:t>的，此项不得分。</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spacing w:val="-6"/>
                <w:kern w:val="0"/>
                <w:sz w:val="24"/>
                <w:szCs w:val="24"/>
                <w:lang w:val="en-US" w:eastAsia="zh-CN"/>
              </w:rPr>
              <w:t>业务知识库网址http://www.jieyang.gov.cn/hdjl/ywzsk/index.html</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2.知识库</w:t>
            </w:r>
            <w:r>
              <w:rPr>
                <w:rFonts w:hint="eastAsia" w:ascii="仿宋_GB2312" w:hAnsi="仿宋_GB2312" w:eastAsia="仿宋_GB2312" w:cs="仿宋_GB2312"/>
                <w:color w:val="auto"/>
                <w:kern w:val="0"/>
                <w:sz w:val="24"/>
                <w:szCs w:val="24"/>
                <w:lang w:eastAsia="zh-CN"/>
              </w:rPr>
              <w:t>未按月更新或未按月提供给市门户的</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eastAsia="zh-CN"/>
              </w:rPr>
              <w:t>每发现一次，</w:t>
            </w:r>
            <w:r>
              <w:rPr>
                <w:rFonts w:hint="eastAsia" w:ascii="仿宋_GB2312" w:hAnsi="仿宋_GB2312" w:eastAsia="仿宋_GB2312" w:cs="仿宋_GB2312"/>
                <w:color w:val="auto"/>
                <w:kern w:val="0"/>
                <w:sz w:val="24"/>
                <w:szCs w:val="24"/>
              </w:rPr>
              <w:t>扣1分。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058D4527">
            <w:pPr>
              <w:widowControl/>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r>
      <w:tr w14:paraId="1409656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312" w:hRule="atLeast"/>
          <w:jc w:val="center"/>
        </w:trPr>
        <w:tc>
          <w:tcPr>
            <w:tcW w:w="1099" w:type="dxa"/>
            <w:vMerge w:val="continue"/>
            <w:tcBorders>
              <w:bottom w:val="single" w:color="auto" w:sz="4" w:space="0"/>
              <w:right w:val="single" w:color="000000" w:sz="4" w:space="0"/>
            </w:tcBorders>
            <w:shd w:val="clear" w:color="auto" w:fill="auto"/>
            <w:tcMar>
              <w:top w:w="12" w:type="dxa"/>
              <w:left w:w="12" w:type="dxa"/>
              <w:right w:w="12" w:type="dxa"/>
            </w:tcMar>
            <w:vAlign w:val="center"/>
          </w:tcPr>
          <w:p w14:paraId="1A735F93">
            <w:pPr>
              <w:jc w:val="center"/>
              <w:textAlignment w:val="center"/>
              <w:rPr>
                <w:rFonts w:hint="eastAsia" w:ascii="仿宋_GB2312" w:hAnsi="仿宋_GB2312" w:eastAsia="仿宋_GB2312" w:cs="仿宋_GB2312"/>
                <w:color w:val="auto"/>
                <w:kern w:val="0"/>
                <w:sz w:val="24"/>
                <w:szCs w:val="24"/>
                <w:lang w:bidi="ar"/>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C54156">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调查征集</w:t>
            </w:r>
          </w:p>
        </w:tc>
        <w:tc>
          <w:tcPr>
            <w:tcW w:w="10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9E907F">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spacing w:val="-6"/>
                <w:kern w:val="0"/>
                <w:sz w:val="24"/>
                <w:szCs w:val="24"/>
              </w:rPr>
              <w:t>未提供在线调查征集渠道（不含电子邮件形式）</w:t>
            </w:r>
            <w:r>
              <w:rPr>
                <w:rFonts w:hint="eastAsia" w:ascii="仿宋_GB2312" w:hAnsi="仿宋_GB2312" w:eastAsia="仿宋_GB2312" w:cs="仿宋_GB2312"/>
                <w:color w:val="auto"/>
                <w:spacing w:val="-6"/>
                <w:kern w:val="0"/>
                <w:sz w:val="24"/>
                <w:szCs w:val="24"/>
                <w:lang w:eastAsia="zh-CN"/>
              </w:rPr>
              <w:t>或未向市政府门户网站</w:t>
            </w:r>
            <w:r>
              <w:rPr>
                <w:rFonts w:hint="eastAsia" w:ascii="仿宋_GB2312" w:hAnsi="仿宋_GB2312" w:eastAsia="仿宋_GB2312" w:cs="仿宋_GB2312"/>
                <w:color w:val="auto"/>
                <w:spacing w:val="-6"/>
                <w:kern w:val="0"/>
                <w:sz w:val="24"/>
                <w:szCs w:val="24"/>
                <w:lang w:val="en-US" w:eastAsia="zh-CN"/>
              </w:rPr>
              <w:t>&gt;互动交流&gt;意见征集栏目提供征集主题</w:t>
            </w:r>
            <w:r>
              <w:rPr>
                <w:rFonts w:hint="eastAsia" w:ascii="仿宋_GB2312" w:hAnsi="仿宋_GB2312" w:eastAsia="仿宋_GB2312" w:cs="仿宋_GB2312"/>
                <w:color w:val="auto"/>
                <w:spacing w:val="-6"/>
                <w:kern w:val="0"/>
                <w:sz w:val="24"/>
                <w:szCs w:val="24"/>
              </w:rPr>
              <w:t>的，本项不得分。</w:t>
            </w:r>
            <w:r>
              <w:rPr>
                <w:rFonts w:hint="eastAsia" w:ascii="仿宋_GB2312" w:hAnsi="仿宋_GB2312" w:eastAsia="仿宋_GB2312" w:cs="仿宋_GB2312"/>
                <w:color w:val="auto"/>
                <w:spacing w:val="-6"/>
                <w:kern w:val="0"/>
                <w:sz w:val="24"/>
                <w:szCs w:val="24"/>
                <w:lang w:eastAsia="zh-CN"/>
              </w:rPr>
              <w:t>（</w:t>
            </w:r>
            <w:r>
              <w:rPr>
                <w:rFonts w:hint="eastAsia" w:ascii="仿宋_GB2312" w:hAnsi="仿宋_GB2312" w:eastAsia="仿宋_GB2312" w:cs="仿宋_GB2312"/>
                <w:color w:val="auto"/>
                <w:spacing w:val="-6"/>
                <w:kern w:val="0"/>
                <w:sz w:val="24"/>
                <w:szCs w:val="24"/>
                <w:lang w:val="en-US" w:eastAsia="zh-CN"/>
              </w:rPr>
              <w:t>意见征集网址http://www.jieyang.gov.cn/hdjl/yjzj/index.html</w:t>
            </w:r>
            <w:r>
              <w:rPr>
                <w:rFonts w:hint="eastAsia" w:ascii="仿宋_GB2312" w:hAnsi="仿宋_GB2312" w:eastAsia="仿宋_GB2312" w:cs="仿宋_GB2312"/>
                <w:color w:val="auto"/>
                <w:spacing w:val="-6"/>
                <w:kern w:val="0"/>
                <w:sz w:val="24"/>
                <w:szCs w:val="24"/>
                <w:lang w:eastAsia="zh-CN"/>
              </w:rPr>
              <w:t>）</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2.2020年开展活动未超过（含）3次，扣2分。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3.2020年开展的调查征集活动未规范公开反馈结果的，每发现一次，扣1分。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0617EFB0">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r>
      <w:tr w14:paraId="7C274F9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312" w:hRule="atLeast"/>
          <w:jc w:val="center"/>
        </w:trPr>
        <w:tc>
          <w:tcPr>
            <w:tcW w:w="1099" w:type="dxa"/>
            <w:vMerge w:val="restart"/>
            <w:tcBorders>
              <w:top w:val="nil"/>
              <w:bottom w:val="single" w:color="auto" w:sz="4" w:space="0"/>
              <w:right w:val="single" w:color="000000" w:sz="4" w:space="0"/>
            </w:tcBorders>
            <w:shd w:val="clear" w:color="auto" w:fill="auto"/>
            <w:tcMar>
              <w:top w:w="12" w:type="dxa"/>
              <w:left w:w="12" w:type="dxa"/>
              <w:right w:w="12" w:type="dxa"/>
            </w:tcMar>
            <w:vAlign w:val="center"/>
          </w:tcPr>
          <w:p w14:paraId="2F536B63">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功能设计</w:t>
            </w:r>
          </w:p>
          <w:p w14:paraId="300837BB">
            <w:pPr>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（10分）</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4677DC">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域名名称</w:t>
            </w:r>
          </w:p>
        </w:tc>
        <w:tc>
          <w:tcPr>
            <w:tcW w:w="10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2E02F7">
            <w:pPr>
              <w:widowControl/>
              <w:numPr>
                <w:ilvl w:val="0"/>
                <w:numId w:val="4"/>
              </w:numPr>
              <w:jc w:val="left"/>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频道域名和名称未按国办发〔2017〕47号及国办函〔2018〕55号要求规范设置的，此项不得分。</w:t>
            </w:r>
          </w:p>
          <w:p w14:paraId="58B8DD81">
            <w:pPr>
              <w:widowControl/>
              <w:numPr>
                <w:ilvl w:val="0"/>
                <w:numId w:val="4"/>
              </w:numPr>
              <w:jc w:val="left"/>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未在频道首页或其他页面头部标识区域显著展示频道全称的，此项不得分。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6A35E2DD">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w:t>
            </w:r>
          </w:p>
        </w:tc>
      </w:tr>
      <w:tr w14:paraId="3C77B67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312" w:hRule="atLeast"/>
          <w:jc w:val="center"/>
        </w:trPr>
        <w:tc>
          <w:tcPr>
            <w:tcW w:w="1099" w:type="dxa"/>
            <w:vMerge w:val="continue"/>
            <w:tcBorders>
              <w:top w:val="nil"/>
              <w:bottom w:val="single" w:color="auto" w:sz="4" w:space="0"/>
              <w:right w:val="single" w:color="000000" w:sz="4" w:space="0"/>
            </w:tcBorders>
            <w:shd w:val="clear" w:color="auto" w:fill="auto"/>
            <w:tcMar>
              <w:top w:w="12" w:type="dxa"/>
              <w:left w:w="12" w:type="dxa"/>
              <w:right w:w="12" w:type="dxa"/>
            </w:tcMar>
            <w:vAlign w:val="center"/>
          </w:tcPr>
          <w:p w14:paraId="1B68ADF6">
            <w:pPr>
              <w:jc w:val="center"/>
              <w:rPr>
                <w:rFonts w:hint="eastAsia" w:ascii="仿宋_GB2312" w:hAnsi="仿宋_GB2312" w:eastAsia="仿宋_GB2312" w:cs="仿宋_GB2312"/>
                <w:color w:val="auto"/>
                <w:sz w:val="24"/>
                <w:szCs w:val="24"/>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754412">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网站标识</w:t>
            </w:r>
          </w:p>
        </w:tc>
        <w:tc>
          <w:tcPr>
            <w:tcW w:w="10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67F054">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1.未在全站页面底部功能区清晰列明党政机关网站标识、网站标识码、ICP备案编号、公安机关备案标识、网站主办单位、联系方式的，此项不得分。</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2.底部功能区列明内容信息与本单位网站实际信息不一致的，每发现一处，扣0.5分。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123D4A01">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1</w:t>
            </w:r>
          </w:p>
        </w:tc>
      </w:tr>
      <w:tr w14:paraId="76CF1B3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936" w:hRule="atLeast"/>
          <w:jc w:val="center"/>
        </w:trPr>
        <w:tc>
          <w:tcPr>
            <w:tcW w:w="1099" w:type="dxa"/>
            <w:vMerge w:val="continue"/>
            <w:tcBorders>
              <w:top w:val="nil"/>
              <w:bottom w:val="single" w:color="auto" w:sz="4" w:space="0"/>
              <w:right w:val="single" w:color="000000" w:sz="4" w:space="0"/>
            </w:tcBorders>
            <w:shd w:val="clear" w:color="auto" w:fill="auto"/>
            <w:tcMar>
              <w:top w:w="12" w:type="dxa"/>
              <w:left w:w="12" w:type="dxa"/>
              <w:right w:w="12" w:type="dxa"/>
            </w:tcMar>
            <w:vAlign w:val="center"/>
          </w:tcPr>
          <w:p w14:paraId="0E71AFAE">
            <w:pPr>
              <w:jc w:val="center"/>
              <w:rPr>
                <w:rFonts w:hint="eastAsia" w:ascii="仿宋_GB2312" w:hAnsi="仿宋_GB2312" w:eastAsia="仿宋_GB2312" w:cs="仿宋_GB2312"/>
                <w:color w:val="auto"/>
                <w:sz w:val="24"/>
                <w:szCs w:val="24"/>
              </w:rPr>
            </w:pPr>
          </w:p>
        </w:tc>
        <w:tc>
          <w:tcPr>
            <w:tcW w:w="1338" w:type="dxa"/>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3AFC9C96">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可用性</w:t>
            </w:r>
          </w:p>
        </w:tc>
        <w:tc>
          <w:tcPr>
            <w:tcW w:w="10233" w:type="dxa"/>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64987340">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1.首页上的链接（包括图片、附件、外部链接等）打不开或错误的，每发现一处，扣0.5分；如首页仅为网站栏目导航入口，则检查所有二级页面上的链接。</w:t>
            </w:r>
          </w:p>
          <w:p w14:paraId="43517DBE">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2.其他页面上的链接（包括图片、附件、外部链接等）打不开或错误的，每发现一处，扣0.2分。</w:t>
            </w:r>
          </w:p>
        </w:tc>
        <w:tc>
          <w:tcPr>
            <w:tcW w:w="506" w:type="dxa"/>
            <w:tcBorders>
              <w:top w:val="single" w:color="000000" w:sz="4" w:space="0"/>
              <w:left w:val="single" w:color="000000" w:sz="4" w:space="0"/>
            </w:tcBorders>
            <w:shd w:val="clear" w:color="auto" w:fill="auto"/>
            <w:tcMar>
              <w:top w:w="12" w:type="dxa"/>
              <w:left w:w="12" w:type="dxa"/>
              <w:right w:w="12" w:type="dxa"/>
            </w:tcMar>
            <w:vAlign w:val="center"/>
          </w:tcPr>
          <w:p w14:paraId="144392C4">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2</w:t>
            </w:r>
          </w:p>
        </w:tc>
      </w:tr>
      <w:tr w14:paraId="4D62D99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624" w:hRule="atLeast"/>
          <w:jc w:val="center"/>
        </w:trPr>
        <w:tc>
          <w:tcPr>
            <w:tcW w:w="1099" w:type="dxa"/>
            <w:vMerge w:val="continue"/>
            <w:tcBorders>
              <w:top w:val="nil"/>
              <w:bottom w:val="single" w:color="auto" w:sz="4" w:space="0"/>
              <w:right w:val="single" w:color="000000" w:sz="4" w:space="0"/>
            </w:tcBorders>
            <w:shd w:val="clear" w:color="auto" w:fill="auto"/>
            <w:tcMar>
              <w:top w:w="12" w:type="dxa"/>
              <w:left w:w="12" w:type="dxa"/>
              <w:right w:w="12" w:type="dxa"/>
            </w:tcMar>
            <w:vAlign w:val="center"/>
          </w:tcPr>
          <w:p w14:paraId="211440C7">
            <w:pPr>
              <w:jc w:val="center"/>
              <w:rPr>
                <w:rFonts w:hint="eastAsia" w:ascii="仿宋_GB2312" w:hAnsi="仿宋_GB2312" w:eastAsia="仿宋_GB2312" w:cs="仿宋_GB2312"/>
                <w:color w:val="auto"/>
                <w:sz w:val="24"/>
                <w:szCs w:val="24"/>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E3C921">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站内搜索</w:t>
            </w:r>
          </w:p>
        </w:tc>
        <w:tc>
          <w:tcPr>
            <w:tcW w:w="10233" w:type="dxa"/>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26CDB9FE">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1.未提供频道站内搜索功能或功能不可用的，此项不得分。</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2.随机选取4条频道已发布的信息或服务的标题进行测试，在搜索结果第一页无法找到该内容的，每条扣0.5分。</w:t>
            </w:r>
          </w:p>
          <w:p w14:paraId="65F5F29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3.未对搜索结果进行分类展现的（如按照政策文件、办事指南等进行分类），扣1分。</w:t>
            </w:r>
          </w:p>
        </w:tc>
        <w:tc>
          <w:tcPr>
            <w:tcW w:w="506" w:type="dxa"/>
            <w:tcBorders>
              <w:top w:val="single" w:color="000000" w:sz="4" w:space="0"/>
              <w:left w:val="single" w:color="000000" w:sz="4" w:space="0"/>
            </w:tcBorders>
            <w:shd w:val="clear" w:color="auto" w:fill="auto"/>
            <w:tcMar>
              <w:top w:w="12" w:type="dxa"/>
              <w:left w:w="12" w:type="dxa"/>
              <w:right w:w="12" w:type="dxa"/>
            </w:tcMar>
            <w:vAlign w:val="center"/>
          </w:tcPr>
          <w:p w14:paraId="77D1FF48">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2</w:t>
            </w:r>
          </w:p>
        </w:tc>
      </w:tr>
      <w:tr w14:paraId="58E0E23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46" w:hRule="atLeast"/>
          <w:jc w:val="center"/>
        </w:trPr>
        <w:tc>
          <w:tcPr>
            <w:tcW w:w="1099" w:type="dxa"/>
            <w:vMerge w:val="continue"/>
            <w:tcBorders>
              <w:top w:val="nil"/>
              <w:bottom w:val="single" w:color="auto" w:sz="4" w:space="0"/>
              <w:right w:val="single" w:color="000000" w:sz="4" w:space="0"/>
            </w:tcBorders>
            <w:shd w:val="clear" w:color="auto" w:fill="auto"/>
            <w:tcMar>
              <w:top w:w="12" w:type="dxa"/>
              <w:left w:w="12" w:type="dxa"/>
              <w:right w:w="12" w:type="dxa"/>
            </w:tcMar>
            <w:vAlign w:val="center"/>
          </w:tcPr>
          <w:p w14:paraId="634D653C">
            <w:pPr>
              <w:jc w:val="center"/>
              <w:rPr>
                <w:rFonts w:hint="eastAsia" w:ascii="仿宋_GB2312" w:hAnsi="仿宋_GB2312" w:eastAsia="仿宋_GB2312" w:cs="仿宋_GB2312"/>
                <w:color w:val="auto"/>
                <w:sz w:val="24"/>
                <w:szCs w:val="24"/>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E040F2">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页面标签</w:t>
            </w:r>
          </w:p>
        </w:tc>
        <w:tc>
          <w:tcPr>
            <w:tcW w:w="10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5EC569">
            <w:pPr>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1.随机抽查4个内容页面，无站点标签或内容标签的，每个扣0.5分。</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2.随机抽查4个栏目页面，无站点标签或栏目标签的，每个扣0.5分。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28E1903A">
            <w:pPr>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2</w:t>
            </w:r>
          </w:p>
        </w:tc>
      </w:tr>
      <w:tr w14:paraId="6F8C4DA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624" w:hRule="atLeast"/>
          <w:jc w:val="center"/>
        </w:trPr>
        <w:tc>
          <w:tcPr>
            <w:tcW w:w="1099" w:type="dxa"/>
            <w:vMerge w:val="continue"/>
            <w:tcBorders>
              <w:top w:val="nil"/>
              <w:bottom w:val="single" w:color="auto" w:sz="4" w:space="0"/>
              <w:right w:val="single" w:color="000000" w:sz="4" w:space="0"/>
            </w:tcBorders>
            <w:shd w:val="clear" w:color="auto" w:fill="auto"/>
            <w:tcMar>
              <w:top w:w="12" w:type="dxa"/>
              <w:left w:w="12" w:type="dxa"/>
              <w:right w:w="12" w:type="dxa"/>
            </w:tcMar>
            <w:vAlign w:val="center"/>
          </w:tcPr>
          <w:p w14:paraId="3C6285C4">
            <w:pPr>
              <w:jc w:val="center"/>
              <w:rPr>
                <w:rFonts w:hint="eastAsia" w:ascii="仿宋_GB2312" w:hAnsi="仿宋_GB2312" w:eastAsia="仿宋_GB2312" w:cs="仿宋_GB2312"/>
                <w:color w:val="auto"/>
                <w:sz w:val="24"/>
                <w:szCs w:val="24"/>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B2C4A3">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兼容性</w:t>
            </w:r>
          </w:p>
        </w:tc>
        <w:tc>
          <w:tcPr>
            <w:tcW w:w="10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2623FF">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使用主流浏览器访问测试，出现页面显示异常（拉伸、变形、错位等情况），每次扣0.5分，扣完为止。</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6747C349">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r>
      <w:tr w14:paraId="1E62DC1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289" w:hRule="atLeast"/>
          <w:jc w:val="center"/>
        </w:trPr>
        <w:tc>
          <w:tcPr>
            <w:tcW w:w="1099" w:type="dxa"/>
            <w:vMerge w:val="continue"/>
            <w:tcBorders>
              <w:top w:val="nil"/>
              <w:bottom w:val="single" w:color="auto" w:sz="4" w:space="0"/>
              <w:right w:val="single" w:color="000000" w:sz="4" w:space="0"/>
            </w:tcBorders>
            <w:shd w:val="clear" w:color="auto" w:fill="auto"/>
            <w:tcMar>
              <w:top w:w="12" w:type="dxa"/>
              <w:left w:w="12" w:type="dxa"/>
              <w:right w:w="12" w:type="dxa"/>
            </w:tcMar>
            <w:vAlign w:val="center"/>
          </w:tcPr>
          <w:p w14:paraId="1EB72097">
            <w:pPr>
              <w:jc w:val="center"/>
              <w:rPr>
                <w:rFonts w:hint="eastAsia" w:ascii="仿宋_GB2312" w:hAnsi="仿宋_GB2312" w:eastAsia="仿宋_GB2312" w:cs="仿宋_GB2312"/>
                <w:color w:val="auto"/>
                <w:sz w:val="24"/>
                <w:szCs w:val="24"/>
              </w:rPr>
            </w:pPr>
          </w:p>
        </w:tc>
        <w:tc>
          <w:tcPr>
            <w:tcW w:w="1338"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63C61ED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转载分享</w:t>
            </w:r>
          </w:p>
        </w:tc>
        <w:tc>
          <w:tcPr>
            <w:tcW w:w="10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6DAAE0">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随机抽查发布稿件，发现未具备转载分享功能或分享功能使用异常，此项不得分。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3EDD6BBE">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1</w:t>
            </w:r>
          </w:p>
        </w:tc>
      </w:tr>
      <w:tr w14:paraId="26774C0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1191" w:hRule="atLeast"/>
          <w:jc w:val="center"/>
        </w:trPr>
        <w:tc>
          <w:tcPr>
            <w:tcW w:w="1099" w:type="dxa"/>
            <w:vMerge w:val="restart"/>
            <w:tcBorders>
              <w:top w:val="single" w:color="auto" w:sz="4" w:space="0"/>
              <w:bottom w:val="single" w:color="000000" w:sz="4" w:space="0"/>
              <w:right w:val="single" w:color="auto" w:sz="4" w:space="0"/>
            </w:tcBorders>
            <w:shd w:val="clear" w:color="auto" w:fill="auto"/>
            <w:tcMar>
              <w:top w:w="12" w:type="dxa"/>
              <w:left w:w="12" w:type="dxa"/>
              <w:right w:w="12" w:type="dxa"/>
            </w:tcMar>
            <w:vAlign w:val="center"/>
          </w:tcPr>
          <w:p w14:paraId="69D40932">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运维工作</w:t>
            </w:r>
          </w:p>
          <w:p w14:paraId="71BBFF9A">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（14分）</w:t>
            </w:r>
          </w:p>
        </w:tc>
        <w:tc>
          <w:tcPr>
            <w:tcW w:w="13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01BA212">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规范运维</w:t>
            </w:r>
          </w:p>
        </w:tc>
        <w:tc>
          <w:tcPr>
            <w:tcW w:w="10233"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14:paraId="3DD4E4A0">
            <w:pPr>
              <w:widowControl/>
              <w:jc w:val="left"/>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1在国办开展的抽查中，本单位频道导致市门户出现不合格（突出问题）情况通报，此项不得分。</w:t>
            </w:r>
          </w:p>
          <w:p w14:paraId="78B285E8">
            <w:pPr>
              <w:widowControl/>
              <w:jc w:val="left"/>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2.在省府办</w:t>
            </w:r>
            <w:r>
              <w:rPr>
                <w:rFonts w:hint="eastAsia" w:ascii="仿宋_GB2312" w:hAnsi="仿宋_GB2312" w:eastAsia="仿宋_GB2312" w:cs="仿宋_GB2312"/>
                <w:color w:val="auto"/>
                <w:kern w:val="0"/>
                <w:sz w:val="24"/>
                <w:szCs w:val="24"/>
                <w:lang w:eastAsia="zh-CN" w:bidi="ar"/>
              </w:rPr>
              <w:t>、市政数局</w:t>
            </w:r>
            <w:r>
              <w:rPr>
                <w:rFonts w:hint="eastAsia" w:ascii="仿宋_GB2312" w:hAnsi="仿宋_GB2312" w:eastAsia="仿宋_GB2312" w:cs="仿宋_GB2312"/>
                <w:color w:val="auto"/>
                <w:kern w:val="0"/>
                <w:sz w:val="24"/>
                <w:szCs w:val="24"/>
                <w:lang w:bidi="ar"/>
              </w:rPr>
              <w:t>开展的抽查中，本单位频道出现不合格（突出问题）情况通报，每发现一次，扣</w:t>
            </w:r>
            <w:r>
              <w:rPr>
                <w:rFonts w:hint="eastAsia" w:ascii="仿宋_GB2312" w:hAnsi="仿宋_GB2312" w:eastAsia="仿宋_GB2312" w:cs="仿宋_GB2312"/>
                <w:color w:val="auto"/>
                <w:kern w:val="0"/>
                <w:sz w:val="24"/>
                <w:szCs w:val="24"/>
                <w:lang w:val="en-US" w:eastAsia="zh-CN" w:bidi="ar"/>
              </w:rPr>
              <w:t>4</w:t>
            </w:r>
            <w:r>
              <w:rPr>
                <w:rFonts w:hint="eastAsia" w:ascii="仿宋_GB2312" w:hAnsi="仿宋_GB2312" w:eastAsia="仿宋_GB2312" w:cs="仿宋_GB2312"/>
                <w:color w:val="auto"/>
                <w:kern w:val="0"/>
                <w:sz w:val="24"/>
                <w:szCs w:val="24"/>
                <w:lang w:bidi="ar"/>
              </w:rPr>
              <w:t>分。</w:t>
            </w:r>
          </w:p>
          <w:p w14:paraId="28B2D4F8">
            <w:pPr>
              <w:widowControl/>
              <w:jc w:val="left"/>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3.存在不合格频道通报公开之日起5日内未对问题进行整改，或整改不到位的，每发现一次，扣</w:t>
            </w:r>
            <w:r>
              <w:rPr>
                <w:rFonts w:hint="eastAsia" w:ascii="仿宋_GB2312" w:hAnsi="仿宋_GB2312" w:eastAsia="仿宋_GB2312" w:cs="仿宋_GB2312"/>
                <w:color w:val="auto"/>
                <w:kern w:val="0"/>
                <w:sz w:val="24"/>
                <w:szCs w:val="24"/>
                <w:lang w:val="en-US" w:eastAsia="zh-CN" w:bidi="ar"/>
              </w:rPr>
              <w:t>2</w:t>
            </w:r>
            <w:r>
              <w:rPr>
                <w:rFonts w:hint="eastAsia" w:ascii="仿宋_GB2312" w:hAnsi="仿宋_GB2312" w:eastAsia="仿宋_GB2312" w:cs="仿宋_GB2312"/>
                <w:color w:val="auto"/>
                <w:kern w:val="0"/>
                <w:sz w:val="24"/>
                <w:szCs w:val="24"/>
                <w:lang w:bidi="ar"/>
              </w:rPr>
              <w:t>分。</w:t>
            </w:r>
          </w:p>
          <w:p w14:paraId="3B826E72">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（注：以上3项可重复扣分）</w:t>
            </w:r>
          </w:p>
        </w:tc>
        <w:tc>
          <w:tcPr>
            <w:tcW w:w="506"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14:paraId="7076B199">
            <w:pPr>
              <w:widowControl/>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val="en-US" w:eastAsia="zh-CN" w:bidi="ar"/>
              </w:rPr>
              <w:t>8</w:t>
            </w:r>
          </w:p>
        </w:tc>
      </w:tr>
      <w:tr w14:paraId="492D383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1299" w:hRule="atLeast"/>
          <w:jc w:val="center"/>
        </w:trPr>
        <w:tc>
          <w:tcPr>
            <w:tcW w:w="1099" w:type="dxa"/>
            <w:vMerge w:val="continue"/>
            <w:tcBorders>
              <w:top w:val="single" w:color="000000" w:sz="4" w:space="0"/>
              <w:right w:val="single" w:color="auto" w:sz="4" w:space="0"/>
            </w:tcBorders>
            <w:shd w:val="clear" w:color="auto" w:fill="auto"/>
            <w:tcMar>
              <w:top w:w="12" w:type="dxa"/>
              <w:left w:w="12" w:type="dxa"/>
              <w:right w:w="12" w:type="dxa"/>
            </w:tcMar>
            <w:vAlign w:val="center"/>
          </w:tcPr>
          <w:p w14:paraId="3C0BFDAB">
            <w:pPr>
              <w:jc w:val="center"/>
              <w:rPr>
                <w:rFonts w:hint="eastAsia" w:ascii="仿宋_GB2312" w:hAnsi="仿宋_GB2312" w:eastAsia="仿宋_GB2312" w:cs="仿宋_GB2312"/>
                <w:color w:val="auto"/>
                <w:sz w:val="24"/>
                <w:szCs w:val="24"/>
              </w:rPr>
            </w:pPr>
          </w:p>
        </w:tc>
        <w:tc>
          <w:tcPr>
            <w:tcW w:w="13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DB28232">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年度任务</w:t>
            </w:r>
          </w:p>
          <w:p w14:paraId="28189538">
            <w:pPr>
              <w:widowControl/>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落实</w:t>
            </w:r>
          </w:p>
        </w:tc>
        <w:tc>
          <w:tcPr>
            <w:tcW w:w="10233" w:type="dxa"/>
            <w:tcBorders>
              <w:top w:val="single" w:color="000000" w:sz="4" w:space="0"/>
              <w:left w:val="single" w:color="auto" w:sz="4" w:space="0"/>
              <w:right w:val="single" w:color="000000" w:sz="4" w:space="0"/>
            </w:tcBorders>
            <w:shd w:val="clear" w:color="auto" w:fill="auto"/>
            <w:tcMar>
              <w:top w:w="12" w:type="dxa"/>
              <w:left w:w="12" w:type="dxa"/>
              <w:right w:w="12" w:type="dxa"/>
            </w:tcMar>
            <w:vAlign w:val="center"/>
          </w:tcPr>
          <w:p w14:paraId="55B6F3A3">
            <w:pPr>
              <w:widowControl/>
              <w:jc w:val="both"/>
              <w:textAlignment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1.2020年12月31日前，未向市政府门户网站&gt;走进揭阳&gt;揭阳概貌、经济发展、社会事业等栏目提供最新信息保障的，扣1分。（走进揭阳网址http://www.jieyang.gov.cn/zjjy/index.html）</w:t>
            </w:r>
          </w:p>
          <w:p w14:paraId="2BBCEB14">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2020年国办、省府</w:t>
            </w:r>
            <w:r>
              <w:rPr>
                <w:rFonts w:hint="eastAsia" w:ascii="仿宋_GB2312" w:hAnsi="仿宋_GB2312" w:eastAsia="仿宋_GB2312" w:cs="仿宋_GB2312"/>
                <w:color w:val="auto"/>
                <w:kern w:val="0"/>
                <w:sz w:val="24"/>
                <w:szCs w:val="24"/>
                <w:lang w:eastAsia="zh-CN"/>
              </w:rPr>
              <w:t>办</w:t>
            </w:r>
            <w:r>
              <w:rPr>
                <w:rFonts w:hint="eastAsia" w:ascii="仿宋_GB2312" w:hAnsi="仿宋_GB2312" w:eastAsia="仿宋_GB2312" w:cs="仿宋_GB2312"/>
                <w:color w:val="auto"/>
                <w:kern w:val="0"/>
                <w:sz w:val="24"/>
                <w:szCs w:val="24"/>
              </w:rPr>
              <w:t>及市</w:t>
            </w:r>
            <w:r>
              <w:rPr>
                <w:rFonts w:hint="eastAsia" w:ascii="仿宋_GB2312" w:hAnsi="仿宋_GB2312" w:eastAsia="仿宋_GB2312" w:cs="仿宋_GB2312"/>
                <w:color w:val="auto"/>
                <w:kern w:val="0"/>
                <w:sz w:val="24"/>
                <w:szCs w:val="24"/>
                <w:lang w:eastAsia="zh-CN"/>
              </w:rPr>
              <w:t>政数局</w:t>
            </w:r>
            <w:r>
              <w:rPr>
                <w:rFonts w:hint="eastAsia" w:ascii="仿宋_GB2312" w:hAnsi="仿宋_GB2312" w:eastAsia="仿宋_GB2312" w:cs="仿宋_GB2312"/>
                <w:color w:val="auto"/>
                <w:kern w:val="0"/>
                <w:sz w:val="24"/>
                <w:szCs w:val="24"/>
              </w:rPr>
              <w:t>安排</w:t>
            </w:r>
            <w:r>
              <w:rPr>
                <w:rFonts w:hint="eastAsia" w:ascii="仿宋_GB2312" w:hAnsi="仿宋_GB2312" w:eastAsia="仿宋_GB2312" w:cs="仿宋_GB2312"/>
                <w:color w:val="auto"/>
                <w:kern w:val="0"/>
                <w:sz w:val="24"/>
                <w:szCs w:val="24"/>
                <w:lang w:eastAsia="zh-CN"/>
              </w:rPr>
              <w:t>的</w:t>
            </w:r>
            <w:r>
              <w:rPr>
                <w:rFonts w:hint="eastAsia" w:ascii="仿宋_GB2312" w:hAnsi="仿宋_GB2312" w:eastAsia="仿宋_GB2312" w:cs="仿宋_GB2312"/>
                <w:color w:val="auto"/>
                <w:kern w:val="0"/>
                <w:sz w:val="24"/>
                <w:szCs w:val="24"/>
              </w:rPr>
              <w:t>网站年度任务的落实完成和保障情况</w:t>
            </w:r>
            <w:r>
              <w:rPr>
                <w:rFonts w:hint="eastAsia" w:ascii="仿宋_GB2312" w:hAnsi="仿宋_GB2312" w:eastAsia="仿宋_GB2312" w:cs="仿宋_GB2312"/>
                <w:color w:val="auto"/>
                <w:kern w:val="0"/>
                <w:sz w:val="24"/>
                <w:szCs w:val="24"/>
                <w:lang w:eastAsia="zh-CN"/>
              </w:rPr>
              <w:t>，如信息转载和上报等</w:t>
            </w:r>
            <w:r>
              <w:rPr>
                <w:rFonts w:hint="eastAsia" w:ascii="仿宋_GB2312" w:hAnsi="仿宋_GB2312" w:eastAsia="仿宋_GB2312" w:cs="仿宋_GB2312"/>
                <w:color w:val="auto"/>
                <w:kern w:val="0"/>
                <w:sz w:val="24"/>
                <w:szCs w:val="24"/>
              </w:rPr>
              <w:t>。每发现一次</w:t>
            </w:r>
            <w:r>
              <w:rPr>
                <w:rFonts w:hint="eastAsia" w:ascii="仿宋_GB2312" w:hAnsi="仿宋_GB2312" w:eastAsia="仿宋_GB2312" w:cs="仿宋_GB2312"/>
                <w:color w:val="auto"/>
                <w:kern w:val="0"/>
                <w:sz w:val="24"/>
                <w:szCs w:val="24"/>
                <w:lang w:eastAsia="zh-CN"/>
              </w:rPr>
              <w:t>未完成的，扣</w:t>
            </w:r>
            <w:r>
              <w:rPr>
                <w:rFonts w:hint="eastAsia" w:ascii="仿宋_GB2312" w:hAnsi="仿宋_GB2312" w:eastAsia="仿宋_GB2312" w:cs="仿宋_GB2312"/>
                <w:color w:val="auto"/>
                <w:kern w:val="0"/>
                <w:sz w:val="24"/>
                <w:szCs w:val="24"/>
                <w:lang w:val="en-US" w:eastAsia="zh-CN"/>
              </w:rPr>
              <w:t>1分，扣完4分为止。</w:t>
            </w:r>
          </w:p>
          <w:p w14:paraId="60FF17B7">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eastAsia="zh-CN"/>
              </w:rPr>
              <w:t>注：</w:t>
            </w:r>
            <w:r>
              <w:rPr>
                <w:rFonts w:hint="eastAsia" w:ascii="仿宋_GB2312" w:hAnsi="仿宋_GB2312" w:eastAsia="仿宋_GB2312" w:cs="仿宋_GB2312"/>
                <w:color w:val="auto"/>
                <w:kern w:val="0"/>
                <w:sz w:val="24"/>
                <w:szCs w:val="24"/>
              </w:rPr>
              <w:t>年度任务不可提前预知，具体任务待考核采样时细化</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w:t>
            </w:r>
          </w:p>
        </w:tc>
        <w:tc>
          <w:tcPr>
            <w:tcW w:w="506" w:type="dxa"/>
            <w:tcBorders>
              <w:top w:val="single" w:color="000000" w:sz="4" w:space="0"/>
              <w:left w:val="single" w:color="000000" w:sz="4" w:space="0"/>
            </w:tcBorders>
            <w:shd w:val="clear" w:color="auto" w:fill="auto"/>
            <w:tcMar>
              <w:top w:w="12" w:type="dxa"/>
              <w:left w:w="12" w:type="dxa"/>
              <w:right w:w="12" w:type="dxa"/>
            </w:tcMar>
            <w:vAlign w:val="center"/>
          </w:tcPr>
          <w:p w14:paraId="16587FC1">
            <w:pPr>
              <w:widowControl/>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4</w:t>
            </w:r>
          </w:p>
        </w:tc>
      </w:tr>
      <w:tr w14:paraId="4D1EDD0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1299" w:hRule="atLeast"/>
          <w:jc w:val="center"/>
        </w:trPr>
        <w:tc>
          <w:tcPr>
            <w:tcW w:w="1099" w:type="dxa"/>
            <w:vMerge w:val="continue"/>
            <w:tcBorders>
              <w:top w:val="single" w:color="000000" w:sz="4" w:space="0"/>
              <w:right w:val="single" w:color="auto" w:sz="4" w:space="0"/>
            </w:tcBorders>
            <w:shd w:val="clear" w:color="auto" w:fill="auto"/>
            <w:tcMar>
              <w:top w:w="12" w:type="dxa"/>
              <w:left w:w="12" w:type="dxa"/>
              <w:right w:w="12" w:type="dxa"/>
            </w:tcMar>
            <w:vAlign w:val="center"/>
          </w:tcPr>
          <w:p w14:paraId="2B3D4CD1">
            <w:pPr>
              <w:jc w:val="center"/>
              <w:rPr>
                <w:rFonts w:hint="eastAsia" w:ascii="仿宋_GB2312" w:hAnsi="仿宋_GB2312" w:eastAsia="仿宋_GB2312" w:cs="仿宋_GB2312"/>
                <w:color w:val="auto"/>
                <w:sz w:val="24"/>
                <w:szCs w:val="24"/>
              </w:rPr>
            </w:pPr>
          </w:p>
        </w:tc>
        <w:tc>
          <w:tcPr>
            <w:tcW w:w="13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C4D64C4">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机制制度</w:t>
            </w:r>
          </w:p>
        </w:tc>
        <w:tc>
          <w:tcPr>
            <w:tcW w:w="10233" w:type="dxa"/>
            <w:tcBorders>
              <w:top w:val="single" w:color="000000" w:sz="4" w:space="0"/>
              <w:left w:val="single" w:color="auto" w:sz="4" w:space="0"/>
              <w:right w:val="single" w:color="000000" w:sz="4" w:space="0"/>
            </w:tcBorders>
            <w:shd w:val="clear" w:color="auto" w:fill="auto"/>
            <w:tcMar>
              <w:top w:w="12" w:type="dxa"/>
              <w:left w:w="12" w:type="dxa"/>
              <w:right w:w="12" w:type="dxa"/>
            </w:tcMar>
            <w:vAlign w:val="center"/>
          </w:tcPr>
          <w:p w14:paraId="640F406F">
            <w:pPr>
              <w:widowControl/>
              <w:jc w:val="left"/>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1.未按要求指定主办单位，明确办站职责，此项不得分。</w:t>
            </w:r>
          </w:p>
          <w:p w14:paraId="2301CFFD">
            <w:pPr>
              <w:widowControl/>
              <w:jc w:val="left"/>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2.未设置编辑岗位，由专人负责网站内容采编发工作；未设置技术服务岗位，负责平台建设和技术保障工作，此项不得分。</w:t>
            </w:r>
          </w:p>
          <w:p w14:paraId="0A8B289D">
            <w:pPr>
              <w:widowControl/>
              <w:jc w:val="left"/>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3.未建立预警机制、应急响应机制，此项不得分。</w:t>
            </w:r>
          </w:p>
          <w:p w14:paraId="09FEFE4C">
            <w:pPr>
              <w:widowControl/>
              <w:jc w:val="left"/>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4.未按要求开展常态化监测，无定期开展或参与培训工作，此项不得分。</w:t>
            </w:r>
          </w:p>
          <w:p w14:paraId="4C46C758">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5.未成立专人负责制度、值班读网制度、资源管理机制、预算与项目管理制度，此项不得分。</w:t>
            </w:r>
          </w:p>
        </w:tc>
        <w:tc>
          <w:tcPr>
            <w:tcW w:w="506" w:type="dxa"/>
            <w:tcBorders>
              <w:top w:val="single" w:color="000000" w:sz="4" w:space="0"/>
              <w:left w:val="single" w:color="000000" w:sz="4" w:space="0"/>
            </w:tcBorders>
            <w:shd w:val="clear" w:color="auto" w:fill="auto"/>
            <w:tcMar>
              <w:top w:w="12" w:type="dxa"/>
              <w:left w:w="12" w:type="dxa"/>
              <w:right w:w="12" w:type="dxa"/>
            </w:tcMar>
            <w:vAlign w:val="center"/>
          </w:tcPr>
          <w:p w14:paraId="73649C1A">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2</w:t>
            </w:r>
          </w:p>
        </w:tc>
      </w:tr>
    </w:tbl>
    <w:p w14:paraId="18C27F7D">
      <w:pPr>
        <w:rPr>
          <w:rFonts w:ascii="楷体" w:hAnsi="楷体" w:eastAsia="楷体" w:cs="楷体"/>
          <w:color w:val="auto"/>
          <w:sz w:val="28"/>
          <w:szCs w:val="28"/>
        </w:rPr>
      </w:pPr>
    </w:p>
    <w:p w14:paraId="47C5A045">
      <w:pPr>
        <w:rPr>
          <w:rFonts w:hint="eastAsia" w:ascii="方正小标宋简体" w:hAnsi="方正小标宋简体" w:eastAsia="方正小标宋简体" w:cs="方正小标宋简体"/>
          <w:b w:val="0"/>
          <w:bCs w:val="0"/>
          <w:color w:val="auto"/>
          <w:sz w:val="32"/>
          <w:szCs w:val="32"/>
        </w:rPr>
      </w:pPr>
    </w:p>
    <w:p w14:paraId="3BC56409">
      <w:pPr>
        <w:rPr>
          <w:rFonts w:hint="eastAsia" w:ascii="方正小标宋简体" w:hAnsi="方正小标宋简体" w:eastAsia="方正小标宋简体" w:cs="方正小标宋简体"/>
          <w:b w:val="0"/>
          <w:bCs w:val="0"/>
          <w:color w:val="auto"/>
          <w:sz w:val="32"/>
          <w:szCs w:val="32"/>
        </w:rPr>
      </w:pPr>
    </w:p>
    <w:p w14:paraId="6C250981">
      <w:pPr>
        <w:rPr>
          <w:rFonts w:hint="eastAsia" w:ascii="方正小标宋简体" w:hAnsi="方正小标宋简体" w:eastAsia="方正小标宋简体" w:cs="方正小标宋简体"/>
          <w:b w:val="0"/>
          <w:bCs w:val="0"/>
          <w:color w:val="auto"/>
          <w:sz w:val="32"/>
          <w:szCs w:val="32"/>
        </w:rPr>
      </w:pPr>
    </w:p>
    <w:p w14:paraId="1632D1B1">
      <w:pPr>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3.加分指标（总分25分）</w:t>
      </w:r>
    </w:p>
    <w:tbl>
      <w:tblPr>
        <w:tblStyle w:val="7"/>
        <w:tblW w:w="13164"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0"/>
        <w:gridCol w:w="1325"/>
        <w:gridCol w:w="10233"/>
        <w:gridCol w:w="506"/>
      </w:tblGrid>
      <w:tr w14:paraId="3EF5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blHeader/>
        </w:trPr>
        <w:tc>
          <w:tcPr>
            <w:tcW w:w="1100" w:type="dxa"/>
            <w:shd w:val="clear" w:color="auto" w:fill="auto"/>
            <w:tcMar>
              <w:top w:w="12" w:type="dxa"/>
              <w:left w:w="12" w:type="dxa"/>
              <w:right w:w="12" w:type="dxa"/>
            </w:tcMar>
            <w:vAlign w:val="center"/>
          </w:tcPr>
          <w:p w14:paraId="1AA776B5">
            <w:pPr>
              <w:widowControl/>
              <w:spacing w:line="240" w:lineRule="exact"/>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rPr>
              <w:t>一级指标</w:t>
            </w:r>
          </w:p>
        </w:tc>
        <w:tc>
          <w:tcPr>
            <w:tcW w:w="1325" w:type="dxa"/>
            <w:shd w:val="clear" w:color="auto" w:fill="auto"/>
            <w:tcMar>
              <w:top w:w="12" w:type="dxa"/>
              <w:left w:w="12" w:type="dxa"/>
              <w:right w:w="12" w:type="dxa"/>
            </w:tcMar>
            <w:vAlign w:val="center"/>
          </w:tcPr>
          <w:p w14:paraId="765D45F9">
            <w:pPr>
              <w:widowControl/>
              <w:spacing w:line="240" w:lineRule="exact"/>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rPr>
              <w:t>二级指标</w:t>
            </w:r>
          </w:p>
        </w:tc>
        <w:tc>
          <w:tcPr>
            <w:tcW w:w="10233" w:type="dxa"/>
            <w:shd w:val="clear" w:color="auto" w:fill="auto"/>
            <w:tcMar>
              <w:top w:w="12" w:type="dxa"/>
              <w:left w:w="12" w:type="dxa"/>
              <w:right w:w="12" w:type="dxa"/>
            </w:tcMar>
            <w:vAlign w:val="center"/>
          </w:tcPr>
          <w:p w14:paraId="6537DAC1">
            <w:pPr>
              <w:widowControl/>
              <w:spacing w:line="240" w:lineRule="exact"/>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rPr>
              <w:t>评分细则</w:t>
            </w:r>
          </w:p>
        </w:tc>
        <w:tc>
          <w:tcPr>
            <w:tcW w:w="506" w:type="dxa"/>
            <w:shd w:val="clear" w:color="auto" w:fill="auto"/>
            <w:tcMar>
              <w:top w:w="12" w:type="dxa"/>
              <w:left w:w="12" w:type="dxa"/>
              <w:right w:w="12" w:type="dxa"/>
            </w:tcMar>
            <w:vAlign w:val="center"/>
          </w:tcPr>
          <w:p w14:paraId="7BB97786">
            <w:pPr>
              <w:widowControl/>
              <w:spacing w:line="240" w:lineRule="exact"/>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rPr>
              <w:t>分值</w:t>
            </w:r>
          </w:p>
        </w:tc>
      </w:tr>
      <w:tr w14:paraId="75EB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0" w:type="dxa"/>
            <w:vMerge w:val="restart"/>
            <w:shd w:val="clear" w:color="auto" w:fill="auto"/>
            <w:tcMar>
              <w:top w:w="12" w:type="dxa"/>
              <w:left w:w="12" w:type="dxa"/>
              <w:right w:w="12" w:type="dxa"/>
            </w:tcMar>
            <w:vAlign w:val="center"/>
          </w:tcPr>
          <w:p w14:paraId="5E3BA44E">
            <w:pPr>
              <w:widowControl/>
              <w:jc w:val="center"/>
              <w:textAlignment w:val="center"/>
              <w:rPr>
                <w:rFonts w:hint="eastAsia" w:ascii="仿宋_GB2312" w:hAnsi="仿宋_GB2312" w:eastAsia="仿宋_GB2312" w:cs="仿宋_GB2312"/>
                <w:color w:val="auto"/>
                <w:kern w:val="0"/>
                <w:sz w:val="24"/>
                <w:szCs w:val="24"/>
              </w:rPr>
            </w:pPr>
            <w:bookmarkStart w:id="5" w:name="_Hlk47085750"/>
            <w:r>
              <w:rPr>
                <w:rFonts w:hint="eastAsia" w:ascii="仿宋_GB2312" w:hAnsi="仿宋_GB2312" w:eastAsia="仿宋_GB2312" w:cs="仿宋_GB2312"/>
                <w:color w:val="auto"/>
                <w:kern w:val="0"/>
                <w:sz w:val="24"/>
                <w:szCs w:val="24"/>
              </w:rPr>
              <w:t>运维保障</w:t>
            </w:r>
          </w:p>
          <w:p w14:paraId="02D0A89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（6分）</w:t>
            </w:r>
          </w:p>
        </w:tc>
        <w:tc>
          <w:tcPr>
            <w:tcW w:w="1325" w:type="dxa"/>
            <w:shd w:val="clear" w:color="auto" w:fill="auto"/>
            <w:tcMar>
              <w:top w:w="12" w:type="dxa"/>
              <w:left w:w="12" w:type="dxa"/>
              <w:right w:w="12" w:type="dxa"/>
            </w:tcMar>
            <w:vAlign w:val="center"/>
          </w:tcPr>
          <w:p w14:paraId="75082F7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内容安全</w:t>
            </w:r>
          </w:p>
        </w:tc>
        <w:tc>
          <w:tcPr>
            <w:tcW w:w="10233" w:type="dxa"/>
            <w:shd w:val="clear" w:color="auto" w:fill="auto"/>
            <w:tcMar>
              <w:top w:w="12" w:type="dxa"/>
              <w:left w:w="12" w:type="dxa"/>
              <w:right w:w="12" w:type="dxa"/>
            </w:tcMar>
            <w:vAlign w:val="center"/>
          </w:tcPr>
          <w:p w14:paraId="7CC63196">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1.年度内无出现错敏字情况的，加2分。</w:t>
            </w:r>
          </w:p>
          <w:p w14:paraId="169C187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2.年度内无出现不良外链情况的，加2分。</w:t>
            </w:r>
          </w:p>
        </w:tc>
        <w:tc>
          <w:tcPr>
            <w:tcW w:w="506" w:type="dxa"/>
            <w:shd w:val="clear" w:color="auto" w:fill="auto"/>
            <w:tcMar>
              <w:top w:w="12" w:type="dxa"/>
              <w:left w:w="12" w:type="dxa"/>
              <w:right w:w="12" w:type="dxa"/>
            </w:tcMar>
            <w:vAlign w:val="center"/>
          </w:tcPr>
          <w:p w14:paraId="25149071">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4</w:t>
            </w:r>
          </w:p>
        </w:tc>
      </w:tr>
      <w:tr w14:paraId="3E63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0" w:type="dxa"/>
            <w:vMerge w:val="continue"/>
            <w:shd w:val="clear" w:color="auto" w:fill="auto"/>
            <w:tcMar>
              <w:top w:w="12" w:type="dxa"/>
              <w:left w:w="12" w:type="dxa"/>
              <w:right w:w="12" w:type="dxa"/>
            </w:tcMar>
            <w:vAlign w:val="center"/>
          </w:tcPr>
          <w:p w14:paraId="1D2B551F">
            <w:pPr>
              <w:jc w:val="center"/>
              <w:rPr>
                <w:rFonts w:hint="eastAsia" w:ascii="仿宋_GB2312" w:hAnsi="仿宋_GB2312" w:eastAsia="仿宋_GB2312" w:cs="仿宋_GB2312"/>
                <w:color w:val="auto"/>
                <w:sz w:val="24"/>
                <w:szCs w:val="24"/>
              </w:rPr>
            </w:pPr>
          </w:p>
        </w:tc>
        <w:tc>
          <w:tcPr>
            <w:tcW w:w="1325" w:type="dxa"/>
            <w:shd w:val="clear" w:color="auto" w:fill="auto"/>
            <w:tcMar>
              <w:top w:w="12" w:type="dxa"/>
              <w:left w:w="12" w:type="dxa"/>
              <w:right w:w="12" w:type="dxa"/>
            </w:tcMar>
            <w:vAlign w:val="center"/>
          </w:tcPr>
          <w:p w14:paraId="58F2BB1C">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上级通报</w:t>
            </w:r>
          </w:p>
        </w:tc>
        <w:tc>
          <w:tcPr>
            <w:tcW w:w="10233" w:type="dxa"/>
            <w:shd w:val="clear" w:color="auto" w:fill="auto"/>
            <w:tcMar>
              <w:top w:w="12" w:type="dxa"/>
              <w:left w:w="12" w:type="dxa"/>
              <w:right w:w="12" w:type="dxa"/>
            </w:tcMar>
            <w:vAlign w:val="center"/>
          </w:tcPr>
          <w:p w14:paraId="3BA3246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年度内在国办</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省府办</w:t>
            </w:r>
            <w:r>
              <w:rPr>
                <w:rFonts w:hint="eastAsia" w:ascii="仿宋_GB2312" w:hAnsi="仿宋_GB2312" w:eastAsia="仿宋_GB2312" w:cs="仿宋_GB2312"/>
                <w:color w:val="auto"/>
                <w:kern w:val="0"/>
                <w:sz w:val="24"/>
                <w:szCs w:val="24"/>
                <w:lang w:eastAsia="zh-CN"/>
              </w:rPr>
              <w:t>及市政数局</w:t>
            </w:r>
            <w:r>
              <w:rPr>
                <w:rFonts w:hint="eastAsia" w:ascii="仿宋_GB2312" w:hAnsi="仿宋_GB2312" w:eastAsia="仿宋_GB2312" w:cs="仿宋_GB2312"/>
                <w:color w:val="auto"/>
                <w:kern w:val="0"/>
                <w:sz w:val="24"/>
                <w:szCs w:val="24"/>
              </w:rPr>
              <w:t>开展的抽查工作中没有出现涉及通报情况的，加2分。</w:t>
            </w:r>
          </w:p>
        </w:tc>
        <w:tc>
          <w:tcPr>
            <w:tcW w:w="506" w:type="dxa"/>
            <w:shd w:val="clear" w:color="auto" w:fill="auto"/>
            <w:tcMar>
              <w:top w:w="12" w:type="dxa"/>
              <w:left w:w="12" w:type="dxa"/>
              <w:right w:w="12" w:type="dxa"/>
            </w:tcMar>
            <w:vAlign w:val="center"/>
          </w:tcPr>
          <w:p w14:paraId="3A77E9CC">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w:t>
            </w:r>
          </w:p>
        </w:tc>
      </w:tr>
      <w:tr w14:paraId="4631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0" w:type="dxa"/>
            <w:shd w:val="clear" w:color="auto" w:fill="auto"/>
            <w:tcMar>
              <w:top w:w="12" w:type="dxa"/>
              <w:left w:w="12" w:type="dxa"/>
              <w:right w:w="12" w:type="dxa"/>
            </w:tcMar>
            <w:vAlign w:val="center"/>
          </w:tcPr>
          <w:p w14:paraId="102189AC">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发布解读</w:t>
            </w:r>
          </w:p>
          <w:p w14:paraId="36DC1222">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（1分）</w:t>
            </w:r>
          </w:p>
        </w:tc>
        <w:tc>
          <w:tcPr>
            <w:tcW w:w="1325" w:type="dxa"/>
            <w:shd w:val="clear" w:color="auto" w:fill="auto"/>
            <w:tcMar>
              <w:top w:w="12" w:type="dxa"/>
              <w:left w:w="12" w:type="dxa"/>
              <w:right w:w="12" w:type="dxa"/>
            </w:tcMar>
            <w:vAlign w:val="center"/>
          </w:tcPr>
          <w:p w14:paraId="5A420BD9">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数据开放</w:t>
            </w:r>
          </w:p>
        </w:tc>
        <w:tc>
          <w:tcPr>
            <w:tcW w:w="10233" w:type="dxa"/>
            <w:shd w:val="clear" w:color="auto" w:fill="auto"/>
            <w:tcMar>
              <w:top w:w="12" w:type="dxa"/>
              <w:left w:w="12" w:type="dxa"/>
              <w:right w:w="12" w:type="dxa"/>
            </w:tcMar>
            <w:vAlign w:val="center"/>
          </w:tcPr>
          <w:p w14:paraId="692F03E7">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为“开放广东”全省政府数据统一开放平台本市专区提供本地区/部门数据集或数据接口且按照更新频率定期更新的加1分。（</w:t>
            </w:r>
            <w:r>
              <w:rPr>
                <w:rFonts w:hint="eastAsia" w:ascii="仿宋_GB2312" w:hAnsi="仿宋_GB2312" w:eastAsia="仿宋_GB2312" w:cs="仿宋_GB2312"/>
                <w:color w:val="auto"/>
                <w:kern w:val="0"/>
                <w:sz w:val="24"/>
                <w:szCs w:val="24"/>
                <w:lang w:eastAsia="zh-CN"/>
              </w:rPr>
              <w:t>注：</w:t>
            </w:r>
            <w:r>
              <w:rPr>
                <w:rFonts w:hint="eastAsia" w:ascii="仿宋_GB2312" w:hAnsi="仿宋_GB2312" w:eastAsia="仿宋_GB2312" w:cs="仿宋_GB2312"/>
                <w:color w:val="auto"/>
                <w:kern w:val="0"/>
                <w:sz w:val="24"/>
                <w:szCs w:val="24"/>
              </w:rPr>
              <w:t>需单位在自评中提供相关佐证材料）</w:t>
            </w:r>
          </w:p>
        </w:tc>
        <w:tc>
          <w:tcPr>
            <w:tcW w:w="506" w:type="dxa"/>
            <w:shd w:val="clear" w:color="auto" w:fill="auto"/>
            <w:tcMar>
              <w:top w:w="12" w:type="dxa"/>
              <w:left w:w="12" w:type="dxa"/>
              <w:right w:w="12" w:type="dxa"/>
            </w:tcMar>
            <w:vAlign w:val="center"/>
          </w:tcPr>
          <w:p w14:paraId="7FF7D566">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r>
      <w:tr w14:paraId="3897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0" w:type="dxa"/>
            <w:vMerge w:val="restart"/>
            <w:shd w:val="clear" w:color="auto" w:fill="auto"/>
            <w:tcMar>
              <w:top w:w="12" w:type="dxa"/>
              <w:left w:w="12" w:type="dxa"/>
              <w:right w:w="12" w:type="dxa"/>
            </w:tcMar>
            <w:vAlign w:val="center"/>
          </w:tcPr>
          <w:p w14:paraId="5C88EA7F">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功能设计</w:t>
            </w:r>
          </w:p>
          <w:p w14:paraId="1624795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（8分）</w:t>
            </w:r>
          </w:p>
        </w:tc>
        <w:tc>
          <w:tcPr>
            <w:tcW w:w="1325" w:type="dxa"/>
            <w:shd w:val="clear" w:color="auto" w:fill="auto"/>
            <w:tcMar>
              <w:top w:w="12" w:type="dxa"/>
              <w:left w:w="12" w:type="dxa"/>
              <w:right w:w="12" w:type="dxa"/>
            </w:tcMar>
            <w:vAlign w:val="center"/>
          </w:tcPr>
          <w:p w14:paraId="09CB466C">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智能搜索</w:t>
            </w:r>
          </w:p>
        </w:tc>
        <w:tc>
          <w:tcPr>
            <w:tcW w:w="10233" w:type="dxa"/>
            <w:shd w:val="clear" w:color="auto" w:fill="auto"/>
            <w:tcMar>
              <w:top w:w="12" w:type="dxa"/>
              <w:left w:w="12" w:type="dxa"/>
              <w:right w:w="12" w:type="dxa"/>
            </w:tcMar>
            <w:vAlign w:val="center"/>
          </w:tcPr>
          <w:p w14:paraId="54C6E11F">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1.提供关键词模糊搜索功能的，加1分。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2.根据搜索关键词聚合相关信息和服务功能，实现“搜索即服务”的，加1分。</w:t>
            </w:r>
          </w:p>
        </w:tc>
        <w:tc>
          <w:tcPr>
            <w:tcW w:w="506" w:type="dxa"/>
            <w:shd w:val="clear" w:color="auto" w:fill="auto"/>
            <w:tcMar>
              <w:top w:w="12" w:type="dxa"/>
              <w:left w:w="12" w:type="dxa"/>
              <w:right w:w="12" w:type="dxa"/>
            </w:tcMar>
            <w:vAlign w:val="center"/>
          </w:tcPr>
          <w:p w14:paraId="17416DC9">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w:t>
            </w:r>
          </w:p>
        </w:tc>
      </w:tr>
      <w:tr w14:paraId="6B80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1100" w:type="dxa"/>
            <w:vMerge w:val="continue"/>
            <w:shd w:val="clear" w:color="auto" w:fill="auto"/>
            <w:tcMar>
              <w:top w:w="12" w:type="dxa"/>
              <w:left w:w="12" w:type="dxa"/>
              <w:right w:w="12" w:type="dxa"/>
            </w:tcMar>
            <w:vAlign w:val="center"/>
          </w:tcPr>
          <w:p w14:paraId="53D297F0">
            <w:pPr>
              <w:jc w:val="center"/>
              <w:rPr>
                <w:rFonts w:hint="eastAsia" w:ascii="仿宋_GB2312" w:hAnsi="仿宋_GB2312" w:eastAsia="仿宋_GB2312" w:cs="仿宋_GB2312"/>
                <w:color w:val="auto"/>
                <w:sz w:val="24"/>
                <w:szCs w:val="24"/>
              </w:rPr>
            </w:pPr>
          </w:p>
        </w:tc>
        <w:tc>
          <w:tcPr>
            <w:tcW w:w="1325" w:type="dxa"/>
            <w:shd w:val="clear" w:color="auto" w:fill="auto"/>
            <w:tcMar>
              <w:top w:w="12" w:type="dxa"/>
              <w:left w:w="12" w:type="dxa"/>
              <w:right w:w="12" w:type="dxa"/>
            </w:tcMar>
            <w:vAlign w:val="center"/>
          </w:tcPr>
          <w:p w14:paraId="09618DE4">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IPv6改造</w:t>
            </w:r>
          </w:p>
        </w:tc>
        <w:tc>
          <w:tcPr>
            <w:tcW w:w="10233" w:type="dxa"/>
            <w:shd w:val="clear" w:color="auto" w:fill="auto"/>
            <w:tcMar>
              <w:top w:w="12" w:type="dxa"/>
              <w:left w:w="12" w:type="dxa"/>
              <w:right w:w="12" w:type="dxa"/>
            </w:tcMar>
            <w:vAlign w:val="center"/>
          </w:tcPr>
          <w:p w14:paraId="653FF77F">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按照要求完成IPv6改造的，加2分。</w:t>
            </w:r>
          </w:p>
        </w:tc>
        <w:tc>
          <w:tcPr>
            <w:tcW w:w="506" w:type="dxa"/>
            <w:shd w:val="clear" w:color="auto" w:fill="auto"/>
            <w:tcMar>
              <w:top w:w="12" w:type="dxa"/>
              <w:left w:w="12" w:type="dxa"/>
              <w:right w:w="12" w:type="dxa"/>
            </w:tcMar>
            <w:vAlign w:val="center"/>
          </w:tcPr>
          <w:p w14:paraId="7D29AE3D">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w:t>
            </w:r>
          </w:p>
        </w:tc>
      </w:tr>
      <w:tr w14:paraId="1E2A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0" w:type="dxa"/>
            <w:vMerge w:val="continue"/>
            <w:shd w:val="clear" w:color="auto" w:fill="auto"/>
            <w:tcMar>
              <w:top w:w="12" w:type="dxa"/>
              <w:left w:w="12" w:type="dxa"/>
              <w:right w:w="12" w:type="dxa"/>
            </w:tcMar>
            <w:vAlign w:val="center"/>
          </w:tcPr>
          <w:p w14:paraId="113EECA0">
            <w:pPr>
              <w:jc w:val="center"/>
              <w:rPr>
                <w:rFonts w:hint="eastAsia" w:ascii="仿宋_GB2312" w:hAnsi="仿宋_GB2312" w:eastAsia="仿宋_GB2312" w:cs="仿宋_GB2312"/>
                <w:color w:val="auto"/>
                <w:sz w:val="24"/>
                <w:szCs w:val="24"/>
              </w:rPr>
            </w:pPr>
          </w:p>
        </w:tc>
        <w:tc>
          <w:tcPr>
            <w:tcW w:w="1325" w:type="dxa"/>
            <w:shd w:val="clear" w:color="auto" w:fill="auto"/>
            <w:tcMar>
              <w:top w:w="12" w:type="dxa"/>
              <w:left w:w="12" w:type="dxa"/>
              <w:right w:w="12" w:type="dxa"/>
            </w:tcMar>
            <w:vAlign w:val="center"/>
          </w:tcPr>
          <w:p w14:paraId="463370EB">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平台对接</w:t>
            </w:r>
          </w:p>
        </w:tc>
        <w:tc>
          <w:tcPr>
            <w:tcW w:w="10233" w:type="dxa"/>
            <w:shd w:val="clear" w:color="auto" w:fill="auto"/>
            <w:tcMar>
              <w:top w:w="12" w:type="dxa"/>
              <w:left w:w="12" w:type="dxa"/>
              <w:right w:w="12" w:type="dxa"/>
            </w:tcMar>
            <w:vAlign w:val="center"/>
          </w:tcPr>
          <w:p w14:paraId="21228EE2">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县级政府门户网站的公开、办事、互动等功能与县级融媒体平台对接，提供内容、延伸发布取得较好效果的，加2分。</w:t>
            </w:r>
          </w:p>
        </w:tc>
        <w:tc>
          <w:tcPr>
            <w:tcW w:w="506" w:type="dxa"/>
            <w:shd w:val="clear" w:color="auto" w:fill="auto"/>
            <w:tcMar>
              <w:top w:w="12" w:type="dxa"/>
              <w:left w:w="12" w:type="dxa"/>
              <w:right w:w="12" w:type="dxa"/>
            </w:tcMar>
            <w:vAlign w:val="center"/>
          </w:tcPr>
          <w:p w14:paraId="1EE9ADAB">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w:t>
            </w:r>
          </w:p>
        </w:tc>
      </w:tr>
      <w:tr w14:paraId="155F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0" w:type="dxa"/>
            <w:vMerge w:val="continue"/>
            <w:shd w:val="clear" w:color="auto" w:fill="auto"/>
            <w:tcMar>
              <w:top w:w="12" w:type="dxa"/>
              <w:left w:w="12" w:type="dxa"/>
              <w:right w:w="12" w:type="dxa"/>
            </w:tcMar>
            <w:vAlign w:val="center"/>
          </w:tcPr>
          <w:p w14:paraId="01A5ACD8">
            <w:pPr>
              <w:jc w:val="center"/>
              <w:rPr>
                <w:rFonts w:hint="eastAsia" w:ascii="仿宋_GB2312" w:hAnsi="仿宋_GB2312" w:eastAsia="仿宋_GB2312" w:cs="仿宋_GB2312"/>
                <w:color w:val="auto"/>
                <w:sz w:val="24"/>
                <w:szCs w:val="24"/>
              </w:rPr>
            </w:pPr>
          </w:p>
        </w:tc>
        <w:tc>
          <w:tcPr>
            <w:tcW w:w="1325" w:type="dxa"/>
            <w:shd w:val="clear" w:color="auto" w:fill="auto"/>
            <w:tcMar>
              <w:top w:w="12" w:type="dxa"/>
              <w:left w:w="12" w:type="dxa"/>
              <w:right w:w="12" w:type="dxa"/>
            </w:tcMar>
            <w:vAlign w:val="center"/>
          </w:tcPr>
          <w:p w14:paraId="1C43B478">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服务内容</w:t>
            </w:r>
          </w:p>
        </w:tc>
        <w:tc>
          <w:tcPr>
            <w:tcW w:w="10233" w:type="dxa"/>
            <w:shd w:val="clear" w:color="auto" w:fill="auto"/>
            <w:tcMar>
              <w:top w:w="12" w:type="dxa"/>
              <w:left w:w="12" w:type="dxa"/>
              <w:right w:w="12" w:type="dxa"/>
            </w:tcMar>
            <w:vAlign w:val="center"/>
          </w:tcPr>
          <w:p w14:paraId="48EB683B">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针对重点服务事项，整合相关资源，细化办理对象、条件、流程等，提供专题或集成服务。提供3项及以上的，加2分；提供1至2项的，加1分。</w:t>
            </w:r>
          </w:p>
        </w:tc>
        <w:tc>
          <w:tcPr>
            <w:tcW w:w="506" w:type="dxa"/>
            <w:shd w:val="clear" w:color="auto" w:fill="auto"/>
            <w:tcMar>
              <w:top w:w="12" w:type="dxa"/>
              <w:left w:w="12" w:type="dxa"/>
              <w:right w:w="12" w:type="dxa"/>
            </w:tcMar>
            <w:vAlign w:val="center"/>
          </w:tcPr>
          <w:p w14:paraId="15198B43">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w:t>
            </w:r>
          </w:p>
        </w:tc>
      </w:tr>
      <w:tr w14:paraId="2003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0" w:type="dxa"/>
            <w:vMerge w:val="restart"/>
            <w:shd w:val="clear" w:color="auto" w:fill="auto"/>
            <w:tcMar>
              <w:top w:w="12" w:type="dxa"/>
              <w:left w:w="12" w:type="dxa"/>
              <w:right w:w="12" w:type="dxa"/>
            </w:tcMar>
            <w:vAlign w:val="center"/>
          </w:tcPr>
          <w:p w14:paraId="6D0C7638">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互动交流</w:t>
            </w:r>
          </w:p>
          <w:p w14:paraId="73730169">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（5分）</w:t>
            </w:r>
          </w:p>
        </w:tc>
        <w:tc>
          <w:tcPr>
            <w:tcW w:w="1325" w:type="dxa"/>
            <w:shd w:val="clear" w:color="auto" w:fill="auto"/>
            <w:tcMar>
              <w:top w:w="12" w:type="dxa"/>
              <w:left w:w="12" w:type="dxa"/>
              <w:right w:w="12" w:type="dxa"/>
            </w:tcMar>
            <w:vAlign w:val="center"/>
          </w:tcPr>
          <w:p w14:paraId="42AAC20C">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实时互动</w:t>
            </w:r>
          </w:p>
        </w:tc>
        <w:tc>
          <w:tcPr>
            <w:tcW w:w="10233" w:type="dxa"/>
            <w:shd w:val="clear" w:color="auto" w:fill="auto"/>
            <w:tcMar>
              <w:top w:w="12" w:type="dxa"/>
              <w:left w:w="12" w:type="dxa"/>
              <w:right w:w="12" w:type="dxa"/>
            </w:tcMar>
            <w:vAlign w:val="center"/>
          </w:tcPr>
          <w:p w14:paraId="35E3750E">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模拟用户进行1次简单常见问题咨询：咨询后一个工作日内答复且内容准确的，得</w:t>
            </w:r>
            <w:r>
              <w:rPr>
                <w:rFonts w:hint="eastAsia" w:ascii="仿宋_GB2312" w:hAnsi="仿宋_GB2312" w:eastAsia="仿宋_GB2312" w:cs="仿宋_GB2312"/>
                <w:color w:val="FF0000"/>
                <w:kern w:val="0"/>
                <w:sz w:val="24"/>
                <w:szCs w:val="24"/>
                <w:lang w:val="en-US" w:eastAsia="zh-CN"/>
              </w:rPr>
              <w:t>1</w:t>
            </w:r>
            <w:r>
              <w:rPr>
                <w:rFonts w:hint="eastAsia" w:ascii="仿宋_GB2312" w:hAnsi="仿宋_GB2312" w:eastAsia="仿宋_GB2312" w:cs="仿宋_GB2312"/>
                <w:color w:val="auto"/>
                <w:kern w:val="0"/>
                <w:sz w:val="24"/>
                <w:szCs w:val="24"/>
              </w:rPr>
              <w:t>分；提供实时智能答问功能且内容准确的，加1分。</w:t>
            </w:r>
          </w:p>
        </w:tc>
        <w:tc>
          <w:tcPr>
            <w:tcW w:w="506" w:type="dxa"/>
            <w:shd w:val="clear" w:color="auto" w:fill="auto"/>
            <w:tcMar>
              <w:top w:w="12" w:type="dxa"/>
              <w:left w:w="12" w:type="dxa"/>
              <w:right w:w="12" w:type="dxa"/>
            </w:tcMar>
            <w:vAlign w:val="center"/>
          </w:tcPr>
          <w:p w14:paraId="2A2A5051">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w:t>
            </w:r>
          </w:p>
        </w:tc>
      </w:tr>
      <w:tr w14:paraId="4DDA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atLeast"/>
        </w:trPr>
        <w:tc>
          <w:tcPr>
            <w:tcW w:w="1100" w:type="dxa"/>
            <w:vMerge w:val="continue"/>
            <w:shd w:val="clear" w:color="auto" w:fill="auto"/>
            <w:tcMar>
              <w:top w:w="12" w:type="dxa"/>
              <w:left w:w="12" w:type="dxa"/>
              <w:right w:w="12" w:type="dxa"/>
            </w:tcMar>
            <w:vAlign w:val="center"/>
          </w:tcPr>
          <w:p w14:paraId="54D86A8D">
            <w:pPr>
              <w:widowControl/>
              <w:jc w:val="center"/>
              <w:textAlignment w:val="center"/>
              <w:rPr>
                <w:rFonts w:hint="eastAsia" w:ascii="仿宋_GB2312" w:hAnsi="仿宋_GB2312" w:eastAsia="仿宋_GB2312" w:cs="仿宋_GB2312"/>
                <w:color w:val="auto"/>
                <w:kern w:val="0"/>
                <w:sz w:val="24"/>
                <w:szCs w:val="24"/>
              </w:rPr>
            </w:pPr>
          </w:p>
        </w:tc>
        <w:tc>
          <w:tcPr>
            <w:tcW w:w="1325" w:type="dxa"/>
            <w:shd w:val="clear" w:color="auto" w:fill="auto"/>
            <w:tcMar>
              <w:top w:w="12" w:type="dxa"/>
              <w:left w:w="12" w:type="dxa"/>
              <w:right w:w="12" w:type="dxa"/>
            </w:tcMar>
            <w:vAlign w:val="center"/>
          </w:tcPr>
          <w:p w14:paraId="042A2B42">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访谈征集</w:t>
            </w:r>
          </w:p>
        </w:tc>
        <w:tc>
          <w:tcPr>
            <w:tcW w:w="10233" w:type="dxa"/>
            <w:shd w:val="clear" w:color="auto" w:fill="auto"/>
            <w:tcMar>
              <w:top w:w="12" w:type="dxa"/>
              <w:left w:w="12" w:type="dxa"/>
              <w:right w:w="12" w:type="dxa"/>
            </w:tcMar>
            <w:vAlign w:val="center"/>
          </w:tcPr>
          <w:p w14:paraId="75C6B14D">
            <w:pPr>
              <w:widowControl/>
              <w:jc w:val="left"/>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1.开通在线访谈栏目且本年度内访谈次数超过（含）6次（市有关单位3次）或本年度内参与市政府门户网站</w:t>
            </w:r>
            <w:r>
              <w:rPr>
                <w:rFonts w:hint="eastAsia" w:ascii="仿宋_GB2312" w:hAnsi="仿宋_GB2312" w:eastAsia="仿宋_GB2312" w:cs="仿宋_GB2312"/>
                <w:color w:val="auto"/>
                <w:kern w:val="0"/>
                <w:sz w:val="24"/>
                <w:szCs w:val="24"/>
                <w:lang w:eastAsia="zh-CN"/>
              </w:rPr>
              <w:t>行风热线</w:t>
            </w:r>
            <w:r>
              <w:rPr>
                <w:rFonts w:hint="eastAsia" w:ascii="仿宋_GB2312" w:hAnsi="仿宋_GB2312" w:eastAsia="仿宋_GB2312" w:cs="仿宋_GB2312"/>
                <w:color w:val="auto"/>
                <w:kern w:val="0"/>
                <w:sz w:val="24"/>
                <w:szCs w:val="24"/>
              </w:rPr>
              <w:t>栏目保障1次及以上的，加</w:t>
            </w: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rPr>
              <w:t>分，单位领导出席在线访谈栏目活动的，加</w:t>
            </w:r>
            <w:r>
              <w:rPr>
                <w:rFonts w:hint="eastAsia" w:ascii="仿宋_GB2312" w:hAnsi="仿宋_GB2312" w:eastAsia="仿宋_GB2312" w:cs="仿宋_GB2312"/>
                <w:color w:val="auto"/>
                <w:kern w:val="0"/>
                <w:sz w:val="24"/>
                <w:szCs w:val="24"/>
                <w:lang w:val="en-US" w:eastAsia="zh-CN"/>
              </w:rPr>
              <w:t>0.5</w:t>
            </w:r>
            <w:r>
              <w:rPr>
                <w:rFonts w:hint="eastAsia" w:ascii="仿宋_GB2312" w:hAnsi="仿宋_GB2312" w:eastAsia="仿宋_GB2312" w:cs="仿宋_GB2312"/>
                <w:color w:val="auto"/>
                <w:kern w:val="0"/>
                <w:sz w:val="24"/>
                <w:szCs w:val="24"/>
              </w:rPr>
              <w:t>分。</w:t>
            </w:r>
            <w:r>
              <w:rPr>
                <w:rFonts w:hint="eastAsia" w:ascii="仿宋_GB2312" w:hAnsi="仿宋_GB2312" w:eastAsia="仿宋_GB2312" w:cs="仿宋_GB2312"/>
                <w:color w:val="auto"/>
                <w:kern w:val="0"/>
                <w:sz w:val="24"/>
                <w:szCs w:val="24"/>
                <w:lang w:eastAsia="zh-CN"/>
              </w:rPr>
              <w:t>（行风热线网址</w:t>
            </w:r>
            <w:r>
              <w:rPr>
                <w:rFonts w:hint="eastAsia" w:ascii="仿宋_GB2312" w:hAnsi="仿宋_GB2312" w:eastAsia="仿宋_GB2312" w:cs="仿宋_GB2312"/>
                <w:color w:val="auto"/>
                <w:kern w:val="0"/>
                <w:sz w:val="24"/>
                <w:szCs w:val="24"/>
              </w:rPr>
              <w:t>http://www.jieyang.gov.cn/hdjl/xfrx/wqft/index.html</w:t>
            </w:r>
            <w:r>
              <w:rPr>
                <w:rFonts w:hint="eastAsia" w:ascii="仿宋_GB2312" w:hAnsi="仿宋_GB2312" w:eastAsia="仿宋_GB2312" w:cs="仿宋_GB2312"/>
                <w:color w:val="auto"/>
                <w:kern w:val="0"/>
                <w:sz w:val="24"/>
                <w:szCs w:val="24"/>
                <w:lang w:eastAsia="zh-CN"/>
              </w:rPr>
              <w:t>）</w:t>
            </w:r>
          </w:p>
          <w:p w14:paraId="6975CE55">
            <w:pPr>
              <w:widowControl/>
              <w:jc w:val="left"/>
              <w:textAlignment w:val="center"/>
              <w:rPr>
                <w:rFonts w:hint="eastAsia" w:ascii="仿宋_GB2312" w:hAnsi="仿宋_GB2312" w:eastAsia="仿宋_GB2312" w:cs="仿宋_GB2312"/>
                <w:color w:val="auto"/>
                <w:kern w:val="0"/>
                <w:sz w:val="24"/>
                <w:szCs w:val="24"/>
                <w:highlight w:val="yellow"/>
              </w:rPr>
            </w:pPr>
            <w:r>
              <w:rPr>
                <w:rFonts w:hint="eastAsia" w:ascii="仿宋_GB2312" w:hAnsi="仿宋_GB2312" w:eastAsia="仿宋_GB2312" w:cs="仿宋_GB2312"/>
                <w:color w:val="auto"/>
                <w:kern w:val="0"/>
                <w:sz w:val="24"/>
                <w:szCs w:val="24"/>
              </w:rPr>
              <w:t>2.通过图片和音视频等多种形式发布访谈内容的，加0.5分。</w:t>
            </w:r>
          </w:p>
        </w:tc>
        <w:tc>
          <w:tcPr>
            <w:tcW w:w="506" w:type="dxa"/>
            <w:shd w:val="clear" w:color="auto" w:fill="auto"/>
            <w:tcMar>
              <w:top w:w="12" w:type="dxa"/>
              <w:left w:w="12" w:type="dxa"/>
              <w:right w:w="12" w:type="dxa"/>
            </w:tcMar>
            <w:vAlign w:val="center"/>
          </w:tcPr>
          <w:p w14:paraId="5CD1DE13">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r>
      <w:tr w14:paraId="717C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0" w:type="dxa"/>
            <w:vMerge w:val="continue"/>
            <w:shd w:val="clear" w:color="auto" w:fill="auto"/>
            <w:tcMar>
              <w:top w:w="12" w:type="dxa"/>
              <w:left w:w="12" w:type="dxa"/>
              <w:right w:w="12" w:type="dxa"/>
            </w:tcMar>
            <w:vAlign w:val="center"/>
          </w:tcPr>
          <w:p w14:paraId="76EE06CA">
            <w:pPr>
              <w:widowControl/>
              <w:jc w:val="center"/>
              <w:textAlignment w:val="center"/>
              <w:rPr>
                <w:rFonts w:hint="eastAsia" w:ascii="仿宋_GB2312" w:hAnsi="仿宋_GB2312" w:eastAsia="仿宋_GB2312" w:cs="仿宋_GB2312"/>
                <w:color w:val="auto"/>
                <w:kern w:val="0"/>
                <w:sz w:val="24"/>
                <w:szCs w:val="24"/>
              </w:rPr>
            </w:pPr>
          </w:p>
        </w:tc>
        <w:tc>
          <w:tcPr>
            <w:tcW w:w="1325" w:type="dxa"/>
            <w:shd w:val="clear" w:color="auto" w:fill="auto"/>
            <w:tcMar>
              <w:top w:w="12" w:type="dxa"/>
              <w:left w:w="12" w:type="dxa"/>
              <w:right w:w="12" w:type="dxa"/>
            </w:tcMar>
            <w:vAlign w:val="center"/>
          </w:tcPr>
          <w:p w14:paraId="2D248A2E">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新闻发布会</w:t>
            </w:r>
          </w:p>
        </w:tc>
        <w:tc>
          <w:tcPr>
            <w:tcW w:w="10233" w:type="dxa"/>
            <w:shd w:val="clear" w:color="auto" w:fill="auto"/>
            <w:tcMar>
              <w:top w:w="12" w:type="dxa"/>
              <w:left w:w="12" w:type="dxa"/>
              <w:right w:w="12" w:type="dxa"/>
            </w:tcMar>
            <w:vAlign w:val="center"/>
          </w:tcPr>
          <w:p w14:paraId="1684C389">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开通新闻发布会栏目且本年度内每季度更新或本年度内参与市新闻发布会栏目保障1次及以上的，加1分。</w:t>
            </w:r>
          </w:p>
        </w:tc>
        <w:tc>
          <w:tcPr>
            <w:tcW w:w="506" w:type="dxa"/>
            <w:shd w:val="clear" w:color="auto" w:fill="auto"/>
            <w:tcMar>
              <w:top w:w="12" w:type="dxa"/>
              <w:left w:w="12" w:type="dxa"/>
              <w:right w:w="12" w:type="dxa"/>
            </w:tcMar>
            <w:vAlign w:val="center"/>
          </w:tcPr>
          <w:p w14:paraId="6A8DC7E0">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r>
      <w:tr w14:paraId="3FD5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0" w:type="dxa"/>
            <w:vMerge w:val="restart"/>
            <w:shd w:val="clear" w:color="auto" w:fill="auto"/>
            <w:tcMar>
              <w:top w:w="12" w:type="dxa"/>
              <w:left w:w="12" w:type="dxa"/>
              <w:right w:w="12" w:type="dxa"/>
            </w:tcMar>
            <w:vAlign w:val="center"/>
          </w:tcPr>
          <w:p w14:paraId="7CB96EA6">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创新发展</w:t>
            </w:r>
          </w:p>
          <w:p w14:paraId="3EF7A17A">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（5分）</w:t>
            </w:r>
          </w:p>
        </w:tc>
        <w:tc>
          <w:tcPr>
            <w:tcW w:w="1325" w:type="dxa"/>
            <w:shd w:val="clear" w:color="auto" w:fill="auto"/>
            <w:tcMar>
              <w:top w:w="12" w:type="dxa"/>
              <w:left w:w="12" w:type="dxa"/>
              <w:right w:w="12" w:type="dxa"/>
            </w:tcMar>
            <w:vAlign w:val="center"/>
          </w:tcPr>
          <w:p w14:paraId="7DD5F2A6">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个性化服务</w:t>
            </w:r>
          </w:p>
        </w:tc>
        <w:tc>
          <w:tcPr>
            <w:tcW w:w="10233" w:type="dxa"/>
            <w:shd w:val="clear" w:color="auto" w:fill="auto"/>
            <w:tcMar>
              <w:top w:w="12" w:type="dxa"/>
              <w:left w:w="12" w:type="dxa"/>
              <w:right w:w="12" w:type="dxa"/>
            </w:tcMar>
            <w:vAlign w:val="center"/>
          </w:tcPr>
          <w:p w14:paraId="27F41A2B">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按要求提供个人主页、多语言版本、无障碍服务、智能问答等个性化服务，有其中两项即可加1分。</w:t>
            </w:r>
          </w:p>
        </w:tc>
        <w:tc>
          <w:tcPr>
            <w:tcW w:w="506" w:type="dxa"/>
            <w:shd w:val="clear" w:color="auto" w:fill="auto"/>
            <w:tcMar>
              <w:top w:w="12" w:type="dxa"/>
              <w:left w:w="12" w:type="dxa"/>
              <w:right w:w="12" w:type="dxa"/>
            </w:tcMar>
            <w:vAlign w:val="center"/>
          </w:tcPr>
          <w:p w14:paraId="2BDBDB5D">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w:t>
            </w:r>
          </w:p>
        </w:tc>
      </w:tr>
      <w:tr w14:paraId="435C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0" w:type="dxa"/>
            <w:vMerge w:val="continue"/>
            <w:shd w:val="clear" w:color="auto" w:fill="auto"/>
            <w:tcMar>
              <w:top w:w="12" w:type="dxa"/>
              <w:left w:w="12" w:type="dxa"/>
              <w:right w:w="12" w:type="dxa"/>
            </w:tcMar>
            <w:vAlign w:val="center"/>
          </w:tcPr>
          <w:p w14:paraId="7CF61D88">
            <w:pPr>
              <w:jc w:val="center"/>
              <w:rPr>
                <w:rFonts w:hint="eastAsia" w:ascii="仿宋_GB2312" w:hAnsi="仿宋_GB2312" w:eastAsia="仿宋_GB2312" w:cs="仿宋_GB2312"/>
                <w:color w:val="auto"/>
                <w:sz w:val="24"/>
                <w:szCs w:val="24"/>
              </w:rPr>
            </w:pPr>
          </w:p>
        </w:tc>
        <w:tc>
          <w:tcPr>
            <w:tcW w:w="1325" w:type="dxa"/>
            <w:shd w:val="clear" w:color="auto" w:fill="auto"/>
            <w:tcMar>
              <w:top w:w="12" w:type="dxa"/>
              <w:left w:w="12" w:type="dxa"/>
              <w:right w:w="12" w:type="dxa"/>
            </w:tcMar>
            <w:vAlign w:val="center"/>
          </w:tcPr>
          <w:p w14:paraId="0138CD10">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大数据应用</w:t>
            </w:r>
          </w:p>
        </w:tc>
        <w:tc>
          <w:tcPr>
            <w:tcW w:w="10233" w:type="dxa"/>
            <w:shd w:val="clear" w:color="auto" w:fill="auto"/>
            <w:tcMar>
              <w:top w:w="12" w:type="dxa"/>
              <w:left w:w="12" w:type="dxa"/>
              <w:right w:w="12" w:type="dxa"/>
            </w:tcMar>
            <w:vAlign w:val="center"/>
          </w:tcPr>
          <w:p w14:paraId="309E183B">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通过对用户行为信息进行分析，提供主动推送服务，帮助决策部署，加1分。</w:t>
            </w:r>
          </w:p>
        </w:tc>
        <w:tc>
          <w:tcPr>
            <w:tcW w:w="506" w:type="dxa"/>
            <w:shd w:val="clear" w:color="auto" w:fill="auto"/>
            <w:tcMar>
              <w:top w:w="12" w:type="dxa"/>
              <w:left w:w="12" w:type="dxa"/>
              <w:right w:w="12" w:type="dxa"/>
            </w:tcMar>
            <w:vAlign w:val="center"/>
          </w:tcPr>
          <w:p w14:paraId="4AC52BDE">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w:t>
            </w:r>
          </w:p>
        </w:tc>
      </w:tr>
      <w:tr w14:paraId="6B0E8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0" w:type="dxa"/>
            <w:vMerge w:val="continue"/>
            <w:shd w:val="clear" w:color="auto" w:fill="auto"/>
            <w:tcMar>
              <w:top w:w="12" w:type="dxa"/>
              <w:left w:w="12" w:type="dxa"/>
              <w:right w:w="12" w:type="dxa"/>
            </w:tcMar>
            <w:vAlign w:val="center"/>
          </w:tcPr>
          <w:p w14:paraId="7AD68BA7">
            <w:pPr>
              <w:jc w:val="center"/>
              <w:rPr>
                <w:rFonts w:hint="eastAsia" w:ascii="仿宋_GB2312" w:hAnsi="仿宋_GB2312" w:eastAsia="仿宋_GB2312" w:cs="仿宋_GB2312"/>
                <w:color w:val="auto"/>
                <w:sz w:val="24"/>
                <w:szCs w:val="24"/>
              </w:rPr>
            </w:pPr>
          </w:p>
        </w:tc>
        <w:tc>
          <w:tcPr>
            <w:tcW w:w="1325" w:type="dxa"/>
            <w:shd w:val="clear" w:color="auto" w:fill="auto"/>
            <w:tcMar>
              <w:top w:w="12" w:type="dxa"/>
              <w:left w:w="12" w:type="dxa"/>
              <w:right w:w="12" w:type="dxa"/>
            </w:tcMar>
            <w:vAlign w:val="center"/>
          </w:tcPr>
          <w:p w14:paraId="60D073AB">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服务模式创新</w:t>
            </w:r>
          </w:p>
        </w:tc>
        <w:tc>
          <w:tcPr>
            <w:tcW w:w="10233" w:type="dxa"/>
            <w:shd w:val="clear" w:color="auto" w:fill="auto"/>
            <w:tcMar>
              <w:top w:w="12" w:type="dxa"/>
              <w:left w:w="12" w:type="dxa"/>
              <w:right w:w="12" w:type="dxa"/>
            </w:tcMar>
            <w:vAlign w:val="center"/>
          </w:tcPr>
          <w:p w14:paraId="33419C82">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积极与第三方平台技术结合，提供高效便捷的网上政务服务，加1分。</w:t>
            </w:r>
          </w:p>
        </w:tc>
        <w:tc>
          <w:tcPr>
            <w:tcW w:w="506" w:type="dxa"/>
            <w:shd w:val="clear" w:color="auto" w:fill="auto"/>
            <w:tcMar>
              <w:top w:w="12" w:type="dxa"/>
              <w:left w:w="12" w:type="dxa"/>
              <w:right w:w="12" w:type="dxa"/>
            </w:tcMar>
            <w:vAlign w:val="center"/>
          </w:tcPr>
          <w:p w14:paraId="7B834A6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w:t>
            </w:r>
          </w:p>
        </w:tc>
      </w:tr>
      <w:tr w14:paraId="6E3A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0" w:type="dxa"/>
            <w:vMerge w:val="continue"/>
            <w:shd w:val="clear" w:color="auto" w:fill="auto"/>
            <w:tcMar>
              <w:top w:w="12" w:type="dxa"/>
              <w:left w:w="12" w:type="dxa"/>
              <w:right w:w="12" w:type="dxa"/>
            </w:tcMar>
            <w:vAlign w:val="center"/>
          </w:tcPr>
          <w:p w14:paraId="3BBF88F6">
            <w:pPr>
              <w:jc w:val="center"/>
              <w:rPr>
                <w:rFonts w:hint="eastAsia" w:ascii="仿宋_GB2312" w:hAnsi="仿宋_GB2312" w:eastAsia="仿宋_GB2312" w:cs="仿宋_GB2312"/>
                <w:color w:val="auto"/>
                <w:sz w:val="24"/>
                <w:szCs w:val="24"/>
              </w:rPr>
            </w:pPr>
          </w:p>
        </w:tc>
        <w:tc>
          <w:tcPr>
            <w:tcW w:w="1325" w:type="dxa"/>
            <w:shd w:val="clear" w:color="auto" w:fill="auto"/>
            <w:tcMar>
              <w:top w:w="12" w:type="dxa"/>
              <w:left w:w="12" w:type="dxa"/>
              <w:right w:w="12" w:type="dxa"/>
            </w:tcMar>
            <w:vAlign w:val="center"/>
          </w:tcPr>
          <w:p w14:paraId="290097B5">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智能识别技术</w:t>
            </w:r>
          </w:p>
        </w:tc>
        <w:tc>
          <w:tcPr>
            <w:tcW w:w="10233" w:type="dxa"/>
            <w:shd w:val="clear" w:color="auto" w:fill="auto"/>
            <w:tcMar>
              <w:top w:w="12" w:type="dxa"/>
              <w:left w:w="12" w:type="dxa"/>
              <w:right w:w="12" w:type="dxa"/>
            </w:tcMar>
            <w:vAlign w:val="center"/>
          </w:tcPr>
          <w:p w14:paraId="1CF90014">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积极利用语音、图像、指纹等智能识别技术开展相关服务，加1分。</w:t>
            </w:r>
          </w:p>
        </w:tc>
        <w:tc>
          <w:tcPr>
            <w:tcW w:w="506" w:type="dxa"/>
            <w:shd w:val="clear" w:color="auto" w:fill="auto"/>
            <w:tcMar>
              <w:top w:w="12" w:type="dxa"/>
              <w:left w:w="12" w:type="dxa"/>
              <w:right w:w="12" w:type="dxa"/>
            </w:tcMar>
            <w:vAlign w:val="center"/>
          </w:tcPr>
          <w:p w14:paraId="41DD4372">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w:t>
            </w:r>
          </w:p>
        </w:tc>
      </w:tr>
      <w:tr w14:paraId="332B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0" w:type="dxa"/>
            <w:vMerge w:val="continue"/>
            <w:shd w:val="clear" w:color="auto" w:fill="auto"/>
            <w:tcMar>
              <w:top w:w="12" w:type="dxa"/>
              <w:left w:w="12" w:type="dxa"/>
              <w:right w:w="12" w:type="dxa"/>
            </w:tcMar>
            <w:vAlign w:val="center"/>
          </w:tcPr>
          <w:p w14:paraId="3FD8DB17">
            <w:pPr>
              <w:jc w:val="center"/>
              <w:rPr>
                <w:rFonts w:hint="eastAsia" w:ascii="仿宋_GB2312" w:hAnsi="仿宋_GB2312" w:eastAsia="仿宋_GB2312" w:cs="仿宋_GB2312"/>
                <w:color w:val="auto"/>
                <w:sz w:val="24"/>
                <w:szCs w:val="24"/>
              </w:rPr>
            </w:pPr>
          </w:p>
        </w:tc>
        <w:tc>
          <w:tcPr>
            <w:tcW w:w="1325" w:type="dxa"/>
            <w:shd w:val="clear" w:color="auto" w:fill="auto"/>
            <w:tcMar>
              <w:top w:w="12" w:type="dxa"/>
              <w:left w:w="12" w:type="dxa"/>
              <w:right w:w="12" w:type="dxa"/>
            </w:tcMar>
            <w:vAlign w:val="center"/>
          </w:tcPr>
          <w:p w14:paraId="54D947F3">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创新案例</w:t>
            </w:r>
          </w:p>
        </w:tc>
        <w:tc>
          <w:tcPr>
            <w:tcW w:w="10233" w:type="dxa"/>
            <w:shd w:val="clear" w:color="auto" w:fill="auto"/>
            <w:tcMar>
              <w:top w:w="12" w:type="dxa"/>
              <w:left w:w="12" w:type="dxa"/>
              <w:right w:w="12" w:type="dxa"/>
            </w:tcMar>
            <w:vAlign w:val="center"/>
          </w:tcPr>
          <w:p w14:paraId="2D0D1BD6">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本年度内本地区/部门网站（频道）获得主管单位主要领导肯定的创新案例，加1分。</w:t>
            </w:r>
          </w:p>
        </w:tc>
        <w:tc>
          <w:tcPr>
            <w:tcW w:w="506" w:type="dxa"/>
            <w:shd w:val="clear" w:color="auto" w:fill="auto"/>
            <w:tcMar>
              <w:top w:w="12" w:type="dxa"/>
              <w:left w:w="12" w:type="dxa"/>
              <w:right w:w="12" w:type="dxa"/>
            </w:tcMar>
            <w:vAlign w:val="center"/>
          </w:tcPr>
          <w:p w14:paraId="7F2B5B58">
            <w:pPr>
              <w:keepNext/>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w:t>
            </w:r>
          </w:p>
        </w:tc>
      </w:tr>
      <w:bookmarkEnd w:id="5"/>
    </w:tbl>
    <w:p w14:paraId="5347481F">
      <w:pPr>
        <w:rPr>
          <w:rFonts w:hint="eastAsia" w:ascii="Times New Roman" w:hAnsi="Times New Roman" w:eastAsia="仿宋_GB2312" w:cs="Times New Roman"/>
          <w:color w:val="auto"/>
          <w:sz w:val="24"/>
          <w:szCs w:val="24"/>
          <w:lang w:bidi="ar"/>
        </w:rPr>
      </w:pPr>
    </w:p>
    <w:p w14:paraId="7417A641">
      <w:pP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bidi="ar"/>
        </w:rPr>
        <w:t>注：各县（市、区）政府（管委会）、各市有关单位可自行报送加分指标相关内容，市</w:t>
      </w:r>
      <w:r>
        <w:rPr>
          <w:rFonts w:hint="eastAsia" w:eastAsia="仿宋_GB2312" w:cs="Times New Roman"/>
          <w:color w:val="auto"/>
          <w:sz w:val="24"/>
          <w:szCs w:val="24"/>
          <w:lang w:eastAsia="zh-CN" w:bidi="ar"/>
        </w:rPr>
        <w:t>政数局</w:t>
      </w:r>
      <w:r>
        <w:rPr>
          <w:rFonts w:hint="eastAsia" w:ascii="Times New Roman" w:hAnsi="Times New Roman" w:eastAsia="仿宋_GB2312" w:cs="Times New Roman"/>
          <w:color w:val="auto"/>
          <w:sz w:val="24"/>
          <w:szCs w:val="24"/>
          <w:lang w:bidi="ar"/>
        </w:rPr>
        <w:t>将对上报内容进行复核。</w:t>
      </w:r>
    </w:p>
    <w:p w14:paraId="6267283B">
      <w:pPr>
        <w:widowControl/>
        <w:jc w:val="center"/>
        <w:rPr>
          <w:rFonts w:hint="eastAsia" w:ascii="方正小标宋简体" w:hAnsi="方正小标宋简体" w:eastAsia="方正小标宋简体" w:cs="方正小标宋简体"/>
          <w:b w:val="0"/>
          <w:bCs w:val="0"/>
          <w:color w:val="auto"/>
          <w:sz w:val="36"/>
          <w:szCs w:val="36"/>
        </w:rPr>
      </w:pPr>
      <w:r>
        <w:rPr>
          <w:rFonts w:ascii="文星黑体" w:hAnsi="黑体" w:eastAsia="文星黑体" w:cs="仿宋_GB2312"/>
          <w:color w:val="auto"/>
          <w:sz w:val="32"/>
          <w:szCs w:val="32"/>
        </w:rPr>
        <w:br w:type="page"/>
      </w:r>
      <w:r>
        <w:rPr>
          <w:rFonts w:hint="eastAsia" w:ascii="方正小标宋简体" w:hAnsi="方正小标宋简体" w:eastAsia="方正小标宋简体" w:cs="方正小标宋简体"/>
          <w:color w:val="auto"/>
          <w:sz w:val="36"/>
          <w:szCs w:val="36"/>
          <w:lang w:eastAsia="zh-CN"/>
        </w:rPr>
        <w:t>二、</w:t>
      </w:r>
      <w:r>
        <w:rPr>
          <w:rFonts w:hint="eastAsia" w:ascii="方正小标宋简体" w:hAnsi="方正小标宋简体" w:eastAsia="方正小标宋简体" w:cs="方正小标宋简体"/>
          <w:b w:val="0"/>
          <w:bCs w:val="0"/>
          <w:color w:val="auto"/>
          <w:sz w:val="36"/>
          <w:szCs w:val="36"/>
        </w:rPr>
        <w:t>政务新媒体考评指标及评分细则</w:t>
      </w:r>
    </w:p>
    <w:p w14:paraId="5ED09F0D">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520" w:lineRule="exact"/>
        <w:ind w:firstLine="0" w:firstLineChars="0"/>
        <w:jc w:val="both"/>
        <w:textAlignment w:val="auto"/>
        <w:rPr>
          <w:rFonts w:hint="eastAsia" w:ascii="楷体_GB2312" w:hAnsi="楷体_GB2312" w:eastAsia="楷体_GB2312" w:cs="楷体_GB2312"/>
          <w:b/>
          <w:bCs w:val="0"/>
          <w:color w:val="auto"/>
          <w:sz w:val="32"/>
          <w:szCs w:val="32"/>
        </w:rPr>
      </w:pPr>
      <w:r>
        <w:rPr>
          <w:rStyle w:val="10"/>
          <w:rFonts w:hint="eastAsia" w:ascii="楷体_GB2312" w:hAnsi="楷体_GB2312" w:eastAsia="楷体_GB2312" w:cs="楷体_GB2312"/>
          <w:b/>
          <w:bCs w:val="0"/>
          <w:color w:val="auto"/>
          <w:sz w:val="32"/>
          <w:szCs w:val="32"/>
        </w:rPr>
        <w:t>指标说明</w:t>
      </w:r>
    </w:p>
    <w:p w14:paraId="1D24384F">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520" w:lineRule="exact"/>
        <w:ind w:firstLine="600"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本指标分为三部分，以考评对象单位进行评分，适用于各单位及其内设机构所开设的政务新媒体。扣分指标分值为100分，加分指标分值为25分，扣分指标采用倒扣制，指标对应的分值扣完为止。</w:t>
      </w:r>
    </w:p>
    <w:p w14:paraId="31733474">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520" w:lineRule="exact"/>
        <w:ind w:firstLine="600"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如政务新媒体出现单项否决指标中的任意一种情形，即判定为不合格政务新媒体，不再对其他指标进行评分。如政务新媒体不存在单项否决问题，则对政务新媒体扣分指标进行评分，评分结果低于60分，判定为政务新媒体考评不合格；高于80分，则进入加分指标评分环节，得分为第二、三部分得分之和。其中，采用扣分方式评分的，单项指标扣分之和不超过本项指标总分值。</w:t>
      </w:r>
    </w:p>
    <w:p w14:paraId="52D8F236">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460" w:lineRule="exact"/>
        <w:ind w:firstLine="600" w:firstLineChars="200"/>
        <w:jc w:val="both"/>
        <w:textAlignment w:val="auto"/>
        <w:rPr>
          <w:rFonts w:hint="eastAsia" w:ascii="仿宋_GB2312" w:hAnsi="仿宋_GB2312" w:eastAsia="仿宋_GB2312" w:cs="仿宋_GB2312"/>
          <w:color w:val="auto"/>
          <w:sz w:val="30"/>
          <w:szCs w:val="30"/>
        </w:rPr>
      </w:pPr>
    </w:p>
    <w:tbl>
      <w:tblPr>
        <w:tblStyle w:val="7"/>
        <w:tblW w:w="13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01"/>
        <w:gridCol w:w="1572"/>
        <w:gridCol w:w="9675"/>
        <w:gridCol w:w="824"/>
      </w:tblGrid>
      <w:tr w14:paraId="741C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54" w:hRule="atLeast"/>
          <w:tblHeader/>
          <w:jc w:val="center"/>
        </w:trPr>
        <w:tc>
          <w:tcPr>
            <w:tcW w:w="1101" w:type="dxa"/>
            <w:shd w:val="clear" w:color="auto" w:fill="FFFFFF"/>
            <w:vAlign w:val="center"/>
          </w:tcPr>
          <w:p w14:paraId="3BB09A20">
            <w:pPr>
              <w:widowControl/>
              <w:spacing w:line="240" w:lineRule="exact"/>
              <w:jc w:val="center"/>
              <w:textAlignment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一级指标</w:t>
            </w:r>
          </w:p>
        </w:tc>
        <w:tc>
          <w:tcPr>
            <w:tcW w:w="1572" w:type="dxa"/>
            <w:shd w:val="clear" w:color="auto" w:fill="FFFFFF"/>
            <w:vAlign w:val="center"/>
          </w:tcPr>
          <w:p w14:paraId="0DD37393">
            <w:pPr>
              <w:widowControl/>
              <w:spacing w:line="240" w:lineRule="exact"/>
              <w:jc w:val="center"/>
              <w:textAlignment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二级指标</w:t>
            </w:r>
          </w:p>
        </w:tc>
        <w:tc>
          <w:tcPr>
            <w:tcW w:w="9675" w:type="dxa"/>
            <w:shd w:val="clear" w:color="auto" w:fill="FFFFFF"/>
            <w:vAlign w:val="center"/>
          </w:tcPr>
          <w:p w14:paraId="4E2744C8">
            <w:pPr>
              <w:widowControl/>
              <w:spacing w:line="240" w:lineRule="exact"/>
              <w:jc w:val="center"/>
              <w:textAlignment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评分细则</w:t>
            </w:r>
          </w:p>
        </w:tc>
        <w:tc>
          <w:tcPr>
            <w:tcW w:w="824" w:type="dxa"/>
            <w:shd w:val="clear" w:color="auto" w:fill="FFFFFF"/>
            <w:vAlign w:val="center"/>
          </w:tcPr>
          <w:p w14:paraId="707FF89A">
            <w:pPr>
              <w:widowControl/>
              <w:spacing w:line="240" w:lineRule="exact"/>
              <w:jc w:val="center"/>
              <w:textAlignment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分值</w:t>
            </w:r>
          </w:p>
        </w:tc>
      </w:tr>
      <w:tr w14:paraId="018F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1248" w:hRule="atLeast"/>
          <w:jc w:val="center"/>
        </w:trPr>
        <w:tc>
          <w:tcPr>
            <w:tcW w:w="1101" w:type="dxa"/>
            <w:vMerge w:val="restart"/>
            <w:shd w:val="clear" w:color="auto" w:fill="FFFFFF"/>
            <w:vAlign w:val="center"/>
          </w:tcPr>
          <w:p w14:paraId="6D46CD65">
            <w:pPr>
              <w:pStyle w:val="17"/>
              <w:spacing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单项否决</w:t>
            </w:r>
          </w:p>
          <w:p w14:paraId="04116404">
            <w:pPr>
              <w:pStyle w:val="17"/>
              <w:spacing w:line="240" w:lineRule="auto"/>
              <w:rPr>
                <w:rFonts w:hint="eastAsia" w:ascii="仿宋_GB2312" w:hAnsi="仿宋_GB2312" w:eastAsia="仿宋_GB2312" w:cs="仿宋_GB2312"/>
                <w:color w:val="auto"/>
                <w:kern w:val="0"/>
                <w:sz w:val="24"/>
                <w:szCs w:val="24"/>
                <w:highlight w:val="yellow"/>
                <w:lang w:val="en-US" w:eastAsia="zh-CN"/>
              </w:rPr>
            </w:pPr>
            <w:r>
              <w:rPr>
                <w:rFonts w:hint="eastAsia" w:ascii="仿宋_GB2312" w:hAnsi="仿宋_GB2312" w:eastAsia="仿宋_GB2312" w:cs="仿宋_GB2312"/>
                <w:color w:val="auto"/>
                <w:kern w:val="0"/>
                <w:sz w:val="24"/>
                <w:szCs w:val="24"/>
                <w:lang w:val="en-US" w:eastAsia="zh-CN"/>
              </w:rPr>
              <w:t>指标</w:t>
            </w:r>
          </w:p>
          <w:p w14:paraId="693200D7">
            <w:pPr>
              <w:pStyle w:val="17"/>
              <w:spacing w:line="240" w:lineRule="auto"/>
              <w:rPr>
                <w:rFonts w:hint="eastAsia" w:ascii="仿宋_GB2312" w:hAnsi="仿宋_GB2312" w:eastAsia="仿宋_GB2312" w:cs="仿宋_GB2312"/>
                <w:color w:val="auto"/>
                <w:kern w:val="0"/>
                <w:sz w:val="24"/>
                <w:szCs w:val="24"/>
                <w:lang w:val="en-US" w:eastAsia="zh-CN"/>
              </w:rPr>
            </w:pPr>
          </w:p>
        </w:tc>
        <w:tc>
          <w:tcPr>
            <w:tcW w:w="1572" w:type="dxa"/>
            <w:shd w:val="clear" w:color="auto" w:fill="FFFFFF"/>
            <w:vAlign w:val="center"/>
          </w:tcPr>
          <w:p w14:paraId="7FE9AC73">
            <w:pPr>
              <w:pStyle w:val="17"/>
              <w:spacing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安全、泄密事故等严重问题</w:t>
            </w:r>
          </w:p>
        </w:tc>
        <w:tc>
          <w:tcPr>
            <w:tcW w:w="9675" w:type="dxa"/>
            <w:shd w:val="clear" w:color="auto" w:fill="FFFFFF"/>
            <w:vAlign w:val="center"/>
          </w:tcPr>
          <w:p w14:paraId="07FF4091">
            <w:pPr>
              <w:pStyle w:val="17"/>
              <w:tabs>
                <w:tab w:val="left" w:pos="274"/>
              </w:tabs>
              <w:spacing w:line="240" w:lineRule="auto"/>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1.出现严重表述错误。</w:t>
            </w:r>
          </w:p>
          <w:p w14:paraId="1AF81C7B">
            <w:pPr>
              <w:pStyle w:val="17"/>
              <w:tabs>
                <w:tab w:val="left" w:pos="288"/>
              </w:tabs>
              <w:spacing w:line="240" w:lineRule="auto"/>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2.泄露国家秘密。</w:t>
            </w:r>
          </w:p>
          <w:p w14:paraId="688A2B53">
            <w:pPr>
              <w:pStyle w:val="17"/>
              <w:tabs>
                <w:tab w:val="left" w:pos="274"/>
              </w:tabs>
              <w:spacing w:line="240" w:lineRule="auto"/>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3.发布或链接反动、暴力、色情、迷信等内容。</w:t>
            </w:r>
          </w:p>
          <w:p w14:paraId="07B1B578">
            <w:pPr>
              <w:pStyle w:val="17"/>
              <w:tabs>
                <w:tab w:val="left" w:pos="302"/>
              </w:tabs>
              <w:spacing w:line="240" w:lineRule="auto"/>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4.因发布内容不当引发严重负面</w:t>
            </w:r>
            <w:r>
              <w:rPr>
                <w:rFonts w:hint="eastAsia" w:ascii="仿宋_GB2312" w:hAnsi="仿宋_GB2312" w:eastAsia="仿宋_GB2312" w:cs="仿宋_GB2312"/>
                <w:color w:val="auto"/>
                <w:kern w:val="0"/>
                <w:sz w:val="24"/>
                <w:szCs w:val="24"/>
                <w:lang w:val="zh-CN" w:eastAsia="zh-CN"/>
              </w:rPr>
              <w:t>舆情。</w:t>
            </w:r>
          </w:p>
        </w:tc>
        <w:tc>
          <w:tcPr>
            <w:tcW w:w="824" w:type="dxa"/>
            <w:vMerge w:val="restart"/>
            <w:shd w:val="clear" w:color="auto" w:fill="FFFFFF"/>
            <w:vAlign w:val="center"/>
          </w:tcPr>
          <w:p w14:paraId="66CF3AE0">
            <w:pPr>
              <w:pStyle w:val="17"/>
              <w:spacing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出现任意一种，即单项否决</w:t>
            </w:r>
          </w:p>
        </w:tc>
      </w:tr>
      <w:tr w14:paraId="376D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618" w:hRule="atLeast"/>
          <w:jc w:val="center"/>
        </w:trPr>
        <w:tc>
          <w:tcPr>
            <w:tcW w:w="1101" w:type="dxa"/>
            <w:vMerge w:val="continue"/>
            <w:shd w:val="clear" w:color="auto" w:fill="FFFFFF"/>
            <w:vAlign w:val="center"/>
          </w:tcPr>
          <w:p w14:paraId="5F9ED07B">
            <w:pPr>
              <w:jc w:val="center"/>
              <w:rPr>
                <w:rFonts w:hint="eastAsia" w:ascii="仿宋_GB2312" w:hAnsi="仿宋_GB2312" w:eastAsia="仿宋_GB2312" w:cs="仿宋_GB2312"/>
                <w:color w:val="auto"/>
                <w:kern w:val="0"/>
                <w:sz w:val="24"/>
                <w:szCs w:val="24"/>
              </w:rPr>
            </w:pPr>
          </w:p>
        </w:tc>
        <w:tc>
          <w:tcPr>
            <w:tcW w:w="1572" w:type="dxa"/>
            <w:shd w:val="clear" w:color="auto" w:fill="FFFFFF"/>
            <w:vAlign w:val="center"/>
          </w:tcPr>
          <w:p w14:paraId="15FA72E8">
            <w:pPr>
              <w:pStyle w:val="17"/>
              <w:spacing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内容不更新</w:t>
            </w:r>
          </w:p>
        </w:tc>
        <w:tc>
          <w:tcPr>
            <w:tcW w:w="9675" w:type="dxa"/>
            <w:shd w:val="clear" w:color="auto" w:fill="FFFFFF"/>
            <w:vAlign w:val="center"/>
          </w:tcPr>
          <w:p w14:paraId="2531AD48">
            <w:pPr>
              <w:pStyle w:val="17"/>
              <w:tabs>
                <w:tab w:val="left" w:pos="259"/>
              </w:tabs>
              <w:spacing w:line="240" w:lineRule="auto"/>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1.监测时间点前2周内无更新。</w:t>
            </w:r>
          </w:p>
          <w:p w14:paraId="1B9592BB">
            <w:pPr>
              <w:pStyle w:val="17"/>
              <w:tabs>
                <w:tab w:val="left" w:pos="259"/>
              </w:tabs>
              <w:spacing w:line="240" w:lineRule="auto"/>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2.移动客户端（APP）无法下载或使用，发生</w:t>
            </w:r>
            <w:r>
              <w:rPr>
                <w:rFonts w:hint="eastAsia" w:ascii="仿宋_GB2312" w:hAnsi="仿宋_GB2312" w:eastAsia="仿宋_GB2312" w:cs="仿宋_GB2312"/>
                <w:color w:val="auto"/>
                <w:kern w:val="0"/>
                <w:sz w:val="24"/>
                <w:szCs w:val="24"/>
                <w:lang w:val="zh-CN" w:eastAsia="zh-CN"/>
              </w:rPr>
              <w:t>“僵尸</w:t>
            </w:r>
            <w:r>
              <w:rPr>
                <w:rFonts w:hint="eastAsia" w:ascii="仿宋_GB2312" w:hAnsi="仿宋_GB2312" w:eastAsia="仿宋_GB2312" w:cs="仿宋_GB2312"/>
                <w:color w:val="auto"/>
                <w:kern w:val="0"/>
                <w:sz w:val="24"/>
                <w:szCs w:val="24"/>
                <w:lang w:val="en-US" w:eastAsia="zh-CN"/>
              </w:rPr>
              <w:t>”</w:t>
            </w:r>
            <w:r>
              <w:rPr>
                <w:rFonts w:hint="eastAsia" w:ascii="仿宋_GB2312" w:hAnsi="仿宋_GB2312" w:eastAsia="仿宋_GB2312" w:cs="仿宋_GB2312"/>
                <w:color w:val="auto"/>
                <w:kern w:val="0"/>
                <w:sz w:val="24"/>
                <w:szCs w:val="24"/>
                <w:lang w:val="zh-CN" w:eastAsia="zh-CN"/>
              </w:rPr>
              <w:t>“睡</w:t>
            </w:r>
            <w:r>
              <w:rPr>
                <w:rFonts w:hint="eastAsia" w:ascii="仿宋_GB2312" w:hAnsi="仿宋_GB2312" w:eastAsia="仿宋_GB2312" w:cs="仿宋_GB2312"/>
                <w:color w:val="auto"/>
                <w:kern w:val="0"/>
                <w:sz w:val="24"/>
                <w:szCs w:val="24"/>
                <w:lang w:val="en-US" w:eastAsia="zh-CN"/>
              </w:rPr>
              <w:t>眠”情况。</w:t>
            </w:r>
          </w:p>
        </w:tc>
        <w:tc>
          <w:tcPr>
            <w:tcW w:w="824" w:type="dxa"/>
            <w:vMerge w:val="continue"/>
            <w:shd w:val="clear" w:color="auto" w:fill="FFFFFF"/>
            <w:vAlign w:val="center"/>
          </w:tcPr>
          <w:p w14:paraId="0F11D545">
            <w:pPr>
              <w:jc w:val="center"/>
              <w:rPr>
                <w:rFonts w:hint="eastAsia" w:ascii="仿宋_GB2312" w:hAnsi="仿宋_GB2312" w:eastAsia="仿宋_GB2312" w:cs="仿宋_GB2312"/>
                <w:color w:val="auto"/>
                <w:kern w:val="0"/>
                <w:sz w:val="24"/>
                <w:szCs w:val="24"/>
              </w:rPr>
            </w:pPr>
          </w:p>
        </w:tc>
      </w:tr>
      <w:tr w14:paraId="3E78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74" w:hRule="atLeast"/>
          <w:jc w:val="center"/>
        </w:trPr>
        <w:tc>
          <w:tcPr>
            <w:tcW w:w="1101" w:type="dxa"/>
            <w:vMerge w:val="continue"/>
            <w:shd w:val="clear" w:color="auto" w:fill="FFFFFF"/>
            <w:vAlign w:val="center"/>
          </w:tcPr>
          <w:p w14:paraId="7D1995D3">
            <w:pPr>
              <w:jc w:val="center"/>
              <w:rPr>
                <w:rFonts w:hint="eastAsia" w:ascii="仿宋_GB2312" w:hAnsi="仿宋_GB2312" w:eastAsia="仿宋_GB2312" w:cs="仿宋_GB2312"/>
                <w:color w:val="auto"/>
                <w:kern w:val="0"/>
                <w:sz w:val="24"/>
                <w:szCs w:val="24"/>
              </w:rPr>
            </w:pPr>
          </w:p>
        </w:tc>
        <w:tc>
          <w:tcPr>
            <w:tcW w:w="1572" w:type="dxa"/>
            <w:shd w:val="clear" w:color="auto" w:fill="FFFFFF"/>
            <w:vAlign w:val="center"/>
          </w:tcPr>
          <w:p w14:paraId="6D6DFDCF">
            <w:pPr>
              <w:pStyle w:val="17"/>
              <w:spacing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互动回应差</w:t>
            </w:r>
          </w:p>
        </w:tc>
        <w:tc>
          <w:tcPr>
            <w:tcW w:w="9675" w:type="dxa"/>
            <w:shd w:val="clear" w:color="auto" w:fill="FFFFFF"/>
            <w:vAlign w:val="center"/>
          </w:tcPr>
          <w:p w14:paraId="01AACFF5">
            <w:pPr>
              <w:pStyle w:val="17"/>
              <w:tabs>
                <w:tab w:val="left" w:pos="274"/>
              </w:tabs>
              <w:spacing w:line="240" w:lineRule="auto"/>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1.未提供有效互动功能。</w:t>
            </w:r>
          </w:p>
          <w:p w14:paraId="7249E960">
            <w:pPr>
              <w:pStyle w:val="17"/>
              <w:tabs>
                <w:tab w:val="left" w:pos="259"/>
              </w:tabs>
              <w:spacing w:line="240" w:lineRule="auto"/>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2.存在</w:t>
            </w:r>
            <w:r>
              <w:rPr>
                <w:rFonts w:hint="eastAsia" w:ascii="仿宋_GB2312" w:hAnsi="仿宋_GB2312" w:eastAsia="仿宋_GB2312" w:cs="仿宋_GB2312"/>
                <w:color w:val="auto"/>
                <w:kern w:val="0"/>
                <w:sz w:val="24"/>
                <w:szCs w:val="24"/>
                <w:lang w:val="zh-CN" w:eastAsia="zh-CN"/>
              </w:rPr>
              <w:t>购买“</w:t>
            </w:r>
            <w:r>
              <w:rPr>
                <w:rFonts w:hint="eastAsia" w:ascii="仿宋_GB2312" w:hAnsi="仿宋_GB2312" w:eastAsia="仿宋_GB2312" w:cs="仿宋_GB2312"/>
                <w:color w:val="auto"/>
                <w:kern w:val="0"/>
                <w:sz w:val="24"/>
                <w:szCs w:val="24"/>
                <w:lang w:val="en-US" w:eastAsia="zh-CN"/>
              </w:rPr>
              <w:t>粉丝”、强制要求群众点赞等弄虚作假</w:t>
            </w:r>
            <w:r>
              <w:rPr>
                <w:rFonts w:hint="eastAsia" w:ascii="仿宋_GB2312" w:hAnsi="仿宋_GB2312" w:eastAsia="仿宋_GB2312" w:cs="仿宋_GB2312"/>
                <w:color w:val="auto"/>
                <w:kern w:val="0"/>
                <w:sz w:val="24"/>
                <w:szCs w:val="24"/>
                <w:lang w:val="zh-CN" w:eastAsia="zh-CN"/>
              </w:rPr>
              <w:t>行为。</w:t>
            </w:r>
          </w:p>
        </w:tc>
        <w:tc>
          <w:tcPr>
            <w:tcW w:w="824" w:type="dxa"/>
            <w:vMerge w:val="continue"/>
            <w:shd w:val="clear" w:color="auto" w:fill="FFFFFF"/>
            <w:vAlign w:val="center"/>
          </w:tcPr>
          <w:p w14:paraId="66AD9DE3">
            <w:pPr>
              <w:jc w:val="center"/>
              <w:rPr>
                <w:rFonts w:hint="eastAsia" w:ascii="仿宋_GB2312" w:hAnsi="仿宋_GB2312" w:eastAsia="仿宋_GB2312" w:cs="仿宋_GB2312"/>
                <w:color w:val="auto"/>
                <w:kern w:val="0"/>
                <w:sz w:val="24"/>
                <w:szCs w:val="24"/>
              </w:rPr>
            </w:pPr>
          </w:p>
        </w:tc>
      </w:tr>
      <w:tr w14:paraId="40FB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33" w:hRule="atLeast"/>
          <w:jc w:val="center"/>
        </w:trPr>
        <w:tc>
          <w:tcPr>
            <w:tcW w:w="1101" w:type="dxa"/>
            <w:vMerge w:val="restart"/>
            <w:shd w:val="clear" w:color="auto" w:fill="FFFFFF"/>
            <w:vAlign w:val="center"/>
          </w:tcPr>
          <w:p w14:paraId="671268D0">
            <w:pPr>
              <w:pStyle w:val="17"/>
              <w:spacing w:line="240" w:lineRule="auto"/>
              <w:rPr>
                <w:rFonts w:hint="eastAsia" w:ascii="仿宋_GB2312" w:hAnsi="仿宋_GB2312" w:eastAsia="仿宋_GB2312" w:cs="仿宋_GB2312"/>
                <w:color w:val="auto"/>
                <w:kern w:val="0"/>
                <w:sz w:val="24"/>
                <w:szCs w:val="24"/>
                <w:lang w:val="en-US" w:eastAsia="zh-CN"/>
              </w:rPr>
            </w:pPr>
            <w:bookmarkStart w:id="6" w:name="_Hlk47085818"/>
            <w:r>
              <w:rPr>
                <w:rFonts w:hint="eastAsia" w:ascii="仿宋_GB2312" w:hAnsi="仿宋_GB2312" w:eastAsia="仿宋_GB2312" w:cs="仿宋_GB2312"/>
                <w:color w:val="auto"/>
                <w:kern w:val="0"/>
                <w:sz w:val="24"/>
                <w:szCs w:val="24"/>
                <w:lang w:val="en-US" w:eastAsia="zh-CN"/>
              </w:rPr>
              <w:t>扣分指标</w:t>
            </w:r>
          </w:p>
          <w:p w14:paraId="5DAAA20F">
            <w:pPr>
              <w:pStyle w:val="17"/>
              <w:spacing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（100分）</w:t>
            </w:r>
          </w:p>
        </w:tc>
        <w:tc>
          <w:tcPr>
            <w:tcW w:w="1572" w:type="dxa"/>
            <w:shd w:val="clear" w:color="auto" w:fill="FFFFFF"/>
            <w:vAlign w:val="center"/>
          </w:tcPr>
          <w:p w14:paraId="3E544FB9">
            <w:pPr>
              <w:pStyle w:val="17"/>
              <w:spacing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开设不规范</w:t>
            </w:r>
          </w:p>
        </w:tc>
        <w:tc>
          <w:tcPr>
            <w:tcW w:w="9675" w:type="dxa"/>
            <w:shd w:val="clear" w:color="auto" w:fill="FFFFFF"/>
            <w:vAlign w:val="center"/>
          </w:tcPr>
          <w:p w14:paraId="4E40DE21">
            <w:pPr>
              <w:pStyle w:val="17"/>
              <w:tabs>
                <w:tab w:val="left" w:pos="312"/>
              </w:tabs>
              <w:spacing w:line="240" w:lineRule="auto"/>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单位在同一平台原则上只开设一个政务新媒体账号，未经市主管单位批准擅自超量开设的，此项不得分。</w:t>
            </w:r>
          </w:p>
          <w:p w14:paraId="103066A6">
            <w:pPr>
              <w:pStyle w:val="17"/>
              <w:tabs>
                <w:tab w:val="left" w:pos="312"/>
              </w:tabs>
              <w:spacing w:line="240" w:lineRule="auto"/>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2.单位及内设机构出现未经市主管单位批准擅自开设政务新媒体的，此项不得分。</w:t>
            </w:r>
          </w:p>
        </w:tc>
        <w:tc>
          <w:tcPr>
            <w:tcW w:w="824" w:type="dxa"/>
            <w:shd w:val="clear" w:color="auto" w:fill="FFFFFF"/>
            <w:vAlign w:val="center"/>
          </w:tcPr>
          <w:p w14:paraId="15C6D157">
            <w:pPr>
              <w:pStyle w:val="17"/>
              <w:spacing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10</w:t>
            </w:r>
          </w:p>
        </w:tc>
      </w:tr>
      <w:tr w14:paraId="16E8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58" w:hRule="atLeast"/>
          <w:jc w:val="center"/>
        </w:trPr>
        <w:tc>
          <w:tcPr>
            <w:tcW w:w="1101" w:type="dxa"/>
            <w:vMerge w:val="continue"/>
            <w:shd w:val="clear" w:color="auto" w:fill="FFFFFF"/>
            <w:vAlign w:val="center"/>
          </w:tcPr>
          <w:p w14:paraId="3394F5C5">
            <w:pPr>
              <w:jc w:val="center"/>
              <w:rPr>
                <w:rFonts w:hint="eastAsia" w:ascii="仿宋_GB2312" w:hAnsi="仿宋_GB2312" w:eastAsia="仿宋_GB2312" w:cs="仿宋_GB2312"/>
                <w:color w:val="auto"/>
                <w:kern w:val="0"/>
                <w:sz w:val="24"/>
                <w:szCs w:val="24"/>
              </w:rPr>
            </w:pPr>
          </w:p>
        </w:tc>
        <w:tc>
          <w:tcPr>
            <w:tcW w:w="1572" w:type="dxa"/>
            <w:shd w:val="clear" w:color="auto" w:fill="FFFFFF"/>
            <w:vAlign w:val="center"/>
          </w:tcPr>
          <w:p w14:paraId="022ED0D0">
            <w:pPr>
              <w:pStyle w:val="17"/>
              <w:spacing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名称不规范</w:t>
            </w:r>
          </w:p>
        </w:tc>
        <w:tc>
          <w:tcPr>
            <w:tcW w:w="9675" w:type="dxa"/>
            <w:shd w:val="clear" w:color="auto" w:fill="FFFFFF"/>
            <w:vAlign w:val="center"/>
          </w:tcPr>
          <w:p w14:paraId="2488FC78">
            <w:pPr>
              <w:pStyle w:val="17"/>
              <w:spacing w:line="240" w:lineRule="auto"/>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政务新媒体名称与主办单位工作职责不关联，此项不得分。</w:t>
            </w:r>
          </w:p>
        </w:tc>
        <w:tc>
          <w:tcPr>
            <w:tcW w:w="824" w:type="dxa"/>
            <w:shd w:val="clear" w:color="auto" w:fill="FFFFFF"/>
            <w:vAlign w:val="center"/>
          </w:tcPr>
          <w:p w14:paraId="30900497">
            <w:pPr>
              <w:pStyle w:val="17"/>
              <w:spacing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r>
      <w:tr w14:paraId="2B87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55" w:hRule="atLeast"/>
          <w:jc w:val="center"/>
        </w:trPr>
        <w:tc>
          <w:tcPr>
            <w:tcW w:w="1101" w:type="dxa"/>
            <w:vMerge w:val="continue"/>
            <w:shd w:val="clear" w:color="auto" w:fill="FFFFFF"/>
            <w:vAlign w:val="center"/>
          </w:tcPr>
          <w:p w14:paraId="2729EC17">
            <w:pPr>
              <w:jc w:val="center"/>
              <w:rPr>
                <w:rFonts w:hint="eastAsia" w:ascii="仿宋_GB2312" w:hAnsi="仿宋_GB2312" w:eastAsia="仿宋_GB2312" w:cs="仿宋_GB2312"/>
                <w:color w:val="auto"/>
                <w:kern w:val="0"/>
                <w:sz w:val="24"/>
                <w:szCs w:val="24"/>
              </w:rPr>
            </w:pPr>
          </w:p>
        </w:tc>
        <w:tc>
          <w:tcPr>
            <w:tcW w:w="1572" w:type="dxa"/>
            <w:shd w:val="clear" w:color="auto" w:fill="FFFFFF"/>
            <w:vAlign w:val="center"/>
          </w:tcPr>
          <w:p w14:paraId="473FADA0">
            <w:pPr>
              <w:pStyle w:val="17"/>
              <w:spacing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认证信息不规范</w:t>
            </w:r>
          </w:p>
        </w:tc>
        <w:tc>
          <w:tcPr>
            <w:tcW w:w="9675" w:type="dxa"/>
            <w:shd w:val="clear" w:color="auto" w:fill="FFFFFF"/>
            <w:vAlign w:val="center"/>
          </w:tcPr>
          <w:p w14:paraId="10129C8E">
            <w:pPr>
              <w:pStyle w:val="17"/>
              <w:spacing w:line="240" w:lineRule="auto"/>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在公开认证信息中未标明主办单位名称，此项不得分。</w:t>
            </w:r>
          </w:p>
        </w:tc>
        <w:tc>
          <w:tcPr>
            <w:tcW w:w="824" w:type="dxa"/>
            <w:shd w:val="clear" w:color="auto" w:fill="FFFFFF"/>
            <w:vAlign w:val="center"/>
          </w:tcPr>
          <w:p w14:paraId="01DDBBBB">
            <w:pPr>
              <w:pStyle w:val="17"/>
              <w:spacing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r>
      <w:tr w14:paraId="4417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98" w:hRule="atLeast"/>
          <w:jc w:val="center"/>
        </w:trPr>
        <w:tc>
          <w:tcPr>
            <w:tcW w:w="1101" w:type="dxa"/>
            <w:vMerge w:val="continue"/>
            <w:shd w:val="clear" w:color="auto" w:fill="FFFFFF"/>
            <w:vAlign w:val="center"/>
          </w:tcPr>
          <w:p w14:paraId="775BE718">
            <w:pPr>
              <w:jc w:val="center"/>
              <w:rPr>
                <w:rFonts w:hint="eastAsia" w:ascii="仿宋_GB2312" w:hAnsi="仿宋_GB2312" w:eastAsia="仿宋_GB2312" w:cs="仿宋_GB2312"/>
                <w:color w:val="auto"/>
                <w:kern w:val="0"/>
                <w:sz w:val="24"/>
                <w:szCs w:val="24"/>
              </w:rPr>
            </w:pPr>
          </w:p>
        </w:tc>
        <w:tc>
          <w:tcPr>
            <w:tcW w:w="1572" w:type="dxa"/>
            <w:shd w:val="clear" w:color="auto" w:fill="FFFFFF"/>
            <w:vAlign w:val="center"/>
          </w:tcPr>
          <w:p w14:paraId="7A6DBE89">
            <w:pPr>
              <w:pStyle w:val="17"/>
              <w:spacing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内容更新不及时</w:t>
            </w:r>
          </w:p>
        </w:tc>
        <w:tc>
          <w:tcPr>
            <w:tcW w:w="9675" w:type="dxa"/>
            <w:shd w:val="clear" w:color="auto" w:fill="FFFFFF"/>
            <w:vAlign w:val="center"/>
          </w:tcPr>
          <w:p w14:paraId="6CDD02B3">
            <w:pPr>
              <w:pStyle w:val="17"/>
              <w:spacing w:line="240" w:lineRule="auto"/>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政务新媒体每周更新内容少于1次，每发现一次，扣2.5分。（服务号不考核该指标）</w:t>
            </w:r>
          </w:p>
        </w:tc>
        <w:tc>
          <w:tcPr>
            <w:tcW w:w="824" w:type="dxa"/>
            <w:shd w:val="clear" w:color="auto" w:fill="FFFFFF"/>
            <w:vAlign w:val="center"/>
          </w:tcPr>
          <w:p w14:paraId="39202720">
            <w:pPr>
              <w:pStyle w:val="17"/>
              <w:spacing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10</w:t>
            </w:r>
          </w:p>
        </w:tc>
      </w:tr>
      <w:tr w14:paraId="48EB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90" w:hRule="atLeast"/>
          <w:jc w:val="center"/>
        </w:trPr>
        <w:tc>
          <w:tcPr>
            <w:tcW w:w="1101" w:type="dxa"/>
            <w:vMerge w:val="continue"/>
            <w:shd w:val="clear" w:color="auto" w:fill="FFFFFF"/>
            <w:vAlign w:val="center"/>
          </w:tcPr>
          <w:p w14:paraId="180CC015">
            <w:pPr>
              <w:jc w:val="center"/>
              <w:rPr>
                <w:rFonts w:hint="eastAsia" w:ascii="仿宋_GB2312" w:hAnsi="仿宋_GB2312" w:eastAsia="仿宋_GB2312" w:cs="仿宋_GB2312"/>
                <w:color w:val="auto"/>
                <w:kern w:val="0"/>
                <w:sz w:val="24"/>
                <w:szCs w:val="24"/>
              </w:rPr>
            </w:pPr>
          </w:p>
        </w:tc>
        <w:tc>
          <w:tcPr>
            <w:tcW w:w="1572" w:type="dxa"/>
            <w:shd w:val="clear" w:color="auto" w:fill="FFFFFF"/>
            <w:vAlign w:val="center"/>
          </w:tcPr>
          <w:p w14:paraId="14E7F727">
            <w:pPr>
              <w:pStyle w:val="17"/>
              <w:spacing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内容发布不当</w:t>
            </w:r>
          </w:p>
        </w:tc>
        <w:tc>
          <w:tcPr>
            <w:tcW w:w="9675" w:type="dxa"/>
            <w:shd w:val="clear" w:color="auto" w:fill="FFFFFF"/>
            <w:vAlign w:val="center"/>
          </w:tcPr>
          <w:p w14:paraId="707079E0">
            <w:pPr>
              <w:pStyle w:val="17"/>
              <w:spacing w:line="240" w:lineRule="auto"/>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发布</w:t>
            </w:r>
            <w:r>
              <w:rPr>
                <w:rFonts w:hint="eastAsia" w:ascii="仿宋_GB2312" w:hAnsi="仿宋_GB2312" w:eastAsia="仿宋_GB2312" w:cs="仿宋_GB2312"/>
                <w:color w:val="auto"/>
                <w:kern w:val="0"/>
                <w:sz w:val="24"/>
                <w:szCs w:val="24"/>
                <w:lang w:val="zh-CN" w:eastAsia="zh-CN"/>
              </w:rPr>
              <w:t>“雷人</w:t>
            </w:r>
            <w:r>
              <w:rPr>
                <w:rFonts w:hint="eastAsia" w:ascii="仿宋_GB2312" w:hAnsi="仿宋_GB2312" w:eastAsia="仿宋_GB2312" w:cs="仿宋_GB2312"/>
                <w:color w:val="auto"/>
                <w:kern w:val="0"/>
                <w:sz w:val="24"/>
                <w:szCs w:val="24"/>
                <w:lang w:val="en-US" w:eastAsia="zh-CN"/>
              </w:rPr>
              <w:t>雷语”、</w:t>
            </w:r>
            <w:r>
              <w:rPr>
                <w:rFonts w:hint="eastAsia" w:ascii="仿宋_GB2312" w:hAnsi="仿宋_GB2312" w:eastAsia="仿宋_GB2312" w:cs="仿宋_GB2312"/>
                <w:color w:val="auto"/>
                <w:kern w:val="0"/>
                <w:sz w:val="24"/>
                <w:szCs w:val="24"/>
                <w:lang w:val="zh-CN" w:eastAsia="zh-CN"/>
              </w:rPr>
              <w:t>“娱乐</w:t>
            </w:r>
            <w:r>
              <w:rPr>
                <w:rFonts w:hint="eastAsia" w:ascii="仿宋_GB2312" w:hAnsi="仿宋_GB2312" w:eastAsia="仿宋_GB2312" w:cs="仿宋_GB2312"/>
                <w:color w:val="auto"/>
                <w:kern w:val="0"/>
                <w:sz w:val="24"/>
                <w:szCs w:val="24"/>
                <w:lang w:val="en-US" w:eastAsia="zh-CN"/>
              </w:rPr>
              <w:t>追星”、失真信息等不当内容或随意转帖等，此项不得分。</w:t>
            </w:r>
          </w:p>
        </w:tc>
        <w:tc>
          <w:tcPr>
            <w:tcW w:w="824" w:type="dxa"/>
            <w:shd w:val="clear" w:color="auto" w:fill="FFFFFF"/>
            <w:vAlign w:val="center"/>
          </w:tcPr>
          <w:p w14:paraId="7F855586">
            <w:pPr>
              <w:pStyle w:val="17"/>
              <w:spacing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r>
      <w:tr w14:paraId="7D9B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311" w:hRule="atLeast"/>
          <w:jc w:val="center"/>
        </w:trPr>
        <w:tc>
          <w:tcPr>
            <w:tcW w:w="1101" w:type="dxa"/>
            <w:vMerge w:val="continue"/>
            <w:shd w:val="clear" w:color="auto" w:fill="FFFFFF"/>
            <w:vAlign w:val="center"/>
          </w:tcPr>
          <w:p w14:paraId="06EC2190">
            <w:pPr>
              <w:jc w:val="center"/>
              <w:rPr>
                <w:rFonts w:hint="eastAsia" w:ascii="仿宋_GB2312" w:hAnsi="仿宋_GB2312" w:eastAsia="仿宋_GB2312" w:cs="仿宋_GB2312"/>
                <w:color w:val="auto"/>
                <w:kern w:val="0"/>
                <w:sz w:val="24"/>
                <w:szCs w:val="24"/>
              </w:rPr>
            </w:pPr>
          </w:p>
        </w:tc>
        <w:tc>
          <w:tcPr>
            <w:tcW w:w="1572" w:type="dxa"/>
            <w:shd w:val="clear" w:color="auto" w:fill="FFFFFF"/>
            <w:vAlign w:val="center"/>
          </w:tcPr>
          <w:p w14:paraId="2F8E8D44">
            <w:pPr>
              <w:pStyle w:val="17"/>
              <w:spacing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发布商业广告</w:t>
            </w:r>
          </w:p>
        </w:tc>
        <w:tc>
          <w:tcPr>
            <w:tcW w:w="9675" w:type="dxa"/>
            <w:shd w:val="clear" w:color="auto" w:fill="FFFFFF"/>
            <w:vAlign w:val="center"/>
          </w:tcPr>
          <w:p w14:paraId="44F06F86">
            <w:pPr>
              <w:pStyle w:val="17"/>
              <w:spacing w:line="240" w:lineRule="auto"/>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刊登商业广告或链接商业广告页面，此项不得分。</w:t>
            </w:r>
          </w:p>
        </w:tc>
        <w:tc>
          <w:tcPr>
            <w:tcW w:w="824" w:type="dxa"/>
            <w:shd w:val="clear" w:color="auto" w:fill="FFFFFF"/>
            <w:vAlign w:val="center"/>
          </w:tcPr>
          <w:p w14:paraId="1EBFE7DB">
            <w:pPr>
              <w:pStyle w:val="17"/>
              <w:spacing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r>
      <w:tr w14:paraId="7A82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346" w:hRule="atLeast"/>
          <w:jc w:val="center"/>
        </w:trPr>
        <w:tc>
          <w:tcPr>
            <w:tcW w:w="1101" w:type="dxa"/>
            <w:vMerge w:val="continue"/>
            <w:shd w:val="clear" w:color="auto" w:fill="FFFFFF"/>
            <w:vAlign w:val="center"/>
          </w:tcPr>
          <w:p w14:paraId="3AA6A124">
            <w:pPr>
              <w:jc w:val="center"/>
              <w:rPr>
                <w:rFonts w:hint="eastAsia" w:ascii="仿宋_GB2312" w:hAnsi="仿宋_GB2312" w:eastAsia="仿宋_GB2312" w:cs="仿宋_GB2312"/>
                <w:color w:val="auto"/>
                <w:kern w:val="0"/>
                <w:sz w:val="24"/>
                <w:szCs w:val="24"/>
              </w:rPr>
            </w:pPr>
          </w:p>
        </w:tc>
        <w:tc>
          <w:tcPr>
            <w:tcW w:w="1572" w:type="dxa"/>
            <w:shd w:val="clear" w:color="auto" w:fill="FFFFFF"/>
            <w:vAlign w:val="center"/>
          </w:tcPr>
          <w:p w14:paraId="7A49C7FA">
            <w:pPr>
              <w:pStyle w:val="17"/>
              <w:spacing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留言审查不到位</w:t>
            </w:r>
          </w:p>
        </w:tc>
        <w:tc>
          <w:tcPr>
            <w:tcW w:w="9675" w:type="dxa"/>
            <w:shd w:val="clear" w:color="auto" w:fill="FFFFFF"/>
            <w:vAlign w:val="center"/>
          </w:tcPr>
          <w:p w14:paraId="173601E8">
            <w:pPr>
              <w:pStyle w:val="17"/>
              <w:spacing w:line="240" w:lineRule="auto"/>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未做好公众留言审查发布工作，留言区出现不当言论，每发现一次，扣2.5分。</w:t>
            </w:r>
          </w:p>
        </w:tc>
        <w:tc>
          <w:tcPr>
            <w:tcW w:w="824" w:type="dxa"/>
            <w:shd w:val="clear" w:color="auto" w:fill="FFFFFF"/>
            <w:vAlign w:val="center"/>
          </w:tcPr>
          <w:p w14:paraId="57498CEC">
            <w:pPr>
              <w:pStyle w:val="17"/>
              <w:spacing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10</w:t>
            </w:r>
          </w:p>
        </w:tc>
      </w:tr>
      <w:tr w14:paraId="5ED2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90" w:hRule="atLeast"/>
          <w:jc w:val="center"/>
        </w:trPr>
        <w:tc>
          <w:tcPr>
            <w:tcW w:w="1101" w:type="dxa"/>
            <w:vMerge w:val="continue"/>
            <w:shd w:val="clear" w:color="auto" w:fill="FFFFFF"/>
            <w:vAlign w:val="center"/>
          </w:tcPr>
          <w:p w14:paraId="53279EDA">
            <w:pPr>
              <w:jc w:val="center"/>
              <w:rPr>
                <w:rFonts w:hint="eastAsia" w:ascii="仿宋_GB2312" w:hAnsi="仿宋_GB2312" w:eastAsia="仿宋_GB2312" w:cs="仿宋_GB2312"/>
                <w:color w:val="auto"/>
                <w:kern w:val="0"/>
                <w:sz w:val="24"/>
                <w:szCs w:val="24"/>
              </w:rPr>
            </w:pPr>
          </w:p>
        </w:tc>
        <w:tc>
          <w:tcPr>
            <w:tcW w:w="1572" w:type="dxa"/>
            <w:shd w:val="clear" w:color="auto" w:fill="FFFFFF"/>
            <w:vAlign w:val="center"/>
          </w:tcPr>
          <w:p w14:paraId="2C1E8ECC">
            <w:pPr>
              <w:pStyle w:val="17"/>
              <w:spacing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互动回应失当</w:t>
            </w:r>
          </w:p>
        </w:tc>
        <w:tc>
          <w:tcPr>
            <w:tcW w:w="9675" w:type="dxa"/>
            <w:shd w:val="clear" w:color="auto" w:fill="FFFFFF"/>
            <w:vAlign w:val="center"/>
          </w:tcPr>
          <w:p w14:paraId="5264B6CC">
            <w:pPr>
              <w:pStyle w:val="17"/>
              <w:spacing w:line="240" w:lineRule="auto"/>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主观泄愤、回怼网民或回复出现专业性错误等，每发现一次，扣5</w:t>
            </w:r>
            <w:r>
              <w:rPr>
                <w:rFonts w:hint="eastAsia" w:ascii="仿宋_GB2312" w:hAnsi="仿宋_GB2312" w:eastAsia="仿宋_GB2312" w:cs="仿宋_GB2312"/>
                <w:color w:val="auto"/>
                <w:kern w:val="0"/>
                <w:sz w:val="24"/>
                <w:szCs w:val="24"/>
                <w:lang w:val="zh-CN" w:eastAsia="zh-CN"/>
              </w:rPr>
              <w:t>分。</w:t>
            </w:r>
          </w:p>
        </w:tc>
        <w:tc>
          <w:tcPr>
            <w:tcW w:w="824" w:type="dxa"/>
            <w:shd w:val="clear" w:color="auto" w:fill="FFFFFF"/>
            <w:vAlign w:val="center"/>
          </w:tcPr>
          <w:p w14:paraId="217E1094">
            <w:pPr>
              <w:pStyle w:val="17"/>
              <w:spacing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10</w:t>
            </w:r>
          </w:p>
        </w:tc>
      </w:tr>
      <w:tr w14:paraId="5B49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90" w:hRule="atLeast"/>
          <w:jc w:val="center"/>
        </w:trPr>
        <w:tc>
          <w:tcPr>
            <w:tcW w:w="1101" w:type="dxa"/>
            <w:vMerge w:val="continue"/>
            <w:shd w:val="clear" w:color="auto" w:fill="FFFFFF"/>
            <w:vAlign w:val="center"/>
          </w:tcPr>
          <w:p w14:paraId="383F969D">
            <w:pPr>
              <w:jc w:val="center"/>
              <w:rPr>
                <w:rFonts w:hint="eastAsia" w:ascii="仿宋_GB2312" w:hAnsi="仿宋_GB2312" w:eastAsia="仿宋_GB2312" w:cs="仿宋_GB2312"/>
                <w:color w:val="auto"/>
                <w:kern w:val="0"/>
                <w:sz w:val="24"/>
                <w:szCs w:val="24"/>
              </w:rPr>
            </w:pPr>
          </w:p>
        </w:tc>
        <w:tc>
          <w:tcPr>
            <w:tcW w:w="1572" w:type="dxa"/>
            <w:shd w:val="clear" w:color="auto" w:fill="FFFFFF"/>
            <w:vAlign w:val="center"/>
          </w:tcPr>
          <w:p w14:paraId="25062A48">
            <w:pPr>
              <w:pStyle w:val="17"/>
              <w:spacing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内容审核不力</w:t>
            </w:r>
          </w:p>
        </w:tc>
        <w:tc>
          <w:tcPr>
            <w:tcW w:w="9675" w:type="dxa"/>
            <w:shd w:val="clear" w:color="auto" w:fill="FFFFFF"/>
            <w:vAlign w:val="center"/>
          </w:tcPr>
          <w:p w14:paraId="728CB76A">
            <w:pPr>
              <w:pStyle w:val="17"/>
              <w:spacing w:line="240" w:lineRule="auto"/>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sz w:val="24"/>
                <w:szCs w:val="24"/>
              </w:rPr>
              <w:t>日常监测发布稿件内容存在错敏字情况的，每条扣2分，扣完为止。</w:t>
            </w:r>
          </w:p>
        </w:tc>
        <w:tc>
          <w:tcPr>
            <w:tcW w:w="824" w:type="dxa"/>
            <w:shd w:val="clear" w:color="auto" w:fill="FFFFFF"/>
            <w:vAlign w:val="center"/>
          </w:tcPr>
          <w:p w14:paraId="18E7651A">
            <w:pPr>
              <w:pStyle w:val="17"/>
              <w:spacing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10</w:t>
            </w:r>
          </w:p>
        </w:tc>
      </w:tr>
      <w:tr w14:paraId="50DB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90" w:hRule="atLeast"/>
          <w:jc w:val="center"/>
        </w:trPr>
        <w:tc>
          <w:tcPr>
            <w:tcW w:w="1101" w:type="dxa"/>
            <w:vMerge w:val="continue"/>
            <w:shd w:val="clear" w:color="auto" w:fill="FFFFFF"/>
            <w:vAlign w:val="center"/>
          </w:tcPr>
          <w:p w14:paraId="1DC61853">
            <w:pPr>
              <w:jc w:val="center"/>
              <w:rPr>
                <w:rFonts w:hint="eastAsia" w:ascii="仿宋_GB2312" w:hAnsi="仿宋_GB2312" w:eastAsia="仿宋_GB2312" w:cs="仿宋_GB2312"/>
                <w:color w:val="auto"/>
                <w:kern w:val="0"/>
                <w:sz w:val="24"/>
                <w:szCs w:val="24"/>
              </w:rPr>
            </w:pPr>
          </w:p>
        </w:tc>
        <w:tc>
          <w:tcPr>
            <w:tcW w:w="1572" w:type="dxa"/>
            <w:shd w:val="clear" w:color="auto" w:fill="FFFFFF"/>
            <w:vAlign w:val="center"/>
          </w:tcPr>
          <w:p w14:paraId="45B6FCE5">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常态化监管</w:t>
            </w:r>
          </w:p>
        </w:tc>
        <w:tc>
          <w:tcPr>
            <w:tcW w:w="9675" w:type="dxa"/>
            <w:shd w:val="clear" w:color="auto" w:fill="FFFFFF"/>
            <w:vAlign w:val="center"/>
          </w:tcPr>
          <w:p w14:paraId="35099D08">
            <w:pPr>
              <w:widowControl/>
              <w:jc w:val="left"/>
              <w:textAlignment w:val="top"/>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参照国办政务新媒体检查指标（国办秘函﹝2019﹞19号）要求，每季度对政务新媒体健康情况进行检查，检查结果不合格的，每次扣</w:t>
            </w:r>
            <w:r>
              <w:rPr>
                <w:rFonts w:hint="eastAsia" w:ascii="仿宋_GB2312" w:hAnsi="仿宋_GB2312" w:eastAsia="仿宋_GB2312" w:cs="仿宋_GB2312"/>
                <w:color w:val="auto"/>
                <w:kern w:val="0"/>
                <w:sz w:val="24"/>
                <w:szCs w:val="24"/>
                <w:lang w:val="en-US" w:eastAsia="zh-CN"/>
              </w:rPr>
              <w:t>3.75</w:t>
            </w:r>
            <w:r>
              <w:rPr>
                <w:rFonts w:hint="eastAsia" w:ascii="仿宋_GB2312" w:hAnsi="仿宋_GB2312" w:eastAsia="仿宋_GB2312" w:cs="仿宋_GB2312"/>
                <w:color w:val="auto"/>
                <w:kern w:val="0"/>
                <w:sz w:val="24"/>
                <w:szCs w:val="24"/>
              </w:rPr>
              <w:t>分。</w:t>
            </w:r>
          </w:p>
        </w:tc>
        <w:tc>
          <w:tcPr>
            <w:tcW w:w="824" w:type="dxa"/>
            <w:shd w:val="clear" w:color="auto" w:fill="FFFFFF"/>
            <w:vAlign w:val="center"/>
          </w:tcPr>
          <w:p w14:paraId="3EB347C3">
            <w:pPr>
              <w:pStyle w:val="17"/>
              <w:spacing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15</w:t>
            </w:r>
          </w:p>
        </w:tc>
      </w:tr>
      <w:tr w14:paraId="4C1C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972" w:hRule="atLeast"/>
          <w:jc w:val="center"/>
        </w:trPr>
        <w:tc>
          <w:tcPr>
            <w:tcW w:w="1101" w:type="dxa"/>
            <w:vMerge w:val="continue"/>
            <w:shd w:val="clear" w:color="auto" w:fill="FFFFFF"/>
            <w:vAlign w:val="center"/>
          </w:tcPr>
          <w:p w14:paraId="27BE7829">
            <w:pPr>
              <w:jc w:val="center"/>
              <w:rPr>
                <w:rFonts w:hint="eastAsia" w:ascii="仿宋_GB2312" w:hAnsi="仿宋_GB2312" w:eastAsia="仿宋_GB2312" w:cs="仿宋_GB2312"/>
                <w:color w:val="auto"/>
                <w:kern w:val="0"/>
                <w:sz w:val="24"/>
                <w:szCs w:val="24"/>
              </w:rPr>
            </w:pPr>
          </w:p>
        </w:tc>
        <w:tc>
          <w:tcPr>
            <w:tcW w:w="1572" w:type="dxa"/>
            <w:shd w:val="clear" w:color="auto" w:fill="FFFFFF"/>
            <w:vAlign w:val="center"/>
          </w:tcPr>
          <w:p w14:paraId="569550F5">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年度任务</w:t>
            </w:r>
          </w:p>
          <w:p w14:paraId="18AE6E94">
            <w:pPr>
              <w:widowControl/>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落实</w:t>
            </w:r>
          </w:p>
        </w:tc>
        <w:tc>
          <w:tcPr>
            <w:tcW w:w="9675" w:type="dxa"/>
            <w:shd w:val="clear" w:color="auto" w:fill="FFFFFF"/>
            <w:vAlign w:val="center"/>
          </w:tcPr>
          <w:p w14:paraId="6A5C8E21">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2020年国办、省府</w:t>
            </w:r>
            <w:r>
              <w:rPr>
                <w:rFonts w:hint="eastAsia" w:ascii="仿宋_GB2312" w:hAnsi="仿宋_GB2312" w:eastAsia="仿宋_GB2312" w:cs="仿宋_GB2312"/>
                <w:color w:val="auto"/>
                <w:kern w:val="0"/>
                <w:sz w:val="24"/>
                <w:szCs w:val="24"/>
                <w:lang w:eastAsia="zh-CN"/>
              </w:rPr>
              <w:t>办</w:t>
            </w:r>
            <w:r>
              <w:rPr>
                <w:rFonts w:hint="eastAsia" w:ascii="仿宋_GB2312" w:hAnsi="仿宋_GB2312" w:eastAsia="仿宋_GB2312" w:cs="仿宋_GB2312"/>
                <w:color w:val="auto"/>
                <w:kern w:val="0"/>
                <w:sz w:val="24"/>
                <w:szCs w:val="24"/>
              </w:rPr>
              <w:t>及市</w:t>
            </w:r>
            <w:r>
              <w:rPr>
                <w:rFonts w:hint="eastAsia" w:ascii="仿宋_GB2312" w:hAnsi="仿宋_GB2312" w:eastAsia="仿宋_GB2312" w:cs="仿宋_GB2312"/>
                <w:color w:val="auto"/>
                <w:kern w:val="0"/>
                <w:sz w:val="24"/>
                <w:szCs w:val="24"/>
                <w:lang w:eastAsia="zh-CN"/>
              </w:rPr>
              <w:t>政数局</w:t>
            </w:r>
            <w:r>
              <w:rPr>
                <w:rFonts w:hint="eastAsia" w:ascii="仿宋_GB2312" w:hAnsi="仿宋_GB2312" w:eastAsia="仿宋_GB2312" w:cs="仿宋_GB2312"/>
                <w:color w:val="auto"/>
                <w:kern w:val="0"/>
                <w:sz w:val="24"/>
                <w:szCs w:val="24"/>
              </w:rPr>
              <w:t>安排</w:t>
            </w:r>
            <w:r>
              <w:rPr>
                <w:rFonts w:hint="eastAsia" w:ascii="仿宋_GB2312" w:hAnsi="仿宋_GB2312" w:eastAsia="仿宋_GB2312" w:cs="仿宋_GB2312"/>
                <w:color w:val="auto"/>
                <w:kern w:val="0"/>
                <w:sz w:val="24"/>
                <w:szCs w:val="24"/>
                <w:lang w:eastAsia="zh-CN"/>
              </w:rPr>
              <w:t>的</w:t>
            </w:r>
            <w:r>
              <w:rPr>
                <w:rFonts w:hint="eastAsia" w:ascii="仿宋_GB2312" w:hAnsi="仿宋_GB2312" w:eastAsia="仿宋_GB2312" w:cs="仿宋_GB2312"/>
                <w:color w:val="auto"/>
                <w:kern w:val="0"/>
                <w:sz w:val="24"/>
                <w:szCs w:val="24"/>
              </w:rPr>
              <w:t>网站年度任务的落实完成和保障情况</w:t>
            </w:r>
            <w:r>
              <w:rPr>
                <w:rFonts w:hint="eastAsia" w:ascii="仿宋_GB2312" w:hAnsi="仿宋_GB2312" w:eastAsia="仿宋_GB2312" w:cs="仿宋_GB2312"/>
                <w:color w:val="auto"/>
                <w:kern w:val="0"/>
                <w:sz w:val="24"/>
                <w:szCs w:val="24"/>
                <w:lang w:eastAsia="zh-CN"/>
              </w:rPr>
              <w:t>，如信息推送和统计上报等</w:t>
            </w:r>
            <w:r>
              <w:rPr>
                <w:rFonts w:hint="eastAsia" w:ascii="仿宋_GB2312" w:hAnsi="仿宋_GB2312" w:eastAsia="仿宋_GB2312" w:cs="仿宋_GB2312"/>
                <w:color w:val="auto"/>
                <w:kern w:val="0"/>
                <w:sz w:val="24"/>
                <w:szCs w:val="24"/>
              </w:rPr>
              <w:t>。每发现一次</w:t>
            </w:r>
            <w:r>
              <w:rPr>
                <w:rFonts w:hint="eastAsia" w:ascii="仿宋_GB2312" w:hAnsi="仿宋_GB2312" w:eastAsia="仿宋_GB2312" w:cs="仿宋_GB2312"/>
                <w:color w:val="auto"/>
                <w:kern w:val="0"/>
                <w:sz w:val="24"/>
                <w:szCs w:val="24"/>
                <w:lang w:eastAsia="zh-CN"/>
              </w:rPr>
              <w:t>未完成的，扣</w:t>
            </w:r>
            <w:r>
              <w:rPr>
                <w:rFonts w:hint="eastAsia" w:ascii="仿宋_GB2312" w:hAnsi="仿宋_GB2312" w:eastAsia="仿宋_GB2312" w:cs="仿宋_GB2312"/>
                <w:color w:val="auto"/>
                <w:kern w:val="0"/>
                <w:sz w:val="24"/>
                <w:szCs w:val="24"/>
                <w:lang w:val="en-US" w:eastAsia="zh-CN"/>
              </w:rPr>
              <w:t>1分。</w:t>
            </w:r>
          </w:p>
          <w:p w14:paraId="21EEA650">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eastAsia="zh-CN"/>
              </w:rPr>
              <w:t>注：</w:t>
            </w:r>
            <w:r>
              <w:rPr>
                <w:rFonts w:hint="eastAsia" w:ascii="仿宋_GB2312" w:hAnsi="仿宋_GB2312" w:eastAsia="仿宋_GB2312" w:cs="仿宋_GB2312"/>
                <w:color w:val="auto"/>
                <w:kern w:val="0"/>
                <w:sz w:val="24"/>
                <w:szCs w:val="24"/>
              </w:rPr>
              <w:t>年度任务不可提前预知，具体任务待考核采样时细化</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w:t>
            </w:r>
          </w:p>
        </w:tc>
        <w:tc>
          <w:tcPr>
            <w:tcW w:w="824" w:type="dxa"/>
            <w:shd w:val="clear" w:color="auto" w:fill="FFFFFF"/>
            <w:vAlign w:val="center"/>
          </w:tcPr>
          <w:p w14:paraId="35A2D1B3">
            <w:pPr>
              <w:pStyle w:val="17"/>
              <w:spacing w:line="240" w:lineRule="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r>
      <w:tr w14:paraId="5C88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1896" w:hRule="atLeast"/>
          <w:jc w:val="center"/>
        </w:trPr>
        <w:tc>
          <w:tcPr>
            <w:tcW w:w="1101" w:type="dxa"/>
            <w:vMerge w:val="continue"/>
            <w:shd w:val="clear" w:color="auto" w:fill="FFFFFF"/>
            <w:vAlign w:val="center"/>
          </w:tcPr>
          <w:p w14:paraId="18A05293">
            <w:pPr>
              <w:jc w:val="center"/>
              <w:rPr>
                <w:rFonts w:hint="eastAsia" w:ascii="仿宋_GB2312" w:hAnsi="仿宋_GB2312" w:eastAsia="仿宋_GB2312" w:cs="仿宋_GB2312"/>
                <w:color w:val="auto"/>
                <w:kern w:val="0"/>
                <w:sz w:val="24"/>
                <w:szCs w:val="24"/>
              </w:rPr>
            </w:pPr>
          </w:p>
        </w:tc>
        <w:tc>
          <w:tcPr>
            <w:tcW w:w="1572" w:type="dxa"/>
            <w:shd w:val="clear" w:color="auto" w:fill="FFFFFF"/>
            <w:vAlign w:val="center"/>
          </w:tcPr>
          <w:p w14:paraId="788EC210">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通报整改</w:t>
            </w:r>
          </w:p>
        </w:tc>
        <w:tc>
          <w:tcPr>
            <w:tcW w:w="9675" w:type="dxa"/>
            <w:shd w:val="clear" w:color="auto" w:fill="FFFFFF"/>
            <w:vAlign w:val="center"/>
          </w:tcPr>
          <w:p w14:paraId="7431320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1.在国办开展的抽查中，本单位政务新媒体出现不合格（突出问题）情况通报，此项不得分。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2.在省府办</w:t>
            </w:r>
            <w:r>
              <w:rPr>
                <w:rFonts w:hint="eastAsia" w:ascii="仿宋_GB2312" w:hAnsi="仿宋_GB2312" w:eastAsia="仿宋_GB2312" w:cs="仿宋_GB2312"/>
                <w:color w:val="auto"/>
                <w:kern w:val="0"/>
                <w:sz w:val="24"/>
                <w:szCs w:val="24"/>
                <w:lang w:eastAsia="zh-CN"/>
              </w:rPr>
              <w:t>、市政数局</w:t>
            </w:r>
            <w:r>
              <w:rPr>
                <w:rFonts w:hint="eastAsia" w:ascii="仿宋_GB2312" w:hAnsi="仿宋_GB2312" w:eastAsia="仿宋_GB2312" w:cs="仿宋_GB2312"/>
                <w:color w:val="auto"/>
                <w:kern w:val="0"/>
                <w:sz w:val="24"/>
                <w:szCs w:val="24"/>
              </w:rPr>
              <w:t>开展的抽查中，本单位政务新媒体出现不合格（突出问题）情况通报，每发现一次，扣5分。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3.存在不合格政务新媒体通报公开之日起2周内未对问题进行整改，或整改不到位的，每发现一次，扣5分。</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（注：以上3项可重复扣分，扣完为止。）</w:t>
            </w:r>
          </w:p>
        </w:tc>
        <w:tc>
          <w:tcPr>
            <w:tcW w:w="824" w:type="dxa"/>
            <w:shd w:val="clear" w:color="auto" w:fill="FFFFFF"/>
            <w:vAlign w:val="center"/>
          </w:tcPr>
          <w:p w14:paraId="6F156F8F">
            <w:pPr>
              <w:pStyle w:val="17"/>
              <w:spacing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10</w:t>
            </w:r>
          </w:p>
        </w:tc>
      </w:tr>
      <w:bookmarkEnd w:id="6"/>
      <w:tr w14:paraId="5FAF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90" w:hRule="atLeast"/>
          <w:jc w:val="center"/>
        </w:trPr>
        <w:tc>
          <w:tcPr>
            <w:tcW w:w="1101" w:type="dxa"/>
            <w:vMerge w:val="restart"/>
            <w:shd w:val="clear" w:color="auto" w:fill="FFFFFF"/>
            <w:vAlign w:val="center"/>
          </w:tcPr>
          <w:p w14:paraId="3642EBFA">
            <w:pPr>
              <w:jc w:val="center"/>
              <w:rPr>
                <w:rFonts w:hint="eastAsia" w:ascii="仿宋_GB2312" w:hAnsi="仿宋_GB2312" w:eastAsia="仿宋_GB2312" w:cs="仿宋_GB2312"/>
                <w:color w:val="auto"/>
                <w:kern w:val="0"/>
                <w:sz w:val="24"/>
                <w:szCs w:val="24"/>
              </w:rPr>
            </w:pPr>
            <w:bookmarkStart w:id="7" w:name="_Hlk47085925"/>
            <w:r>
              <w:rPr>
                <w:rFonts w:hint="eastAsia" w:ascii="仿宋_GB2312" w:hAnsi="仿宋_GB2312" w:eastAsia="仿宋_GB2312" w:cs="仿宋_GB2312"/>
                <w:color w:val="auto"/>
                <w:kern w:val="0"/>
                <w:sz w:val="24"/>
                <w:szCs w:val="24"/>
              </w:rPr>
              <w:t>加分指标</w:t>
            </w:r>
          </w:p>
          <w:p w14:paraId="323EA7CB">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25</w:t>
            </w:r>
            <w:r>
              <w:rPr>
                <w:rFonts w:hint="eastAsia" w:ascii="仿宋_GB2312" w:hAnsi="仿宋_GB2312" w:eastAsia="仿宋_GB2312" w:cs="仿宋_GB2312"/>
                <w:color w:val="auto"/>
                <w:kern w:val="0"/>
                <w:sz w:val="24"/>
                <w:szCs w:val="24"/>
              </w:rPr>
              <w:t>分）</w:t>
            </w:r>
          </w:p>
        </w:tc>
        <w:tc>
          <w:tcPr>
            <w:tcW w:w="1572" w:type="dxa"/>
            <w:shd w:val="clear" w:color="auto" w:fill="FFFFFF"/>
            <w:vAlign w:val="center"/>
          </w:tcPr>
          <w:p w14:paraId="1D9E24A5">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内容安全</w:t>
            </w:r>
          </w:p>
        </w:tc>
        <w:tc>
          <w:tcPr>
            <w:tcW w:w="9675" w:type="dxa"/>
            <w:shd w:val="clear" w:color="auto" w:fill="FFFFFF"/>
            <w:vAlign w:val="center"/>
          </w:tcPr>
          <w:p w14:paraId="78BC1909">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年度内本单位所有政务新媒体均未出现错敏字情况的，加</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分。</w:t>
            </w:r>
          </w:p>
        </w:tc>
        <w:tc>
          <w:tcPr>
            <w:tcW w:w="824" w:type="dxa"/>
            <w:shd w:val="clear" w:color="auto" w:fill="FFFFFF"/>
            <w:vAlign w:val="center"/>
          </w:tcPr>
          <w:p w14:paraId="643B4AB1">
            <w:pPr>
              <w:pStyle w:val="17"/>
              <w:spacing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r>
      <w:tr w14:paraId="20C7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12" w:hRule="atLeast"/>
          <w:jc w:val="center"/>
        </w:trPr>
        <w:tc>
          <w:tcPr>
            <w:tcW w:w="1101" w:type="dxa"/>
            <w:vMerge w:val="continue"/>
            <w:shd w:val="clear" w:color="auto" w:fill="FFFFFF"/>
            <w:vAlign w:val="center"/>
          </w:tcPr>
          <w:p w14:paraId="54852507">
            <w:pPr>
              <w:jc w:val="center"/>
              <w:rPr>
                <w:rFonts w:hint="eastAsia" w:ascii="仿宋_GB2312" w:hAnsi="仿宋_GB2312" w:eastAsia="仿宋_GB2312" w:cs="仿宋_GB2312"/>
                <w:color w:val="auto"/>
                <w:kern w:val="0"/>
                <w:sz w:val="24"/>
                <w:szCs w:val="24"/>
              </w:rPr>
            </w:pPr>
          </w:p>
        </w:tc>
        <w:tc>
          <w:tcPr>
            <w:tcW w:w="1572" w:type="dxa"/>
            <w:shd w:val="clear" w:color="auto" w:fill="FFFFFF"/>
            <w:vAlign w:val="center"/>
          </w:tcPr>
          <w:p w14:paraId="07AC0D94">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原创作品</w:t>
            </w:r>
          </w:p>
        </w:tc>
        <w:tc>
          <w:tcPr>
            <w:tcW w:w="9675" w:type="dxa"/>
            <w:shd w:val="clear" w:color="auto" w:fill="FFFFFF"/>
            <w:vAlign w:val="center"/>
          </w:tcPr>
          <w:p w14:paraId="6EF1461C">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1.新媒体原创作品素材被上级主管单位微信、微博、抖音账号采用推广的</w:t>
            </w:r>
            <w:r>
              <w:rPr>
                <w:rFonts w:hint="eastAsia" w:ascii="仿宋_GB2312" w:hAnsi="仿宋_GB2312" w:eastAsia="仿宋_GB2312" w:cs="仿宋_GB2312"/>
                <w:color w:val="auto"/>
                <w:kern w:val="0"/>
                <w:sz w:val="24"/>
                <w:szCs w:val="24"/>
                <w:lang w:eastAsia="zh-CN"/>
              </w:rPr>
              <w:t>，加</w:t>
            </w:r>
            <w:r>
              <w:rPr>
                <w:rFonts w:hint="eastAsia" w:ascii="仿宋_GB2312" w:hAnsi="仿宋_GB2312" w:eastAsia="仿宋_GB2312" w:cs="仿宋_GB2312"/>
                <w:color w:val="auto"/>
                <w:kern w:val="0"/>
                <w:sz w:val="24"/>
                <w:szCs w:val="24"/>
                <w:lang w:val="en-US" w:eastAsia="zh-CN"/>
              </w:rPr>
              <w:t>0.5</w:t>
            </w:r>
            <w:r>
              <w:rPr>
                <w:rFonts w:hint="eastAsia" w:ascii="仿宋_GB2312" w:hAnsi="仿宋_GB2312" w:eastAsia="仿宋_GB2312" w:cs="仿宋_GB2312"/>
                <w:color w:val="auto"/>
                <w:kern w:val="0"/>
                <w:sz w:val="24"/>
                <w:szCs w:val="24"/>
              </w:rPr>
              <w:t>分/篇。</w:t>
            </w:r>
          </w:p>
          <w:p w14:paraId="47D131AB">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2.新媒体原创作品素材被中央级主流媒体采用推广的</w:t>
            </w:r>
            <w:r>
              <w:rPr>
                <w:rFonts w:hint="eastAsia" w:ascii="仿宋_GB2312" w:hAnsi="仿宋_GB2312" w:eastAsia="仿宋_GB2312" w:cs="仿宋_GB2312"/>
                <w:color w:val="auto"/>
                <w:kern w:val="0"/>
                <w:sz w:val="24"/>
                <w:szCs w:val="24"/>
                <w:lang w:eastAsia="zh-CN"/>
              </w:rPr>
              <w:t>，加</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分/篇，被省级主流媒体采用的</w:t>
            </w:r>
            <w:r>
              <w:rPr>
                <w:rFonts w:hint="eastAsia" w:ascii="仿宋_GB2312" w:hAnsi="仿宋_GB2312" w:eastAsia="仿宋_GB2312" w:cs="仿宋_GB2312"/>
                <w:color w:val="auto"/>
                <w:kern w:val="0"/>
                <w:sz w:val="24"/>
                <w:szCs w:val="24"/>
                <w:lang w:eastAsia="zh-CN"/>
              </w:rPr>
              <w:t>，加</w:t>
            </w: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分/篇，被市级主流媒体采用的</w:t>
            </w:r>
            <w:r>
              <w:rPr>
                <w:rFonts w:hint="eastAsia" w:ascii="仿宋_GB2312" w:hAnsi="仿宋_GB2312" w:eastAsia="仿宋_GB2312" w:cs="仿宋_GB2312"/>
                <w:color w:val="auto"/>
                <w:kern w:val="0"/>
                <w:sz w:val="24"/>
                <w:szCs w:val="24"/>
                <w:lang w:eastAsia="zh-CN"/>
              </w:rPr>
              <w:t>，加</w:t>
            </w: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分/篇。</w:t>
            </w:r>
          </w:p>
          <w:p w14:paraId="57F45087">
            <w:pPr>
              <w:widowControl/>
              <w:jc w:val="left"/>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（注：本指标上限</w:t>
            </w:r>
            <w:r>
              <w:rPr>
                <w:rFonts w:hint="eastAsia" w:ascii="仿宋_GB2312" w:hAnsi="仿宋_GB2312" w:eastAsia="仿宋_GB2312" w:cs="仿宋_GB2312"/>
                <w:color w:val="auto"/>
                <w:kern w:val="0"/>
                <w:sz w:val="24"/>
                <w:szCs w:val="24"/>
                <w:lang w:val="en-US" w:eastAsia="zh-CN"/>
              </w:rPr>
              <w:t>5分。</w:t>
            </w:r>
            <w:r>
              <w:rPr>
                <w:rFonts w:hint="eastAsia" w:ascii="仿宋_GB2312" w:hAnsi="仿宋_GB2312" w:eastAsia="仿宋_GB2312" w:cs="仿宋_GB2312"/>
                <w:color w:val="auto"/>
                <w:kern w:val="0"/>
                <w:sz w:val="24"/>
                <w:szCs w:val="24"/>
                <w:lang w:eastAsia="zh-CN"/>
              </w:rPr>
              <w:t>）</w:t>
            </w:r>
          </w:p>
        </w:tc>
        <w:tc>
          <w:tcPr>
            <w:tcW w:w="824" w:type="dxa"/>
            <w:shd w:val="clear" w:color="auto" w:fill="FFFFFF"/>
            <w:vAlign w:val="center"/>
          </w:tcPr>
          <w:p w14:paraId="648872E8">
            <w:pPr>
              <w:pStyle w:val="17"/>
              <w:spacing w:line="240" w:lineRule="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r>
      <w:tr w14:paraId="176A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12" w:hRule="atLeast"/>
          <w:jc w:val="center"/>
        </w:trPr>
        <w:tc>
          <w:tcPr>
            <w:tcW w:w="1101" w:type="dxa"/>
            <w:vMerge w:val="continue"/>
            <w:shd w:val="clear" w:color="auto" w:fill="FFFFFF"/>
            <w:vAlign w:val="center"/>
          </w:tcPr>
          <w:p w14:paraId="1FFCC594">
            <w:pPr>
              <w:jc w:val="center"/>
              <w:rPr>
                <w:rFonts w:hint="eastAsia" w:ascii="仿宋_GB2312" w:hAnsi="仿宋_GB2312" w:eastAsia="仿宋_GB2312" w:cs="仿宋_GB2312"/>
                <w:color w:val="auto"/>
                <w:kern w:val="0"/>
                <w:sz w:val="24"/>
                <w:szCs w:val="24"/>
              </w:rPr>
            </w:pPr>
          </w:p>
        </w:tc>
        <w:tc>
          <w:tcPr>
            <w:tcW w:w="1572" w:type="dxa"/>
            <w:shd w:val="clear" w:color="auto" w:fill="FFFFFF"/>
            <w:vAlign w:val="center"/>
          </w:tcPr>
          <w:p w14:paraId="7C333831">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上级通报</w:t>
            </w:r>
          </w:p>
        </w:tc>
        <w:tc>
          <w:tcPr>
            <w:tcW w:w="9675" w:type="dxa"/>
            <w:shd w:val="clear" w:color="auto" w:fill="FFFFFF"/>
            <w:vAlign w:val="center"/>
          </w:tcPr>
          <w:p w14:paraId="3576709C">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1.年度内在国办以及省府办开展的抽查工作中本单位所有政务新媒体无涉及通报情况的，加10分。</w:t>
            </w:r>
          </w:p>
          <w:p w14:paraId="46567F3D">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2.年度内在市</w:t>
            </w:r>
            <w:r>
              <w:rPr>
                <w:rFonts w:hint="eastAsia" w:ascii="仿宋_GB2312" w:hAnsi="仿宋_GB2312" w:eastAsia="仿宋_GB2312" w:cs="仿宋_GB2312"/>
                <w:color w:val="auto"/>
                <w:kern w:val="0"/>
                <w:sz w:val="24"/>
                <w:szCs w:val="24"/>
                <w:lang w:eastAsia="zh-CN"/>
              </w:rPr>
              <w:t>政数局</w:t>
            </w:r>
            <w:r>
              <w:rPr>
                <w:rFonts w:hint="eastAsia" w:ascii="仿宋_GB2312" w:hAnsi="仿宋_GB2312" w:eastAsia="仿宋_GB2312" w:cs="仿宋_GB2312"/>
                <w:color w:val="auto"/>
                <w:kern w:val="0"/>
                <w:sz w:val="24"/>
                <w:szCs w:val="24"/>
              </w:rPr>
              <w:t>开展的抽查工作中本单位所有政务新媒体无涉及单项否决的，加5分。</w:t>
            </w:r>
          </w:p>
        </w:tc>
        <w:tc>
          <w:tcPr>
            <w:tcW w:w="824" w:type="dxa"/>
            <w:shd w:val="clear" w:color="auto" w:fill="FFFFFF"/>
            <w:vAlign w:val="center"/>
          </w:tcPr>
          <w:p w14:paraId="4DC510C4">
            <w:pPr>
              <w:pStyle w:val="17"/>
              <w:spacing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15</w:t>
            </w:r>
          </w:p>
        </w:tc>
      </w:tr>
      <w:bookmarkEnd w:id="7"/>
    </w:tbl>
    <w:p w14:paraId="4B842750">
      <w:pPr>
        <w:spacing w:line="276" w:lineRule="auto"/>
        <w:jc w:val="left"/>
        <w:textAlignment w:val="center"/>
        <w:rPr>
          <w:rFonts w:ascii="仿宋_GB2312" w:hAnsi="仿宋_GB2312" w:eastAsia="仿宋_GB2312" w:cs="仿宋_GB2312"/>
          <w:sz w:val="32"/>
          <w:szCs w:val="32"/>
        </w:rPr>
      </w:pPr>
      <w:r>
        <w:rPr>
          <w:rFonts w:hint="eastAsia" w:ascii="Times New Roman" w:hAnsi="Times New Roman" w:eastAsia="仿宋_GB2312" w:cs="Times New Roman"/>
          <w:color w:val="auto"/>
          <w:sz w:val="24"/>
          <w:szCs w:val="24"/>
          <w:lang w:bidi="ar"/>
        </w:rPr>
        <w:t>注：各县（市、区）政府（管委会）、各市有关单位可自行报送加分指标相关内容，市</w:t>
      </w:r>
      <w:r>
        <w:rPr>
          <w:rFonts w:hint="eastAsia" w:ascii="仿宋_GB2312" w:hAnsi="仿宋_GB2312" w:eastAsia="仿宋_GB2312" w:cs="仿宋_GB2312"/>
          <w:color w:val="auto"/>
          <w:kern w:val="0"/>
          <w:sz w:val="24"/>
          <w:szCs w:val="24"/>
          <w:lang w:eastAsia="zh-CN"/>
        </w:rPr>
        <w:t>政数局</w:t>
      </w:r>
      <w:r>
        <w:rPr>
          <w:rFonts w:hint="eastAsia" w:ascii="Times New Roman" w:hAnsi="Times New Roman" w:eastAsia="仿宋_GB2312" w:cs="Times New Roman"/>
          <w:color w:val="auto"/>
          <w:sz w:val="24"/>
          <w:szCs w:val="24"/>
          <w:lang w:bidi="ar"/>
        </w:rPr>
        <w:t>将对上报内容进行复核。</w:t>
      </w:r>
      <w:bookmarkStart w:id="8" w:name="_GoBack"/>
      <w:bookmarkEnd w:id="8"/>
    </w:p>
    <w:sectPr>
      <w:footerReference r:id="rId5" w:type="first"/>
      <w:headerReference r:id="rId3" w:type="default"/>
      <w:footerReference r:id="rId4" w:type="default"/>
      <w:pgSz w:w="16838" w:h="11906" w:orient="landscape"/>
      <w:pgMar w:top="1531" w:right="2098" w:bottom="1417" w:left="1587" w:header="851" w:footer="1191" w:gutter="0"/>
      <w:pgNumType w:fmt="numberInDash"/>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roman"/>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文星黑体">
    <w:altName w:val="黑体"/>
    <w:panose1 w:val="00000000000000000000"/>
    <w:charset w:val="86"/>
    <w:family w:val="modern"/>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9B1BC">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0808A7">
                          <w:pPr>
                            <w:pStyle w:val="4"/>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- 2 -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C0808A7">
                    <w:pPr>
                      <w:pStyle w:val="4"/>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- 2 -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5055E">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841050">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C841050">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55C6D">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287A51"/>
    <w:multiLevelType w:val="singleLevel"/>
    <w:tmpl w:val="07287A51"/>
    <w:lvl w:ilvl="0" w:tentative="0">
      <w:start w:val="1"/>
      <w:numFmt w:val="decimal"/>
      <w:lvlText w:val="%1."/>
      <w:lvlJc w:val="left"/>
      <w:pPr>
        <w:tabs>
          <w:tab w:val="left" w:pos="312"/>
        </w:tabs>
      </w:pPr>
    </w:lvl>
  </w:abstractNum>
  <w:abstractNum w:abstractNumId="1">
    <w:nsid w:val="318E9089"/>
    <w:multiLevelType w:val="singleLevel"/>
    <w:tmpl w:val="318E9089"/>
    <w:lvl w:ilvl="0" w:tentative="0">
      <w:start w:val="1"/>
      <w:numFmt w:val="decimal"/>
      <w:lvlText w:val="%1."/>
      <w:lvlJc w:val="left"/>
      <w:pPr>
        <w:tabs>
          <w:tab w:val="left" w:pos="312"/>
        </w:tabs>
      </w:pPr>
    </w:lvl>
  </w:abstractNum>
  <w:abstractNum w:abstractNumId="2">
    <w:nsid w:val="4E6C8E74"/>
    <w:multiLevelType w:val="singleLevel"/>
    <w:tmpl w:val="4E6C8E74"/>
    <w:lvl w:ilvl="0" w:tentative="0">
      <w:start w:val="1"/>
      <w:numFmt w:val="decimal"/>
      <w:suff w:val="nothing"/>
      <w:lvlText w:val="%1."/>
      <w:lvlJc w:val="left"/>
    </w:lvl>
  </w:abstractNum>
  <w:abstractNum w:abstractNumId="3">
    <w:nsid w:val="6916AB78"/>
    <w:multiLevelType w:val="singleLevel"/>
    <w:tmpl w:val="6916AB78"/>
    <w:lvl w:ilvl="0" w:tentative="0">
      <w:start w:val="1"/>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EBA"/>
    <w:rsid w:val="00041464"/>
    <w:rsid w:val="0004536C"/>
    <w:rsid w:val="00054CC1"/>
    <w:rsid w:val="0006461D"/>
    <w:rsid w:val="000B1FEF"/>
    <w:rsid w:val="000D1760"/>
    <w:rsid w:val="000E3679"/>
    <w:rsid w:val="000E5889"/>
    <w:rsid w:val="001179C8"/>
    <w:rsid w:val="00127E17"/>
    <w:rsid w:val="00135EFB"/>
    <w:rsid w:val="00135FF8"/>
    <w:rsid w:val="00172A27"/>
    <w:rsid w:val="00197150"/>
    <w:rsid w:val="00206242"/>
    <w:rsid w:val="00236E9E"/>
    <w:rsid w:val="00244EE5"/>
    <w:rsid w:val="002B75F3"/>
    <w:rsid w:val="002C5A65"/>
    <w:rsid w:val="002E47D9"/>
    <w:rsid w:val="0031696C"/>
    <w:rsid w:val="003213C6"/>
    <w:rsid w:val="00361372"/>
    <w:rsid w:val="003F277B"/>
    <w:rsid w:val="00445A27"/>
    <w:rsid w:val="004774C9"/>
    <w:rsid w:val="004B0099"/>
    <w:rsid w:val="00502099"/>
    <w:rsid w:val="005172C0"/>
    <w:rsid w:val="005A38F1"/>
    <w:rsid w:val="005E16DC"/>
    <w:rsid w:val="006569FE"/>
    <w:rsid w:val="00672CE6"/>
    <w:rsid w:val="006B095F"/>
    <w:rsid w:val="006D6556"/>
    <w:rsid w:val="006E0D77"/>
    <w:rsid w:val="00715F38"/>
    <w:rsid w:val="007949F4"/>
    <w:rsid w:val="007C0BBC"/>
    <w:rsid w:val="007C120E"/>
    <w:rsid w:val="007E76F7"/>
    <w:rsid w:val="00844E91"/>
    <w:rsid w:val="008A563D"/>
    <w:rsid w:val="008B23C6"/>
    <w:rsid w:val="00921528"/>
    <w:rsid w:val="009508EF"/>
    <w:rsid w:val="00A4242C"/>
    <w:rsid w:val="00A46120"/>
    <w:rsid w:val="00A86481"/>
    <w:rsid w:val="00AB2A3E"/>
    <w:rsid w:val="00B65B0E"/>
    <w:rsid w:val="00BC0E9C"/>
    <w:rsid w:val="00BD06BB"/>
    <w:rsid w:val="00BD2219"/>
    <w:rsid w:val="00BD4769"/>
    <w:rsid w:val="00BF1792"/>
    <w:rsid w:val="00C06411"/>
    <w:rsid w:val="00C2068A"/>
    <w:rsid w:val="00C37144"/>
    <w:rsid w:val="00C67381"/>
    <w:rsid w:val="00CC5EF1"/>
    <w:rsid w:val="00D4671E"/>
    <w:rsid w:val="00D54C42"/>
    <w:rsid w:val="00DA6CF0"/>
    <w:rsid w:val="00DC10D0"/>
    <w:rsid w:val="00E44751"/>
    <w:rsid w:val="00E6663B"/>
    <w:rsid w:val="00F455F0"/>
    <w:rsid w:val="00F5098A"/>
    <w:rsid w:val="00F73E83"/>
    <w:rsid w:val="00F82169"/>
    <w:rsid w:val="00FD7E34"/>
    <w:rsid w:val="00FE0572"/>
    <w:rsid w:val="00FE5715"/>
    <w:rsid w:val="00FE7D44"/>
    <w:rsid w:val="01950EF1"/>
    <w:rsid w:val="039F4545"/>
    <w:rsid w:val="04F7182F"/>
    <w:rsid w:val="056F4AD8"/>
    <w:rsid w:val="05B818B8"/>
    <w:rsid w:val="06BA6AE6"/>
    <w:rsid w:val="09B311FA"/>
    <w:rsid w:val="0BB4528E"/>
    <w:rsid w:val="0D403870"/>
    <w:rsid w:val="0DC50EA5"/>
    <w:rsid w:val="10802AC3"/>
    <w:rsid w:val="11C90FD9"/>
    <w:rsid w:val="12643551"/>
    <w:rsid w:val="13FB3006"/>
    <w:rsid w:val="13FC53E5"/>
    <w:rsid w:val="14406C9D"/>
    <w:rsid w:val="17884E52"/>
    <w:rsid w:val="18470248"/>
    <w:rsid w:val="1A067CD2"/>
    <w:rsid w:val="1AF20674"/>
    <w:rsid w:val="1DFB3415"/>
    <w:rsid w:val="1E6D7DF4"/>
    <w:rsid w:val="1E907109"/>
    <w:rsid w:val="27377915"/>
    <w:rsid w:val="27764CD0"/>
    <w:rsid w:val="28354277"/>
    <w:rsid w:val="2908660C"/>
    <w:rsid w:val="29D822AA"/>
    <w:rsid w:val="2A2455A2"/>
    <w:rsid w:val="2BCE4113"/>
    <w:rsid w:val="31C0529F"/>
    <w:rsid w:val="326318DF"/>
    <w:rsid w:val="34CE7746"/>
    <w:rsid w:val="375C0B2C"/>
    <w:rsid w:val="3C6528DA"/>
    <w:rsid w:val="3FDF2103"/>
    <w:rsid w:val="44BF7A46"/>
    <w:rsid w:val="48F83941"/>
    <w:rsid w:val="49911FB8"/>
    <w:rsid w:val="49B7671B"/>
    <w:rsid w:val="4A9D691C"/>
    <w:rsid w:val="4AB206DA"/>
    <w:rsid w:val="4C814CE0"/>
    <w:rsid w:val="4E2D146E"/>
    <w:rsid w:val="51D5531D"/>
    <w:rsid w:val="53A9257D"/>
    <w:rsid w:val="54CA6166"/>
    <w:rsid w:val="5521044D"/>
    <w:rsid w:val="5A913FFD"/>
    <w:rsid w:val="5ABF008C"/>
    <w:rsid w:val="5C5F0BD8"/>
    <w:rsid w:val="5E64587B"/>
    <w:rsid w:val="5EBA347D"/>
    <w:rsid w:val="60E2195A"/>
    <w:rsid w:val="63EC26A1"/>
    <w:rsid w:val="69E435C6"/>
    <w:rsid w:val="6C8E6A91"/>
    <w:rsid w:val="7098355B"/>
    <w:rsid w:val="70A3739A"/>
    <w:rsid w:val="729C59F8"/>
    <w:rsid w:val="73B04993"/>
    <w:rsid w:val="7440184F"/>
    <w:rsid w:val="74777509"/>
    <w:rsid w:val="76020A25"/>
    <w:rsid w:val="79883CFC"/>
    <w:rsid w:val="79FF2240"/>
    <w:rsid w:val="7DF335B7"/>
    <w:rsid w:val="7DF94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link w:val="16"/>
    <w:qFormat/>
    <w:uiPriority w:val="0"/>
    <w:rPr>
      <w:rFonts w:ascii="宋体" w:hAnsi="Courier New" w:cs="Courier New"/>
      <w:szCs w:val="21"/>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page number"/>
    <w:basedOn w:val="9"/>
    <w:qFormat/>
    <w:uiPriority w:val="0"/>
  </w:style>
  <w:style w:type="character" w:styleId="12">
    <w:name w:val="Hyperlink"/>
    <w:basedOn w:val="9"/>
    <w:qFormat/>
    <w:uiPriority w:val="0"/>
    <w:rPr>
      <w:color w:val="0000FF" w:themeColor="hyperlink"/>
      <w:u w:val="single"/>
      <w14:textFill>
        <w14:solidFill>
          <w14:schemeClr w14:val="hlink"/>
        </w14:solidFill>
      </w14:textFill>
    </w:rPr>
  </w:style>
  <w:style w:type="paragraph" w:customStyle="1" w:styleId="13">
    <w:name w:val="Char Char Char Char"/>
    <w:basedOn w:val="1"/>
    <w:qFormat/>
    <w:uiPriority w:val="0"/>
    <w:rPr>
      <w:rFonts w:ascii="宋体" w:hAnsi="宋体" w:cs="Courier New"/>
      <w:sz w:val="32"/>
      <w:szCs w:val="32"/>
    </w:rPr>
  </w:style>
  <w:style w:type="paragraph" w:customStyle="1" w:styleId="14">
    <w:name w:val="Char Char Char Char Char Char Char Char Char Char Char Char Char Char Char Char"/>
    <w:basedOn w:val="1"/>
    <w:qFormat/>
    <w:uiPriority w:val="0"/>
    <w:pPr>
      <w:adjustRightInd w:val="0"/>
      <w:spacing w:line="360" w:lineRule="auto"/>
    </w:pPr>
    <w:rPr>
      <w:szCs w:val="20"/>
    </w:rPr>
  </w:style>
  <w:style w:type="paragraph" w:customStyle="1" w:styleId="15">
    <w:name w:val="Normal (Web)1"/>
    <w:basedOn w:val="1"/>
    <w:qFormat/>
    <w:uiPriority w:val="0"/>
    <w:pPr>
      <w:jc w:val="left"/>
    </w:pPr>
    <w:rPr>
      <w:rFonts w:ascii="Calibri" w:hAnsi="Calibri"/>
      <w:kern w:val="0"/>
      <w:sz w:val="24"/>
    </w:rPr>
  </w:style>
  <w:style w:type="character" w:customStyle="1" w:styleId="16">
    <w:name w:val="纯文本 Char"/>
    <w:basedOn w:val="9"/>
    <w:link w:val="2"/>
    <w:qFormat/>
    <w:uiPriority w:val="0"/>
    <w:rPr>
      <w:rFonts w:ascii="宋体" w:hAnsi="Courier New" w:cs="Courier New"/>
      <w:kern w:val="2"/>
      <w:sz w:val="21"/>
      <w:szCs w:val="21"/>
    </w:rPr>
  </w:style>
  <w:style w:type="paragraph" w:customStyle="1" w:styleId="17">
    <w:name w:val="Other|1"/>
    <w:basedOn w:val="1"/>
    <w:qFormat/>
    <w:uiPriority w:val="0"/>
    <w:pPr>
      <w:spacing w:line="230" w:lineRule="exact"/>
      <w:jc w:val="center"/>
    </w:pPr>
    <w:rPr>
      <w:rFonts w:ascii="MingLiU" w:hAnsi="MingLiU" w:eastAsia="MingLiU" w:cs="MingLiU"/>
      <w:sz w:val="18"/>
      <w:szCs w:val="1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jy</Company>
  <Pages>17</Pages>
  <Words>10996</Words>
  <Characters>12761</Characters>
  <Lines>68</Lines>
  <Paragraphs>19</Paragraphs>
  <TotalTime>1</TotalTime>
  <ScaleCrop>false</ScaleCrop>
  <LinksUpToDate>false</LinksUpToDate>
  <CharactersWithSpaces>12793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2019-11-11T09:09:00Z</dcterms:created>
  <dc:creator>jy</dc:creator>
  <cp:lastModifiedBy>Administrator</cp:lastModifiedBy>
  <cp:lastPrinted>2020-12-16T07:16:00Z</cp:lastPrinted>
  <dcterms:modified xsi:type="dcterms:W3CDTF">2026-01-16T06:21:15Z</dcterms:modified>
  <dc:title>揭府办〔2003〕    号</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eyJoZGlkIjoiZTlmNWM3ZDgyNzU5YmQwNzkxY2I5ZGJlYzhiZmU4ZWQifQ==</vt:lpwstr>
  </property>
  <property fmtid="{D5CDD505-2E9C-101B-9397-08002B2CF9AE}" pid="4" name="ICV">
    <vt:lpwstr>B1579BDB2B3F4671966D285816026D17_12</vt:lpwstr>
  </property>
</Properties>
</file>