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ascii="仿宋_GB2312" w:eastAsia="仿宋_GB2312"/>
          <w:sz w:val="28"/>
          <w:szCs w:val="28"/>
        </w:rPr>
      </w:pPr>
      <w:r>
        <w:rPr>
          <w:rFonts w:hint="eastAsia" w:ascii="仿宋_GB2312" w:eastAsia="仿宋_GB2312"/>
          <w:sz w:val="28"/>
          <w:szCs w:val="28"/>
        </w:rPr>
        <w:t>附件1</w:t>
      </w:r>
    </w:p>
    <w:p>
      <w:pPr>
        <w:pStyle w:val="6"/>
        <w:tabs>
          <w:tab w:val="clear" w:pos="4201"/>
        </w:tabs>
        <w:ind w:left="-283" w:leftChars="-135" w:firstLine="0" w:firstLineChars="0"/>
        <w:jc w:val="center"/>
        <w:rPr>
          <w:rFonts w:ascii="微软雅黑" w:hAnsi="微软雅黑" w:eastAsia="微软雅黑" w:cs="微软雅黑"/>
          <w:b/>
          <w:bCs/>
          <w:sz w:val="36"/>
          <w:szCs w:val="36"/>
        </w:rPr>
      </w:pPr>
      <w:r>
        <w:rPr>
          <w:rFonts w:hint="eastAsia" w:ascii="微软雅黑" w:hAnsi="微软雅黑" w:eastAsia="微软雅黑" w:cs="微软雅黑"/>
          <w:b/>
          <w:bCs/>
          <w:sz w:val="36"/>
          <w:szCs w:val="36"/>
        </w:rPr>
        <w:t xml:space="preserve">   </w:t>
      </w:r>
      <w:bookmarkStart w:id="0" w:name="_GoBack"/>
      <w:r>
        <w:rPr>
          <w:rFonts w:hint="eastAsia" w:ascii="微软雅黑" w:hAnsi="微软雅黑" w:eastAsia="微软雅黑" w:cs="微软雅黑"/>
          <w:b/>
          <w:bCs/>
          <w:sz w:val="36"/>
          <w:szCs w:val="36"/>
        </w:rPr>
        <w:t>揭阳市住房公积金租房按月提取协议</w:t>
      </w:r>
    </w:p>
    <w:bookmarkEnd w:id="0"/>
    <w:p>
      <w:pPr>
        <w:pStyle w:val="6"/>
        <w:spacing w:line="360" w:lineRule="auto"/>
        <w:ind w:firstLine="0" w:firstLineChars="0"/>
        <w:rPr>
          <w:rFonts w:ascii="仿宋" w:hAnsi="仿宋" w:eastAsia="仿宋" w:cs="仿宋"/>
          <w:sz w:val="24"/>
          <w:szCs w:val="24"/>
        </w:rPr>
      </w:pPr>
      <w:r>
        <w:rPr>
          <w:rFonts w:hint="eastAsia" w:ascii="黑体" w:hAnsi="黑体" w:eastAsia="黑体" w:cs="黑体"/>
          <w:sz w:val="24"/>
          <w:szCs w:val="24"/>
        </w:rPr>
        <w:t>甲方：租房提取申请人                    乙方：揭阳市住房公积金管理中心</w:t>
      </w:r>
    </w:p>
    <w:tbl>
      <w:tblPr>
        <w:tblStyle w:val="4"/>
        <w:tblpPr w:leftFromText="180" w:rightFromText="180" w:vertAnchor="text" w:horzAnchor="page" w:tblpX="1240" w:tblpY="106"/>
        <w:tblOverlap w:val="never"/>
        <w:tblW w:w="9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2542"/>
        <w:gridCol w:w="1529"/>
        <w:gridCol w:w="1514"/>
        <w:gridCol w:w="1650"/>
        <w:gridCol w:w="1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exact"/>
        </w:trPr>
        <w:tc>
          <w:tcPr>
            <w:tcW w:w="9690" w:type="dxa"/>
            <w:gridSpan w:val="6"/>
            <w:noWrap/>
            <w:vAlign w:val="center"/>
          </w:tcPr>
          <w:p>
            <w:pPr>
              <w:pStyle w:val="6"/>
              <w:spacing w:line="360" w:lineRule="auto"/>
              <w:ind w:firstLine="0" w:firstLineChars="0"/>
              <w:rPr>
                <w:rFonts w:ascii="黑体" w:hAnsi="黑体" w:eastAsia="黑体" w:cs="黑体"/>
                <w:sz w:val="24"/>
                <w:szCs w:val="24"/>
              </w:rPr>
            </w:pPr>
            <w:r>
              <w:rPr>
                <w:rFonts w:hint="eastAsia" w:ascii="黑体" w:hAnsi="黑体" w:eastAsia="黑体" w:cs="黑体"/>
                <w:sz w:val="24"/>
                <w:szCs w:val="24"/>
              </w:rPr>
              <w:t>申请人同意根据揭阳市住房公积金管理中心租房提取相关政策作出如下操作：</w:t>
            </w:r>
          </w:p>
          <w:p>
            <w:pPr>
              <w:pStyle w:val="6"/>
              <w:spacing w:line="360" w:lineRule="auto"/>
              <w:ind w:firstLine="0" w:firstLineChars="0"/>
              <w:rPr>
                <w:rFonts w:ascii="黑体" w:hAnsi="黑体" w:eastAsia="黑体" w:cs="黑体"/>
                <w:sz w:val="24"/>
                <w:szCs w:val="24"/>
              </w:rPr>
            </w:pPr>
            <w:r>
              <w:rPr>
                <w:rFonts w:hint="eastAsia" w:ascii="黑体" w:hAnsi="黑体" w:eastAsia="黑体" w:cs="黑体"/>
                <w:sz w:val="24"/>
                <w:szCs w:val="24"/>
              </w:rPr>
              <w:sym w:font="Wingdings 2" w:char="00A3"/>
            </w:r>
            <w:r>
              <w:rPr>
                <w:rFonts w:hint="eastAsia" w:ascii="黑体" w:hAnsi="黑体" w:eastAsia="黑体" w:cs="黑体"/>
                <w:sz w:val="24"/>
                <w:szCs w:val="24"/>
              </w:rPr>
              <w:t>开通按月提取业务</w:t>
            </w:r>
          </w:p>
          <w:p>
            <w:pPr>
              <w:pStyle w:val="6"/>
              <w:spacing w:line="360" w:lineRule="auto"/>
              <w:ind w:firstLine="0" w:firstLineChars="0"/>
              <w:rPr>
                <w:rFonts w:ascii="黑体" w:hAnsi="黑体" w:eastAsia="黑体" w:cs="黑体"/>
                <w:sz w:val="24"/>
                <w:szCs w:val="24"/>
              </w:rPr>
            </w:pPr>
            <w:r>
              <w:rPr>
                <w:rFonts w:hint="eastAsia" w:ascii="黑体" w:hAnsi="黑体" w:eastAsia="黑体" w:cs="黑体"/>
                <w:sz w:val="24"/>
                <w:szCs w:val="24"/>
              </w:rPr>
              <w:sym w:font="Wingdings 2" w:char="00A3"/>
            </w:r>
            <w:r>
              <w:rPr>
                <w:rFonts w:hint="eastAsia" w:ascii="黑体" w:hAnsi="黑体" w:eastAsia="黑体" w:cs="黑体"/>
                <w:sz w:val="24"/>
                <w:szCs w:val="24"/>
              </w:rPr>
              <w:t>终止按月提取业务</w:t>
            </w:r>
          </w:p>
          <w:p>
            <w:pPr>
              <w:pStyle w:val="6"/>
              <w:ind w:firstLine="0" w:firstLineChars="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72" w:type="dxa"/>
            <w:vMerge w:val="restart"/>
            <w:noWrap/>
            <w:textDirection w:val="tbRlV"/>
            <w:vAlign w:val="center"/>
          </w:tcPr>
          <w:p>
            <w:pPr>
              <w:pStyle w:val="6"/>
              <w:ind w:left="113" w:right="113" w:firstLine="0" w:firstLineChars="0"/>
              <w:jc w:val="center"/>
              <w:rPr>
                <w:rFonts w:ascii="黑体" w:hAnsi="黑体" w:eastAsia="黑体" w:cs="黑体"/>
                <w:sz w:val="24"/>
                <w:szCs w:val="24"/>
              </w:rPr>
            </w:pPr>
            <w:r>
              <w:rPr>
                <w:rFonts w:hint="eastAsia" w:ascii="黑体" w:hAnsi="黑体" w:eastAsia="黑体" w:cs="黑体"/>
                <w:sz w:val="24"/>
                <w:szCs w:val="24"/>
              </w:rPr>
              <w:t>申 请 人 基 本 信 息</w:t>
            </w:r>
          </w:p>
        </w:tc>
        <w:tc>
          <w:tcPr>
            <w:tcW w:w="2542" w:type="dxa"/>
            <w:noWrap/>
            <w:vAlign w:val="center"/>
          </w:tcPr>
          <w:p>
            <w:pPr>
              <w:pStyle w:val="6"/>
              <w:ind w:firstLine="0" w:firstLineChars="0"/>
              <w:jc w:val="center"/>
              <w:rPr>
                <w:rFonts w:ascii="黑体" w:hAnsi="黑体" w:eastAsia="黑体" w:cs="黑体"/>
                <w:sz w:val="24"/>
                <w:szCs w:val="24"/>
              </w:rPr>
            </w:pPr>
            <w:r>
              <w:rPr>
                <w:rFonts w:hint="eastAsia" w:ascii="黑体" w:hAnsi="黑体" w:eastAsia="黑体" w:cs="黑体"/>
                <w:sz w:val="24"/>
                <w:szCs w:val="24"/>
              </w:rPr>
              <w:t>租房人姓名</w:t>
            </w:r>
          </w:p>
        </w:tc>
        <w:tc>
          <w:tcPr>
            <w:tcW w:w="1529" w:type="dxa"/>
            <w:noWrap/>
            <w:vAlign w:val="center"/>
          </w:tcPr>
          <w:p>
            <w:pPr>
              <w:pStyle w:val="6"/>
              <w:ind w:firstLine="0" w:firstLineChars="0"/>
              <w:jc w:val="center"/>
              <w:rPr>
                <w:rFonts w:ascii="黑体" w:hAnsi="黑体" w:eastAsia="黑体" w:cs="黑体"/>
                <w:sz w:val="24"/>
                <w:szCs w:val="24"/>
              </w:rPr>
            </w:pPr>
          </w:p>
        </w:tc>
        <w:tc>
          <w:tcPr>
            <w:tcW w:w="1514" w:type="dxa"/>
            <w:noWrap/>
            <w:vAlign w:val="center"/>
          </w:tcPr>
          <w:p>
            <w:pPr>
              <w:pStyle w:val="6"/>
              <w:ind w:firstLine="0" w:firstLineChars="0"/>
              <w:jc w:val="center"/>
              <w:rPr>
                <w:rFonts w:ascii="黑体" w:hAnsi="黑体" w:eastAsia="黑体" w:cs="黑体"/>
                <w:sz w:val="24"/>
                <w:szCs w:val="24"/>
              </w:rPr>
            </w:pPr>
            <w:r>
              <w:rPr>
                <w:rFonts w:hint="eastAsia" w:ascii="黑体" w:hAnsi="黑体" w:eastAsia="黑体" w:cs="黑体"/>
                <w:sz w:val="24"/>
                <w:szCs w:val="24"/>
              </w:rPr>
              <w:t>身份证号码</w:t>
            </w:r>
          </w:p>
        </w:tc>
        <w:tc>
          <w:tcPr>
            <w:tcW w:w="3233" w:type="dxa"/>
            <w:gridSpan w:val="2"/>
            <w:noWrap/>
            <w:vAlign w:val="center"/>
          </w:tcPr>
          <w:p>
            <w:pPr>
              <w:pStyle w:val="6"/>
              <w:ind w:firstLine="0" w:firstLineChars="0"/>
              <w:jc w:val="center"/>
              <w:rPr>
                <w:rFonts w:ascii="黑体" w:hAnsi="黑体" w:eastAsia="黑体" w:cs="黑体"/>
                <w:sz w:val="24"/>
                <w:szCs w:val="24"/>
              </w:rPr>
            </w:pPr>
          </w:p>
          <w:p>
            <w:pPr>
              <w:pStyle w:val="6"/>
              <w:ind w:firstLine="0" w:firstLineChars="0"/>
              <w:jc w:val="center"/>
              <w:rPr>
                <w:rFonts w:ascii="黑体" w:hAnsi="黑体" w:eastAsia="黑体" w:cs="黑体"/>
                <w:sz w:val="24"/>
                <w:szCs w:val="24"/>
              </w:rPr>
            </w:pPr>
          </w:p>
          <w:p>
            <w:pPr>
              <w:pStyle w:val="6"/>
              <w:ind w:firstLine="0" w:firstLineChars="0"/>
              <w:rPr>
                <w:rFonts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trPr>
        <w:tc>
          <w:tcPr>
            <w:tcW w:w="872" w:type="dxa"/>
            <w:vMerge w:val="continue"/>
            <w:noWrap/>
            <w:textDirection w:val="tbRlV"/>
            <w:vAlign w:val="center"/>
          </w:tcPr>
          <w:p>
            <w:pPr>
              <w:pStyle w:val="6"/>
              <w:ind w:left="113" w:right="113" w:firstLine="0" w:firstLineChars="0"/>
              <w:jc w:val="center"/>
              <w:rPr>
                <w:rFonts w:ascii="黑体" w:hAnsi="黑体" w:eastAsia="黑体" w:cs="黑体"/>
                <w:sz w:val="24"/>
                <w:szCs w:val="24"/>
              </w:rPr>
            </w:pPr>
          </w:p>
        </w:tc>
        <w:tc>
          <w:tcPr>
            <w:tcW w:w="2542" w:type="dxa"/>
            <w:noWrap/>
            <w:vAlign w:val="center"/>
          </w:tcPr>
          <w:p>
            <w:pPr>
              <w:pStyle w:val="6"/>
              <w:ind w:firstLine="0" w:firstLineChars="0"/>
              <w:jc w:val="center"/>
              <w:rPr>
                <w:rFonts w:ascii="黑体" w:hAnsi="黑体" w:eastAsia="黑体" w:cs="黑体"/>
                <w:sz w:val="24"/>
                <w:szCs w:val="24"/>
              </w:rPr>
            </w:pPr>
            <w:r>
              <w:rPr>
                <w:rFonts w:hint="eastAsia" w:ascii="黑体" w:hAnsi="黑体" w:eastAsia="黑体" w:cs="黑体"/>
                <w:sz w:val="24"/>
                <w:szCs w:val="24"/>
              </w:rPr>
              <w:t>工作单位</w:t>
            </w:r>
          </w:p>
        </w:tc>
        <w:tc>
          <w:tcPr>
            <w:tcW w:w="3043" w:type="dxa"/>
            <w:gridSpan w:val="2"/>
            <w:noWrap/>
            <w:vAlign w:val="center"/>
          </w:tcPr>
          <w:p>
            <w:pPr>
              <w:pStyle w:val="6"/>
              <w:ind w:firstLine="0" w:firstLineChars="0"/>
              <w:jc w:val="center"/>
              <w:rPr>
                <w:rFonts w:ascii="黑体" w:hAnsi="黑体" w:eastAsia="黑体" w:cs="黑体"/>
                <w:sz w:val="24"/>
                <w:szCs w:val="24"/>
              </w:rPr>
            </w:pPr>
          </w:p>
        </w:tc>
        <w:tc>
          <w:tcPr>
            <w:tcW w:w="1650" w:type="dxa"/>
            <w:noWrap/>
            <w:vAlign w:val="center"/>
          </w:tcPr>
          <w:p>
            <w:pPr>
              <w:pStyle w:val="6"/>
              <w:ind w:firstLine="0" w:firstLineChars="0"/>
              <w:jc w:val="center"/>
              <w:rPr>
                <w:rFonts w:ascii="黑体" w:hAnsi="黑体" w:eastAsia="黑体" w:cs="黑体"/>
                <w:sz w:val="24"/>
                <w:szCs w:val="24"/>
              </w:rPr>
            </w:pPr>
            <w:r>
              <w:rPr>
                <w:rFonts w:hint="eastAsia" w:ascii="黑体" w:hAnsi="黑体" w:eastAsia="黑体" w:cs="黑体"/>
                <w:sz w:val="24"/>
                <w:szCs w:val="24"/>
              </w:rPr>
              <w:t>联系方式</w:t>
            </w:r>
          </w:p>
        </w:tc>
        <w:tc>
          <w:tcPr>
            <w:tcW w:w="1583" w:type="dxa"/>
            <w:noWrap/>
            <w:vAlign w:val="center"/>
          </w:tcPr>
          <w:p>
            <w:pPr>
              <w:rPr>
                <w:rFonts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72" w:type="dxa"/>
            <w:vMerge w:val="continue"/>
            <w:noWrap/>
            <w:textDirection w:val="tbRlV"/>
            <w:vAlign w:val="center"/>
          </w:tcPr>
          <w:p>
            <w:pPr>
              <w:pStyle w:val="6"/>
              <w:ind w:left="113" w:right="113" w:firstLine="0" w:firstLineChars="0"/>
              <w:jc w:val="center"/>
              <w:rPr>
                <w:rFonts w:ascii="黑体" w:hAnsi="黑体" w:eastAsia="黑体" w:cs="黑体"/>
                <w:sz w:val="24"/>
                <w:szCs w:val="24"/>
              </w:rPr>
            </w:pPr>
          </w:p>
        </w:tc>
        <w:tc>
          <w:tcPr>
            <w:tcW w:w="2542" w:type="dxa"/>
            <w:noWrap/>
            <w:vAlign w:val="center"/>
          </w:tcPr>
          <w:p>
            <w:pPr>
              <w:pStyle w:val="6"/>
              <w:ind w:firstLine="0" w:firstLineChars="0"/>
              <w:jc w:val="center"/>
              <w:rPr>
                <w:rFonts w:ascii="黑体" w:hAnsi="黑体" w:eastAsia="黑体" w:cs="黑体"/>
                <w:sz w:val="24"/>
                <w:szCs w:val="24"/>
              </w:rPr>
            </w:pPr>
            <w:r>
              <w:rPr>
                <w:rFonts w:hint="eastAsia" w:ascii="黑体" w:hAnsi="黑体" w:eastAsia="黑体" w:cs="黑体"/>
                <w:sz w:val="24"/>
                <w:szCs w:val="24"/>
              </w:rPr>
              <w:t>配偶姓名</w:t>
            </w:r>
          </w:p>
        </w:tc>
        <w:tc>
          <w:tcPr>
            <w:tcW w:w="1529" w:type="dxa"/>
            <w:noWrap/>
            <w:vAlign w:val="center"/>
          </w:tcPr>
          <w:p>
            <w:pPr>
              <w:pStyle w:val="6"/>
              <w:ind w:firstLine="0" w:firstLineChars="0"/>
              <w:jc w:val="center"/>
              <w:rPr>
                <w:rFonts w:ascii="黑体" w:hAnsi="黑体" w:eastAsia="黑体" w:cs="黑体"/>
                <w:sz w:val="24"/>
                <w:szCs w:val="24"/>
              </w:rPr>
            </w:pPr>
          </w:p>
        </w:tc>
        <w:tc>
          <w:tcPr>
            <w:tcW w:w="1514" w:type="dxa"/>
            <w:noWrap/>
            <w:vAlign w:val="center"/>
          </w:tcPr>
          <w:p>
            <w:pPr>
              <w:pStyle w:val="6"/>
              <w:ind w:firstLine="0" w:firstLineChars="0"/>
              <w:jc w:val="center"/>
              <w:rPr>
                <w:rFonts w:ascii="黑体" w:hAnsi="黑体" w:eastAsia="黑体" w:cs="黑体"/>
                <w:sz w:val="24"/>
                <w:szCs w:val="24"/>
              </w:rPr>
            </w:pPr>
            <w:r>
              <w:rPr>
                <w:rFonts w:hint="eastAsia" w:ascii="黑体" w:hAnsi="黑体" w:eastAsia="黑体" w:cs="黑体"/>
                <w:sz w:val="24"/>
                <w:szCs w:val="24"/>
              </w:rPr>
              <w:t>身份证号码</w:t>
            </w:r>
          </w:p>
        </w:tc>
        <w:tc>
          <w:tcPr>
            <w:tcW w:w="3233" w:type="dxa"/>
            <w:gridSpan w:val="2"/>
            <w:noWrap/>
            <w:vAlign w:val="center"/>
          </w:tcPr>
          <w:p>
            <w:pPr>
              <w:pStyle w:val="6"/>
              <w:ind w:firstLine="0" w:firstLineChars="0"/>
              <w:jc w:val="center"/>
              <w:rPr>
                <w:rFonts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exact"/>
        </w:trPr>
        <w:tc>
          <w:tcPr>
            <w:tcW w:w="872" w:type="dxa"/>
            <w:vMerge w:val="continue"/>
            <w:noWrap/>
            <w:textDirection w:val="tbRlV"/>
            <w:vAlign w:val="center"/>
          </w:tcPr>
          <w:p>
            <w:pPr>
              <w:pStyle w:val="6"/>
              <w:ind w:left="113" w:right="113" w:firstLine="0" w:firstLineChars="0"/>
              <w:jc w:val="center"/>
              <w:rPr>
                <w:rFonts w:ascii="黑体" w:hAnsi="黑体" w:eastAsia="黑体" w:cs="黑体"/>
                <w:sz w:val="24"/>
                <w:szCs w:val="24"/>
              </w:rPr>
            </w:pPr>
          </w:p>
        </w:tc>
        <w:tc>
          <w:tcPr>
            <w:tcW w:w="2542" w:type="dxa"/>
            <w:noWrap/>
            <w:vAlign w:val="center"/>
          </w:tcPr>
          <w:p>
            <w:pPr>
              <w:pStyle w:val="6"/>
              <w:ind w:firstLine="0" w:firstLineChars="0"/>
              <w:jc w:val="center"/>
              <w:rPr>
                <w:rFonts w:ascii="黑体" w:hAnsi="黑体" w:eastAsia="黑体" w:cs="黑体"/>
                <w:sz w:val="24"/>
                <w:szCs w:val="24"/>
              </w:rPr>
            </w:pPr>
            <w:r>
              <w:rPr>
                <w:rFonts w:hint="eastAsia" w:ascii="黑体" w:hAnsi="黑体" w:eastAsia="黑体" w:cs="黑体"/>
                <w:sz w:val="24"/>
                <w:szCs w:val="24"/>
              </w:rPr>
              <w:t>工作单位</w:t>
            </w:r>
          </w:p>
        </w:tc>
        <w:tc>
          <w:tcPr>
            <w:tcW w:w="3043" w:type="dxa"/>
            <w:gridSpan w:val="2"/>
            <w:noWrap/>
            <w:vAlign w:val="center"/>
          </w:tcPr>
          <w:p>
            <w:pPr>
              <w:pStyle w:val="6"/>
              <w:ind w:firstLine="0" w:firstLineChars="0"/>
              <w:jc w:val="center"/>
              <w:rPr>
                <w:rFonts w:ascii="黑体" w:hAnsi="黑体" w:eastAsia="黑体" w:cs="黑体"/>
                <w:sz w:val="24"/>
                <w:szCs w:val="24"/>
              </w:rPr>
            </w:pPr>
          </w:p>
        </w:tc>
        <w:tc>
          <w:tcPr>
            <w:tcW w:w="1650" w:type="dxa"/>
            <w:noWrap/>
            <w:vAlign w:val="center"/>
          </w:tcPr>
          <w:p>
            <w:pPr>
              <w:pStyle w:val="6"/>
              <w:ind w:firstLine="0" w:firstLineChars="0"/>
              <w:jc w:val="center"/>
              <w:rPr>
                <w:rFonts w:ascii="黑体" w:hAnsi="黑体" w:eastAsia="黑体" w:cs="黑体"/>
                <w:sz w:val="24"/>
                <w:szCs w:val="24"/>
              </w:rPr>
            </w:pPr>
            <w:r>
              <w:rPr>
                <w:rFonts w:hint="eastAsia" w:ascii="黑体" w:hAnsi="黑体" w:eastAsia="黑体" w:cs="黑体"/>
                <w:sz w:val="24"/>
                <w:szCs w:val="24"/>
              </w:rPr>
              <w:t>联系方式</w:t>
            </w:r>
          </w:p>
        </w:tc>
        <w:tc>
          <w:tcPr>
            <w:tcW w:w="1583" w:type="dxa"/>
            <w:noWrap/>
            <w:vAlign w:val="center"/>
          </w:tcPr>
          <w:p>
            <w:pPr>
              <w:pStyle w:val="6"/>
              <w:ind w:firstLine="0" w:firstLineChars="0"/>
              <w:jc w:val="center"/>
              <w:rPr>
                <w:rFonts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1" w:hRule="atLeast"/>
        </w:trPr>
        <w:tc>
          <w:tcPr>
            <w:tcW w:w="872" w:type="dxa"/>
            <w:noWrap/>
            <w:textDirection w:val="tbRlV"/>
            <w:vAlign w:val="center"/>
          </w:tcPr>
          <w:p>
            <w:pPr>
              <w:pStyle w:val="6"/>
              <w:ind w:left="113" w:right="113" w:firstLine="0" w:firstLineChars="0"/>
              <w:jc w:val="center"/>
              <w:rPr>
                <w:rFonts w:ascii="黑体" w:hAnsi="黑体" w:eastAsia="黑体" w:cs="黑体"/>
                <w:sz w:val="24"/>
                <w:szCs w:val="24"/>
              </w:rPr>
            </w:pPr>
            <w:r>
              <w:rPr>
                <w:rFonts w:hint="eastAsia" w:ascii="黑体" w:hAnsi="黑体" w:eastAsia="黑体" w:cs="黑体"/>
                <w:sz w:val="24"/>
                <w:szCs w:val="24"/>
              </w:rPr>
              <w:t>租 房 信 息</w:t>
            </w:r>
          </w:p>
        </w:tc>
        <w:tc>
          <w:tcPr>
            <w:tcW w:w="2542" w:type="dxa"/>
            <w:noWrap/>
            <w:vAlign w:val="center"/>
          </w:tcPr>
          <w:p>
            <w:pPr>
              <w:pStyle w:val="6"/>
              <w:ind w:firstLine="0" w:firstLineChars="0"/>
              <w:jc w:val="center"/>
              <w:rPr>
                <w:rFonts w:ascii="黑体" w:hAnsi="黑体" w:eastAsia="黑体" w:cs="黑体"/>
                <w:sz w:val="24"/>
                <w:szCs w:val="24"/>
              </w:rPr>
            </w:pPr>
            <w:r>
              <w:rPr>
                <w:rFonts w:hint="eastAsia" w:ascii="黑体" w:hAnsi="黑体" w:eastAsia="黑体" w:cs="黑体"/>
                <w:sz w:val="24"/>
                <w:szCs w:val="24"/>
              </w:rPr>
              <w:t>租赁住房情形</w:t>
            </w:r>
          </w:p>
        </w:tc>
        <w:tc>
          <w:tcPr>
            <w:tcW w:w="6276" w:type="dxa"/>
            <w:gridSpan w:val="4"/>
            <w:noWrap/>
            <w:vAlign w:val="center"/>
          </w:tcPr>
          <w:p>
            <w:pPr>
              <w:pStyle w:val="6"/>
              <w:ind w:firstLine="0" w:firstLineChars="0"/>
              <w:rPr>
                <w:rFonts w:ascii="黑体" w:hAnsi="黑体" w:eastAsia="黑体" w:cs="黑体"/>
                <w:sz w:val="24"/>
                <w:szCs w:val="24"/>
              </w:rPr>
            </w:pPr>
            <w:r>
              <w:rPr>
                <w:rFonts w:hint="eastAsia" w:ascii="黑体" w:hAnsi="黑体" w:eastAsia="黑体" w:cs="黑体"/>
                <w:sz w:val="24"/>
                <w:szCs w:val="24"/>
              </w:rPr>
              <w:t xml:space="preserve">□公租房 </w:t>
            </w:r>
            <w:r>
              <w:rPr>
                <w:rFonts w:hint="eastAsia" w:ascii="黑体" w:hAnsi="黑体" w:eastAsia="黑体" w:cs="黑体"/>
                <w:sz w:val="24"/>
                <w:szCs w:val="24"/>
              </w:rPr>
              <w:sym w:font="Wingdings 2" w:char="00A3"/>
            </w:r>
            <w:r>
              <w:rPr>
                <w:rFonts w:hint="eastAsia" w:ascii="黑体" w:hAnsi="黑体" w:eastAsia="黑体" w:cs="黑体"/>
                <w:sz w:val="24"/>
                <w:szCs w:val="24"/>
              </w:rPr>
              <w:t xml:space="preserve">已办理租赁登记备案 </w:t>
            </w:r>
            <w:r>
              <w:rPr>
                <w:rFonts w:hint="eastAsia" w:ascii="黑体" w:hAnsi="黑体" w:eastAsia="黑体" w:cs="黑体"/>
                <w:sz w:val="24"/>
                <w:szCs w:val="24"/>
              </w:rPr>
              <w:sym w:font="Wingdings 2" w:char="00A3"/>
            </w:r>
            <w:r>
              <w:rPr>
                <w:rFonts w:hint="eastAsia" w:ascii="黑体" w:hAnsi="黑体" w:eastAsia="黑体" w:cs="黑体"/>
                <w:sz w:val="24"/>
                <w:szCs w:val="24"/>
              </w:rPr>
              <w:t>未办理租赁登记备案</w:t>
            </w:r>
            <w:r>
              <w:rPr>
                <w:rFonts w:hint="eastAsia" w:ascii="黑体" w:hAnsi="黑体" w:eastAsia="黑体" w:cs="黑体"/>
                <w:sz w:val="24"/>
                <w:szCs w:val="24"/>
              </w:rPr>
              <w:sym w:font="Wingdings 2" w:char="00A3"/>
            </w:r>
            <w:r>
              <w:rPr>
                <w:rFonts w:hint="eastAsia" w:ascii="黑体" w:hAnsi="黑体" w:eastAsia="黑体" w:cs="黑体"/>
                <w:sz w:val="24"/>
                <w:szCs w:val="24"/>
              </w:rPr>
              <w:t>多子女家庭并已办理租赁登记备案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exact"/>
        </w:trPr>
        <w:tc>
          <w:tcPr>
            <w:tcW w:w="872" w:type="dxa"/>
            <w:vMerge w:val="restart"/>
            <w:noWrap/>
            <w:textDirection w:val="tbRlV"/>
            <w:vAlign w:val="center"/>
          </w:tcPr>
          <w:p>
            <w:pPr>
              <w:pStyle w:val="6"/>
              <w:ind w:left="113" w:right="113" w:firstLine="0" w:firstLineChars="0"/>
              <w:jc w:val="center"/>
              <w:rPr>
                <w:rFonts w:ascii="黑体" w:hAnsi="黑体" w:eastAsia="黑体" w:cs="黑体"/>
                <w:sz w:val="24"/>
                <w:szCs w:val="24"/>
              </w:rPr>
            </w:pPr>
            <w:r>
              <w:rPr>
                <w:rFonts w:hint="eastAsia" w:ascii="黑体" w:hAnsi="黑体" w:eastAsia="黑体" w:cs="黑体"/>
                <w:sz w:val="24"/>
                <w:szCs w:val="24"/>
              </w:rPr>
              <w:t>提 取 金 额 和 方 式</w:t>
            </w:r>
          </w:p>
        </w:tc>
        <w:tc>
          <w:tcPr>
            <w:tcW w:w="8818" w:type="dxa"/>
            <w:gridSpan w:val="5"/>
            <w:noWrap/>
            <w:vAlign w:val="center"/>
          </w:tcPr>
          <w:p>
            <w:pPr>
              <w:pStyle w:val="6"/>
              <w:ind w:firstLine="0" w:firstLineChars="0"/>
              <w:jc w:val="center"/>
              <w:rPr>
                <w:rFonts w:ascii="黑体" w:hAnsi="黑体" w:eastAsia="黑体" w:cs="黑体"/>
                <w:sz w:val="24"/>
                <w:szCs w:val="24"/>
              </w:rPr>
            </w:pPr>
            <w:r>
              <w:rPr>
                <w:rFonts w:hint="eastAsia" w:ascii="黑体" w:hAnsi="黑体" w:eastAsia="黑体" w:cs="黑体"/>
                <w:sz w:val="24"/>
                <w:szCs w:val="24"/>
              </w:rPr>
              <w:t>本人现申请办理租房按月提取业务，自____年____月____日起</w:t>
            </w:r>
          </w:p>
          <w:p>
            <w:pPr>
              <w:pStyle w:val="6"/>
              <w:ind w:firstLine="0" w:firstLineChars="0"/>
              <w:jc w:val="center"/>
              <w:rPr>
                <w:rFonts w:ascii="黑体" w:hAnsi="黑体" w:eastAsia="黑体" w:cs="黑体"/>
                <w:sz w:val="24"/>
                <w:szCs w:val="24"/>
              </w:rPr>
            </w:pPr>
            <w:r>
              <w:rPr>
                <w:rFonts w:hint="eastAsia" w:ascii="黑体" w:hAnsi="黑体" w:eastAsia="黑体" w:cs="黑体"/>
                <w:sz w:val="24"/>
                <w:szCs w:val="24"/>
              </w:rPr>
              <w:t>至____年____月____日止，提取金额按每月元转入以下账户：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trPr>
        <w:tc>
          <w:tcPr>
            <w:tcW w:w="872" w:type="dxa"/>
            <w:vMerge w:val="continue"/>
            <w:noWrap/>
            <w:vAlign w:val="center"/>
          </w:tcPr>
          <w:p>
            <w:pPr>
              <w:pStyle w:val="6"/>
              <w:ind w:firstLine="0" w:firstLineChars="0"/>
              <w:jc w:val="center"/>
              <w:rPr>
                <w:rFonts w:ascii="黑体" w:hAnsi="黑体" w:eastAsia="黑体" w:cs="黑体"/>
                <w:sz w:val="24"/>
                <w:szCs w:val="24"/>
              </w:rPr>
            </w:pPr>
          </w:p>
        </w:tc>
        <w:tc>
          <w:tcPr>
            <w:tcW w:w="2542" w:type="dxa"/>
            <w:noWrap/>
            <w:vAlign w:val="center"/>
          </w:tcPr>
          <w:p>
            <w:pPr>
              <w:pStyle w:val="6"/>
              <w:ind w:firstLine="0" w:firstLineChars="0"/>
              <w:jc w:val="center"/>
              <w:rPr>
                <w:rFonts w:ascii="黑体" w:hAnsi="黑体" w:eastAsia="黑体" w:cs="黑体"/>
                <w:sz w:val="24"/>
                <w:szCs w:val="24"/>
              </w:rPr>
            </w:pPr>
            <w:r>
              <w:rPr>
                <w:rFonts w:hint="eastAsia" w:ascii="黑体" w:hAnsi="黑体" w:eastAsia="黑体" w:cs="黑体"/>
                <w:sz w:val="24"/>
                <w:szCs w:val="24"/>
              </w:rPr>
              <w:t>开户银行</w:t>
            </w:r>
          </w:p>
        </w:tc>
        <w:tc>
          <w:tcPr>
            <w:tcW w:w="6276" w:type="dxa"/>
            <w:gridSpan w:val="4"/>
            <w:noWrap/>
            <w:vAlign w:val="center"/>
          </w:tcPr>
          <w:p>
            <w:pPr>
              <w:pStyle w:val="6"/>
              <w:ind w:firstLine="0" w:firstLineChars="0"/>
              <w:jc w:val="center"/>
              <w:rPr>
                <w:rFonts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exact"/>
        </w:trPr>
        <w:tc>
          <w:tcPr>
            <w:tcW w:w="872" w:type="dxa"/>
            <w:vMerge w:val="continue"/>
            <w:noWrap/>
            <w:vAlign w:val="center"/>
          </w:tcPr>
          <w:p>
            <w:pPr>
              <w:pStyle w:val="6"/>
              <w:ind w:firstLine="0" w:firstLineChars="0"/>
              <w:jc w:val="center"/>
              <w:rPr>
                <w:rFonts w:ascii="黑体" w:hAnsi="黑体" w:eastAsia="黑体" w:cs="黑体"/>
                <w:sz w:val="24"/>
                <w:szCs w:val="24"/>
              </w:rPr>
            </w:pPr>
          </w:p>
        </w:tc>
        <w:tc>
          <w:tcPr>
            <w:tcW w:w="2542" w:type="dxa"/>
            <w:noWrap/>
            <w:vAlign w:val="center"/>
          </w:tcPr>
          <w:p>
            <w:pPr>
              <w:pStyle w:val="6"/>
              <w:ind w:firstLine="0" w:firstLineChars="0"/>
              <w:jc w:val="center"/>
              <w:rPr>
                <w:rFonts w:ascii="黑体" w:hAnsi="黑体" w:eastAsia="黑体" w:cs="黑体"/>
                <w:sz w:val="24"/>
                <w:szCs w:val="24"/>
              </w:rPr>
            </w:pPr>
            <w:r>
              <w:rPr>
                <w:rFonts w:hint="eastAsia" w:ascii="黑体" w:hAnsi="黑体" w:eastAsia="黑体" w:cs="黑体"/>
                <w:sz w:val="24"/>
                <w:szCs w:val="24"/>
              </w:rPr>
              <w:t>账号</w:t>
            </w:r>
          </w:p>
        </w:tc>
        <w:tc>
          <w:tcPr>
            <w:tcW w:w="6276" w:type="dxa"/>
            <w:gridSpan w:val="4"/>
            <w:noWrap/>
            <w:vAlign w:val="center"/>
          </w:tcPr>
          <w:p>
            <w:pPr>
              <w:pStyle w:val="6"/>
              <w:ind w:firstLine="0" w:firstLineChars="0"/>
              <w:jc w:val="center"/>
              <w:rPr>
                <w:rFonts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2" w:hRule="atLeast"/>
        </w:trPr>
        <w:tc>
          <w:tcPr>
            <w:tcW w:w="9690" w:type="dxa"/>
            <w:gridSpan w:val="6"/>
            <w:noWrap/>
          </w:tcPr>
          <w:p>
            <w:pPr>
              <w:pStyle w:val="6"/>
              <w:ind w:firstLine="0" w:firstLineChars="0"/>
              <w:jc w:val="left"/>
              <w:rPr>
                <w:rFonts w:ascii="黑体" w:hAnsi="黑体" w:eastAsia="黑体" w:cs="黑体"/>
                <w:sz w:val="24"/>
                <w:szCs w:val="24"/>
              </w:rPr>
            </w:pPr>
          </w:p>
          <w:p>
            <w:pPr>
              <w:tabs>
                <w:tab w:val="center" w:pos="5259"/>
                <w:tab w:val="left" w:pos="6470"/>
              </w:tabs>
              <w:spacing w:line="360" w:lineRule="auto"/>
              <w:rPr>
                <w:rFonts w:ascii="黑体" w:hAnsi="黑体" w:eastAsia="黑体" w:cs="黑体"/>
                <w:sz w:val="24"/>
                <w:szCs w:val="24"/>
              </w:rPr>
            </w:pPr>
            <w:r>
              <w:rPr>
                <w:rFonts w:hint="eastAsia" w:ascii="黑体" w:hAnsi="黑体" w:eastAsia="黑体" w:cs="黑体"/>
                <w:sz w:val="24"/>
                <w:szCs w:val="24"/>
              </w:rPr>
              <w:t>经甲乙双方协商，达成以下协议：</w:t>
            </w:r>
          </w:p>
          <w:p>
            <w:pPr>
              <w:pStyle w:val="2"/>
              <w:numPr>
                <w:ilvl w:val="0"/>
                <w:numId w:val="1"/>
              </w:numPr>
              <w:spacing w:line="360" w:lineRule="auto"/>
              <w:ind w:firstLine="480"/>
              <w:rPr>
                <w:rFonts w:ascii="黑体" w:hAnsi="黑体" w:eastAsia="黑体" w:cs="黑体"/>
                <w:sz w:val="24"/>
                <w:szCs w:val="24"/>
              </w:rPr>
            </w:pPr>
            <w:r>
              <w:rPr>
                <w:rFonts w:hint="eastAsia" w:ascii="黑体" w:hAnsi="黑体" w:eastAsia="黑体" w:cs="黑体"/>
                <w:sz w:val="24"/>
                <w:szCs w:val="24"/>
              </w:rPr>
              <w:t>甲方在签署本协议时，已经知悉并承诺遵守乙方关于租房提取政策的规定。如果租房提取政策规定发生变化，愿意按照新的政策规定执行。</w:t>
            </w:r>
          </w:p>
          <w:p>
            <w:pPr>
              <w:pStyle w:val="2"/>
              <w:numPr>
                <w:ilvl w:val="0"/>
                <w:numId w:val="1"/>
              </w:numPr>
              <w:spacing w:line="360" w:lineRule="auto"/>
              <w:ind w:firstLine="480"/>
              <w:rPr>
                <w:rFonts w:ascii="黑体" w:hAnsi="黑体" w:eastAsia="黑体" w:cs="黑体"/>
                <w:sz w:val="24"/>
                <w:szCs w:val="24"/>
              </w:rPr>
            </w:pPr>
            <w:r>
              <w:rPr>
                <w:rFonts w:hint="eastAsia" w:ascii="黑体" w:hAnsi="黑体" w:eastAsia="黑体" w:cs="黑体"/>
                <w:sz w:val="24"/>
                <w:szCs w:val="24"/>
              </w:rPr>
              <w:t>甲方已仔细核对并确认所填写内容无误，保证提供的有关信息真实准确，否则导致的一切后果由甲方自行承担，并授权乙方在协议期内可随时向有关部门查询核实相关信息。</w:t>
            </w:r>
          </w:p>
          <w:p>
            <w:pPr>
              <w:pStyle w:val="2"/>
              <w:numPr>
                <w:ilvl w:val="0"/>
                <w:numId w:val="1"/>
              </w:numPr>
              <w:spacing w:line="360" w:lineRule="auto"/>
              <w:ind w:firstLine="480"/>
              <w:rPr>
                <w:sz w:val="24"/>
                <w:szCs w:val="24"/>
              </w:rPr>
            </w:pPr>
            <w:r>
              <w:rPr>
                <w:rFonts w:hint="eastAsia" w:ascii="黑体" w:hAnsi="黑体" w:eastAsia="黑体" w:cs="黑体"/>
                <w:sz w:val="24"/>
                <w:szCs w:val="24"/>
              </w:rPr>
              <w:t>租房按月提取按以下规定予以划款：</w:t>
            </w:r>
          </w:p>
          <w:p>
            <w:pPr>
              <w:pStyle w:val="2"/>
              <w:spacing w:line="360" w:lineRule="auto"/>
              <w:ind w:firstLine="480"/>
              <w:rPr>
                <w:strike/>
                <w:sz w:val="24"/>
                <w:szCs w:val="24"/>
              </w:rPr>
            </w:pPr>
            <w:r>
              <w:rPr>
                <w:rFonts w:hint="eastAsia" w:ascii="黑体" w:hAnsi="黑体" w:eastAsia="黑体" w:cs="黑体"/>
                <w:sz w:val="24"/>
                <w:szCs w:val="24"/>
              </w:rPr>
              <w:t>（一）按月提取自生效当月起，按约定金额予以划款，每月10日为租房约定提取划款日。</w:t>
            </w:r>
          </w:p>
          <w:p>
            <w:pPr>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（二）甲方住房公积金个人账户余额不足以支付当月约定划款金额的，个人账户余额最低保留10元再进行划款。</w:t>
            </w:r>
          </w:p>
          <w:p>
            <w:pPr>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（三）因甲方个人住房公积金账户余额不足、个人银行收款账户异常导致当月划款失败的，不进行补划，当月提取额度不累计至下个月。</w:t>
            </w:r>
          </w:p>
          <w:p>
            <w:pPr>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（四）因银行结算故障导致划款失败的，待银行结算系统恢复正常后进行补划。</w:t>
            </w:r>
          </w:p>
          <w:p>
            <w:pPr>
              <w:pStyle w:val="2"/>
              <w:spacing w:line="360" w:lineRule="auto"/>
              <w:ind w:firstLine="480"/>
              <w:rPr>
                <w:rFonts w:ascii="黑体" w:hAnsi="黑体" w:eastAsia="黑体" w:cs="黑体"/>
                <w:sz w:val="24"/>
                <w:szCs w:val="24"/>
              </w:rPr>
            </w:pPr>
            <w:r>
              <w:rPr>
                <w:rFonts w:hint="eastAsia" w:ascii="黑体" w:hAnsi="黑体" w:eastAsia="黑体" w:cs="黑体"/>
                <w:sz w:val="24"/>
                <w:szCs w:val="24"/>
              </w:rPr>
              <w:t>（五）连续三个月划款失败，本协议自动终止。</w:t>
            </w:r>
          </w:p>
          <w:p>
            <w:pPr>
              <w:pStyle w:val="2"/>
              <w:spacing w:line="360" w:lineRule="auto"/>
              <w:ind w:firstLine="480"/>
              <w:rPr>
                <w:rFonts w:ascii="黑体" w:hAnsi="黑体" w:eastAsia="黑体" w:cs="黑体"/>
                <w:sz w:val="24"/>
                <w:szCs w:val="24"/>
              </w:rPr>
            </w:pPr>
            <w:r>
              <w:rPr>
                <w:rFonts w:hint="eastAsia" w:ascii="黑体" w:hAnsi="黑体" w:eastAsia="黑体" w:cs="黑体"/>
                <w:sz w:val="24"/>
                <w:szCs w:val="24"/>
              </w:rPr>
              <w:t>（六）协议期间，甲方在本市购买自住住房或租房提取相关信息有变动的，应主动及时到公积金窗口办理终止或变更手续，否则导致的一切后果由甲方自行承担。</w:t>
            </w:r>
          </w:p>
          <w:p>
            <w:pPr>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第四条 甲方办理租房按月提取业务后，在约定业务生效期间出现以下情形之一的，住房公积金管理机构有权终止其约定提取业务：</w:t>
            </w:r>
          </w:p>
          <w:p>
            <w:pPr>
              <w:numPr>
                <w:ilvl w:val="0"/>
                <w:numId w:val="2"/>
              </w:numPr>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甲方未实际租赁住房的；</w:t>
            </w:r>
          </w:p>
          <w:p>
            <w:pPr>
              <w:numPr>
                <w:ilvl w:val="0"/>
                <w:numId w:val="2"/>
              </w:numPr>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甲方家庭有未结清购房贷款的；</w:t>
            </w:r>
          </w:p>
          <w:p>
            <w:pPr>
              <w:numPr>
                <w:ilvl w:val="0"/>
                <w:numId w:val="2"/>
              </w:numPr>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甲方住房公积金个人账户被全部冻结或已销户的；</w:t>
            </w:r>
          </w:p>
          <w:p>
            <w:pPr>
              <w:numPr>
                <w:ilvl w:val="0"/>
                <w:numId w:val="2"/>
              </w:numPr>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甲方家庭在本市拥有自住住房的；</w:t>
            </w:r>
          </w:p>
          <w:p>
            <w:pPr>
              <w:numPr>
                <w:ilvl w:val="0"/>
                <w:numId w:val="2"/>
              </w:numPr>
              <w:spacing w:line="360" w:lineRule="auto"/>
              <w:ind w:firstLine="480" w:firstLineChars="200"/>
              <w:rPr>
                <w:sz w:val="24"/>
                <w:szCs w:val="24"/>
              </w:rPr>
            </w:pPr>
            <w:r>
              <w:rPr>
                <w:rFonts w:hint="eastAsia" w:ascii="黑体" w:hAnsi="黑体" w:eastAsia="黑体" w:cs="黑体"/>
                <w:sz w:val="24"/>
                <w:szCs w:val="24"/>
              </w:rPr>
              <w:t>甲方办理租房按月提取业务后，工作地发生跨市变动的；</w:t>
            </w:r>
          </w:p>
          <w:p>
            <w:pPr>
              <w:numPr>
                <w:ilvl w:val="0"/>
                <w:numId w:val="2"/>
              </w:numPr>
              <w:spacing w:line="360" w:lineRule="auto"/>
              <w:ind w:firstLine="480" w:firstLineChars="200"/>
              <w:rPr>
                <w:sz w:val="24"/>
                <w:szCs w:val="24"/>
              </w:rPr>
            </w:pPr>
            <w:r>
              <w:rPr>
                <w:rFonts w:hint="eastAsia" w:ascii="黑体" w:hAnsi="黑体" w:eastAsia="黑体" w:cs="黑体"/>
                <w:sz w:val="24"/>
                <w:szCs w:val="24"/>
              </w:rPr>
              <w:t>其他违反住房公积金管理制度的情形。</w:t>
            </w:r>
          </w:p>
          <w:p>
            <w:pPr>
              <w:spacing w:line="360" w:lineRule="auto"/>
              <w:ind w:firstLine="480" w:firstLineChars="200"/>
              <w:rPr>
                <w:rFonts w:ascii="黑体" w:hAnsi="黑体" w:eastAsia="黑体" w:cs="黑体"/>
                <w:sz w:val="24"/>
                <w:szCs w:val="24"/>
              </w:rPr>
            </w:pPr>
            <w:r>
              <w:rPr>
                <w:rFonts w:hint="eastAsia" w:ascii="黑体" w:hAnsi="黑体" w:eastAsia="黑体" w:cs="黑体"/>
                <w:sz w:val="24"/>
                <w:szCs w:val="24"/>
              </w:rPr>
              <w:t>第五条 对伪造合同和租赁备案登记材料、提供虚假承诺、编造虚假租赁等骗提套取行为，住房公积金管理机构将记载其失信记录；对已提取资金的，责令限期全额退回，向其所在单位通报，自违规提取资金金额全额退回之日起2年内不予办理住房公积金提取、不予受理住房公积金贷款申请。对逾期仍不退回的，列为严重失信行为，并依法依规向相关的部门报送其失信信息，实施联合惩戒。对协助造假的机构和人员，向公安机关等有关部门移交问题线索，严肃依法惩治。</w:t>
            </w:r>
          </w:p>
          <w:p>
            <w:pPr>
              <w:pStyle w:val="2"/>
              <w:spacing w:line="360" w:lineRule="auto"/>
              <w:ind w:firstLine="480"/>
              <w:rPr>
                <w:rFonts w:ascii="黑体" w:hAnsi="黑体" w:eastAsia="黑体" w:cs="黑体"/>
                <w:sz w:val="24"/>
                <w:szCs w:val="24"/>
              </w:rPr>
            </w:pPr>
            <w:r>
              <w:rPr>
                <w:rFonts w:hint="eastAsia" w:ascii="黑体" w:hAnsi="黑体" w:eastAsia="黑体" w:cs="黑体"/>
                <w:sz w:val="24"/>
                <w:szCs w:val="24"/>
              </w:rPr>
              <w:t>第六条 按月提取业务终止后，如需再次开通，应重新申请办理。</w:t>
            </w:r>
          </w:p>
          <w:p>
            <w:pPr>
              <w:pStyle w:val="2"/>
              <w:spacing w:line="360" w:lineRule="auto"/>
              <w:ind w:firstLine="480"/>
              <w:rPr>
                <w:rFonts w:ascii="黑体" w:hAnsi="黑体" w:eastAsia="黑体" w:cs="黑体"/>
                <w:sz w:val="24"/>
                <w:szCs w:val="24"/>
              </w:rPr>
            </w:pPr>
            <w:r>
              <w:rPr>
                <w:rFonts w:hint="eastAsia" w:ascii="黑体" w:hAnsi="黑体" w:eastAsia="黑体" w:cs="黑体"/>
                <w:sz w:val="24"/>
                <w:szCs w:val="24"/>
              </w:rPr>
              <w:t>第七条 本协议一式两份，甲乙双方签名盖章后生效，双方各存一份。</w:t>
            </w:r>
          </w:p>
          <w:p>
            <w:pPr>
              <w:pStyle w:val="6"/>
              <w:ind w:firstLine="0" w:firstLineChars="0"/>
              <w:jc w:val="left"/>
              <w:rPr>
                <w:rFonts w:ascii="黑体" w:hAnsi="黑体" w:eastAsia="黑体" w:cs="黑体"/>
                <w:sz w:val="24"/>
                <w:szCs w:val="24"/>
              </w:rPr>
            </w:pPr>
          </w:p>
          <w:p>
            <w:pPr>
              <w:pStyle w:val="6"/>
              <w:ind w:firstLine="720" w:firstLineChars="300"/>
              <w:jc w:val="left"/>
              <w:rPr>
                <w:rFonts w:ascii="黑体" w:hAnsi="黑体" w:eastAsia="黑体" w:cs="黑体"/>
                <w:sz w:val="24"/>
                <w:szCs w:val="24"/>
              </w:rPr>
            </w:pPr>
            <w:r>
              <w:rPr>
                <w:rFonts w:hint="eastAsia" w:ascii="黑体" w:hAnsi="黑体" w:eastAsia="黑体" w:cs="黑体"/>
                <w:sz w:val="24"/>
                <w:szCs w:val="24"/>
              </w:rPr>
              <w:t>甲方：                             乙方（盖章）：</w:t>
            </w:r>
          </w:p>
          <w:p>
            <w:pPr>
              <w:pStyle w:val="6"/>
              <w:ind w:firstLine="720" w:firstLineChars="300"/>
              <w:jc w:val="left"/>
              <w:rPr>
                <w:rFonts w:ascii="黑体" w:hAnsi="黑体" w:eastAsia="黑体" w:cs="黑体"/>
                <w:sz w:val="24"/>
                <w:szCs w:val="24"/>
              </w:rPr>
            </w:pPr>
            <w:r>
              <w:rPr>
                <w:rFonts w:hint="eastAsia" w:ascii="黑体" w:hAnsi="黑体" w:eastAsia="黑体" w:cs="黑体"/>
                <w:sz w:val="24"/>
                <w:szCs w:val="24"/>
              </w:rPr>
              <w:t>申请人（签名）：                   业务负责人（签名）：</w:t>
            </w:r>
          </w:p>
          <w:p>
            <w:pPr>
              <w:pStyle w:val="6"/>
              <w:tabs>
                <w:tab w:val="left" w:pos="5571"/>
                <w:tab w:val="clear" w:pos="4201"/>
              </w:tabs>
              <w:ind w:firstLine="720" w:firstLineChars="300"/>
              <w:jc w:val="left"/>
              <w:rPr>
                <w:rFonts w:ascii="黑体" w:hAnsi="黑体" w:eastAsia="黑体" w:cs="黑体"/>
                <w:sz w:val="24"/>
                <w:szCs w:val="24"/>
              </w:rPr>
            </w:pPr>
            <w:r>
              <w:rPr>
                <w:rFonts w:hint="eastAsia" w:ascii="黑体" w:hAnsi="黑体" w:eastAsia="黑体" w:cs="黑体"/>
                <w:sz w:val="24"/>
                <w:szCs w:val="24"/>
              </w:rPr>
              <w:t>日期：   年    月    日            日期：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Arial Unicode MS"/>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BFD586"/>
    <w:multiLevelType w:val="singleLevel"/>
    <w:tmpl w:val="17BFD586"/>
    <w:lvl w:ilvl="0" w:tentative="0">
      <w:start w:val="1"/>
      <w:numFmt w:val="chineseCounting"/>
      <w:suff w:val="nothing"/>
      <w:lvlText w:val="（%1）"/>
      <w:lvlJc w:val="left"/>
      <w:rPr>
        <w:rFonts w:hint="eastAsia" w:ascii="黑体" w:hAnsi="黑体" w:eastAsia="黑体" w:cs="黑体"/>
      </w:rPr>
    </w:lvl>
  </w:abstractNum>
  <w:abstractNum w:abstractNumId="1">
    <w:nsid w:val="22E8A5D8"/>
    <w:multiLevelType w:val="singleLevel"/>
    <w:tmpl w:val="22E8A5D8"/>
    <w:lvl w:ilvl="0" w:tentative="0">
      <w:start w:val="1"/>
      <w:numFmt w:val="chineseCounting"/>
      <w:suff w:val="space"/>
      <w:lvlText w:val="第%1条"/>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805708"/>
    <w:rsid w:val="46805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spacing w:line="590" w:lineRule="exact"/>
      <w:ind w:firstLine="880" w:firstLineChars="200"/>
    </w:pPr>
    <w:rPr>
      <w:rFonts w:ascii="Calibri" w:hAnsi="Calibri" w:eastAsia="方正仿宋_GBK"/>
      <w:sz w:val="32"/>
    </w:rPr>
  </w:style>
  <w:style w:type="paragraph" w:styleId="3">
    <w:name w:val="footer"/>
    <w:basedOn w:val="1"/>
    <w:qFormat/>
    <w:uiPriority w:val="0"/>
    <w:pPr>
      <w:tabs>
        <w:tab w:val="center" w:pos="4153"/>
        <w:tab w:val="right" w:pos="8306"/>
      </w:tabs>
      <w:snapToGrid w:val="0"/>
      <w:jc w:val="left"/>
    </w:pPr>
    <w:rPr>
      <w:sz w:val="18"/>
      <w:szCs w:val="18"/>
    </w:rPr>
  </w:style>
  <w:style w:type="paragraph" w:customStyle="1" w:styleId="6">
    <w:name w:val="段"/>
    <w:qFormat/>
    <w:uiPriority w:val="0"/>
    <w:pPr>
      <w:tabs>
        <w:tab w:val="center" w:pos="4201"/>
        <w:tab w:val="right" w:leader="dot" w:pos="9298"/>
      </w:tabs>
      <w:autoSpaceDE w:val="0"/>
      <w:autoSpaceDN w:val="0"/>
      <w:ind w:firstLine="420" w:firstLineChars="200"/>
      <w:jc w:val="both"/>
    </w:pPr>
    <w:rPr>
      <w:rFonts w:ascii="宋体" w:hAnsi="Calibri" w:eastAsia="Times New Roman" w:cs="Times New Roman"/>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2023-11-17T09:26:00Z</dcterms:created>
  <dc:creator>拾忆</dc:creator>
  <cp:lastModifiedBy>拾忆</cp:lastModifiedBy>
  <dcterms:modified xsi:type="dcterms:W3CDTF">2023-11-17T09:26:19Z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964B94160DE447AC988059D1243376FB</vt:lpwstr>
  </property>
</Properties>
</file>