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Pr>
        <w:keepNext w:val="0"/>
        <w:keepLines w:val="0"/>
        <w:pageBreakBefore w:val="0"/>
        <w:widowControl w:val="0"/>
        <w:kinsoku/>
        <w:wordWrap/>
        <w:overflowPunct/>
        <w:topLinePunct w:val="0"/>
        <w:autoSpaceDE/>
        <w:autoSpaceDN/>
        <w:bidi w:val="0"/>
        <w:adjustRightInd/>
        <w:snapToGrid w:val="0"/>
        <w:spacing w:line="168" w:lineRule="auto"/>
        <w:ind w:left="0" w:leftChars="0" w:right="0" w:rightChars="0" w:firstLine="283" w:firstLineChars="0"/>
        <w:jc w:val="both"/>
        <w:textAlignment w:val="auto"/>
        <w:outlineLvl w:val="9"/>
        <w:rPr>
          <w:rFonts w:hint="eastAsia" w:ascii="方正小标宋简体" w:hAnsi="方正小标宋简体" w:eastAsia="方正小标宋简体" w:cs="方正小标宋简体"/>
          <w:color w:val="FF0000"/>
          <w:spacing w:val="85"/>
          <w:w w:val="65"/>
          <w:sz w:val="104"/>
          <w:szCs w:val="104"/>
        </w:rPr>
      </w:pPr>
      <w:r>
        <w:rPr>
          <w:rFonts w:hint="eastAsia" w:ascii="方正小标宋简体" w:hAnsi="方正小标宋简体" w:eastAsia="方正小标宋简体" w:cs="方正小标宋简体"/>
          <w:color w:val="FF0000"/>
          <w:spacing w:val="85"/>
          <w:w w:val="65"/>
          <w:sz w:val="104"/>
          <w:szCs w:val="104"/>
        </w:rPr>
        <mc:AlternateContent>
          <mc:Choice Requires="wps">
            <w:drawing>
              <wp:anchor distT="0" distB="0" distL="114300" distR="114300" simplePos="0" relativeHeight="251659264" behindDoc="0" locked="0" layoutInCell="1" allowOverlap="1">
                <wp:simplePos x="0" y="0"/>
                <wp:positionH relativeFrom="column">
                  <wp:posOffset>4490720</wp:posOffset>
                </wp:positionH>
                <wp:positionV relativeFrom="paragraph">
                  <wp:posOffset>618490</wp:posOffset>
                </wp:positionV>
                <wp:extent cx="1203325" cy="1325880"/>
                <wp:effectExtent l="0" t="0" r="0" b="0"/>
                <wp:wrapNone/>
                <wp:docPr id="3" name="文本框 3"/>
                <wp:cNvGraphicFramePr/>
                <a:graphic xmlns:a="http://schemas.openxmlformats.org/drawingml/2006/main">
                  <a:graphicData uri="http://schemas.microsoft.com/office/word/2010/wordprocessingShape">
                    <wps:wsp>
                      <wps:cNvSpPr txBox="1"/>
                      <wps:spPr>
                        <a:xfrm>
                          <a:off x="5247005" y="3068320"/>
                          <a:ext cx="1203325" cy="13258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line="240" w:lineRule="auto"/>
                              <w:ind w:left="0" w:leftChars="0" w:right="-57" w:rightChars="-27" w:firstLine="0" w:firstLineChars="0"/>
                              <w:jc w:val="both"/>
                              <w:textAlignment w:val="auto"/>
                              <w:outlineLvl w:val="9"/>
                            </w:pPr>
                            <w:r>
                              <w:rPr>
                                <w:rFonts w:hint="eastAsia" w:ascii="方正小标宋简体" w:hAnsi="方正小标宋简体" w:eastAsia="方正小标宋简体" w:cs="方正小标宋简体"/>
                                <w:color w:val="FF0000"/>
                                <w:spacing w:val="28"/>
                                <w:w w:val="65"/>
                                <w:sz w:val="109"/>
                                <w:szCs w:val="109"/>
                              </w:rPr>
                              <w:t>文件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3.6pt;margin-top:48.7pt;height:104.4pt;width:94.75pt;z-index:251659264;mso-width-relative:page;mso-height-relative:page;" filled="f" stroked="f" coordsize="21600,21600" o:gfxdata="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9GK5L2wAAAAoBAAAPAAAAAAAAAAEAIAAAACIAAABkcnMvZG93bnJldi54bWxQSwEC&#10;FAAUAAAACACHTuJArawBxCoCAAAlBAAADgAAAAAAAAABACAAAAAqAQAAZHJzL2Uyb0RvYy54bWxQ&#10;SwUGAAAAAAYABgBZAQAAxgUAAAAA&#10;">
                <v:fill on="f"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val="0"/>
                        <w:spacing w:line="240" w:lineRule="auto"/>
                        <w:ind w:left="0" w:leftChars="0" w:right="-57" w:rightChars="-27" w:firstLine="0" w:firstLineChars="0"/>
                        <w:jc w:val="both"/>
                        <w:textAlignment w:val="auto"/>
                        <w:outlineLvl w:val="9"/>
                      </w:pPr>
                      <w:r>
                        <w:rPr>
                          <w:rFonts w:hint="eastAsia" w:ascii="方正小标宋简体" w:hAnsi="方正小标宋简体" w:eastAsia="方正小标宋简体" w:cs="方正小标宋简体"/>
                          <w:color w:val="FF0000"/>
                          <w:spacing w:val="28"/>
                          <w:w w:val="65"/>
                          <w:sz w:val="109"/>
                          <w:szCs w:val="109"/>
                        </w:rPr>
                        <w:t>文件</w:t>
                      </w:r>
                    </w:p>
                  </w:txbxContent>
                </v:textbox>
              </v:shape>
            </w:pict>
          </mc:Fallback>
        </mc:AlternateContent>
      </w:r>
      <w:r>
        <w:rPr>
          <w:rFonts w:hint="eastAsia" w:ascii="方正小标宋简体" w:hAnsi="方正小标宋简体" w:eastAsia="方正小标宋简体" w:cs="方正小标宋简体"/>
          <w:color w:val="FF0000"/>
          <w:spacing w:val="85"/>
          <w:w w:val="65"/>
          <w:sz w:val="104"/>
          <w:szCs w:val="104"/>
        </w:rPr>
        <w:t>揭阳市生态环境局</w:t>
      </w:r>
    </w:p>
    <w:p>
      <w:pPr>
        <w:keepNext w:val="0"/>
        <w:keepLines w:val="0"/>
        <w:pageBreakBefore w:val="0"/>
        <w:widowControl w:val="0"/>
        <w:kinsoku/>
        <w:wordWrap/>
        <w:overflowPunct/>
        <w:topLinePunct w:val="0"/>
        <w:autoSpaceDE/>
        <w:autoSpaceDN/>
        <w:bidi w:val="0"/>
        <w:adjustRightInd/>
        <w:snapToGrid w:val="0"/>
        <w:spacing w:line="168" w:lineRule="auto"/>
        <w:ind w:left="0" w:leftChars="0" w:right="0" w:rightChars="0" w:firstLine="283" w:firstLineChars="0"/>
        <w:jc w:val="both"/>
        <w:textAlignment w:val="auto"/>
        <w:outlineLvl w:val="9"/>
        <w:rPr>
          <w:rFonts w:hint="eastAsia" w:ascii="方正小标宋简体" w:hAnsi="方正小标宋简体" w:eastAsia="方正小标宋简体" w:cs="方正小标宋简体"/>
          <w:color w:val="FF0000"/>
          <w:spacing w:val="272"/>
          <w:w w:val="65"/>
          <w:sz w:val="100"/>
          <w:szCs w:val="100"/>
          <w:lang w:val="en-US" w:eastAsia="zh-CN"/>
        </w:rPr>
      </w:pPr>
      <w:r>
        <w:rPr>
          <w:rFonts w:hint="eastAsia" w:ascii="方正小标宋简体" w:hAnsi="方正小标宋简体" w:eastAsia="方正小标宋简体" w:cs="方正小标宋简体"/>
          <w:color w:val="FF0000"/>
          <w:spacing w:val="272"/>
          <w:w w:val="65"/>
          <w:sz w:val="100"/>
          <w:szCs w:val="100"/>
          <w:lang w:val="en-US" w:eastAsia="zh-CN"/>
        </w:rPr>
        <w:t>揭阳市</w:t>
      </w:r>
      <w:r>
        <w:rPr>
          <w:rFonts w:hint="eastAsia" w:ascii="方正小标宋简体" w:hAnsi="方正小标宋简体" w:eastAsia="方正小标宋简体" w:cs="方正小标宋简体"/>
          <w:color w:val="FF0000"/>
          <w:spacing w:val="272"/>
          <w:w w:val="65"/>
          <w:sz w:val="100"/>
          <w:szCs w:val="100"/>
          <w:lang w:eastAsia="zh-CN"/>
        </w:rPr>
        <w:t>公安</w:t>
      </w:r>
      <w:r>
        <w:rPr>
          <w:rFonts w:hint="eastAsia" w:ascii="方正小标宋简体" w:hAnsi="方正小标宋简体" w:eastAsia="方正小标宋简体" w:cs="方正小标宋简体"/>
          <w:color w:val="FF0000"/>
          <w:spacing w:val="272"/>
          <w:w w:val="65"/>
          <w:sz w:val="100"/>
          <w:szCs w:val="100"/>
          <w:lang w:val="en-US" w:eastAsia="zh-CN"/>
        </w:rPr>
        <w:t>局</w:t>
      </w:r>
    </w:p>
    <w:p>
      <w:pPr>
        <w:keepNext w:val="0"/>
        <w:keepLines w:val="0"/>
        <w:pageBreakBefore w:val="0"/>
        <w:widowControl w:val="0"/>
        <w:kinsoku/>
        <w:wordWrap/>
        <w:overflowPunct/>
        <w:topLinePunct w:val="0"/>
        <w:autoSpaceDE/>
        <w:autoSpaceDN/>
        <w:bidi w:val="0"/>
        <w:adjustRightInd/>
        <w:snapToGrid w:val="0"/>
        <w:spacing w:line="168" w:lineRule="auto"/>
        <w:ind w:left="0" w:leftChars="0" w:right="0" w:rightChars="0" w:firstLine="283" w:firstLineChars="0"/>
        <w:jc w:val="both"/>
        <w:textAlignment w:val="auto"/>
        <w:outlineLvl w:val="9"/>
        <w:rPr>
          <w:rFonts w:hint="eastAsia" w:ascii="方正小标宋简体" w:hAnsi="方正小标宋简体" w:eastAsia="方正小标宋简体" w:cs="方正小标宋简体"/>
          <w:color w:val="FF0000"/>
          <w:spacing w:val="85"/>
          <w:w w:val="65"/>
          <w:sz w:val="104"/>
          <w:szCs w:val="104"/>
          <w:lang w:val="en-US" w:eastAsia="zh-CN"/>
        </w:rPr>
      </w:pPr>
      <w:r>
        <w:rPr>
          <w:rFonts w:hint="eastAsia" w:ascii="方正小标宋简体" w:hAnsi="方正小标宋简体" w:eastAsia="方正小标宋简体" w:cs="方正小标宋简体"/>
          <w:color w:val="FF0000"/>
          <w:spacing w:val="85"/>
          <w:w w:val="65"/>
          <w:sz w:val="104"/>
          <w:szCs w:val="104"/>
          <w:lang w:val="en-US" w:eastAsia="zh-CN"/>
        </w:rPr>
        <w:t>揭阳市</w:t>
      </w:r>
      <w:r>
        <w:rPr>
          <w:rFonts w:hint="eastAsia" w:ascii="方正小标宋简体" w:hAnsi="方正小标宋简体" w:eastAsia="方正小标宋简体" w:cs="方正小标宋简体"/>
          <w:color w:val="FF0000"/>
          <w:spacing w:val="85"/>
          <w:w w:val="65"/>
          <w:sz w:val="104"/>
          <w:szCs w:val="104"/>
          <w:lang w:eastAsia="zh-CN"/>
        </w:rPr>
        <w:t>交通运输</w:t>
      </w:r>
      <w:r>
        <w:rPr>
          <w:rFonts w:hint="eastAsia" w:ascii="方正小标宋简体" w:hAnsi="方正小标宋简体" w:eastAsia="方正小标宋简体" w:cs="方正小标宋简体"/>
          <w:color w:val="FF0000"/>
          <w:spacing w:val="85"/>
          <w:w w:val="65"/>
          <w:sz w:val="104"/>
          <w:szCs w:val="104"/>
          <w:lang w:val="en-US" w:eastAsia="zh-CN"/>
        </w:rPr>
        <w:t>局</w:t>
      </w:r>
    </w:p>
    <w:p>
      <w:pPr>
        <w:keepNext w:val="0"/>
        <w:keepLines w:val="0"/>
        <w:pageBreakBefore w:val="0"/>
        <w:widowControl w:val="0"/>
        <w:kinsoku/>
        <w:wordWrap/>
        <w:overflowPunct/>
        <w:topLinePunct w:val="0"/>
        <w:autoSpaceDE/>
        <w:autoSpaceDN/>
        <w:bidi w:val="0"/>
        <w:adjustRightInd/>
        <w:snapToGrid w:val="0"/>
        <w:spacing w:line="168" w:lineRule="auto"/>
        <w:ind w:left="0" w:leftChars="0" w:right="0" w:rightChars="0" w:firstLine="283" w:firstLineChars="0"/>
        <w:jc w:val="both"/>
        <w:textAlignment w:val="auto"/>
        <w:outlineLvl w:val="9"/>
        <w:rPr>
          <w:rFonts w:hint="eastAsia" w:ascii="方正小标宋简体" w:hAnsi="方正小标宋简体" w:eastAsia="方正小标宋简体" w:cs="方正小标宋简体"/>
          <w:color w:val="FF0000"/>
          <w:spacing w:val="272"/>
          <w:w w:val="65"/>
          <w:sz w:val="100"/>
          <w:szCs w:val="100"/>
        </w:rPr>
      </w:pPr>
      <w:r>
        <w:rPr>
          <w:rFonts w:hint="eastAsia" w:ascii="方正小标宋简体" w:hAnsi="方正小标宋简体" w:eastAsia="方正小标宋简体" w:cs="方正小标宋简体"/>
          <w:color w:val="FF0000"/>
          <w:spacing w:val="272"/>
          <w:w w:val="65"/>
          <w:sz w:val="100"/>
          <w:szCs w:val="100"/>
          <w:lang w:val="en-US" w:eastAsia="zh-CN"/>
        </w:rPr>
        <w:t>揭阳市</w:t>
      </w:r>
      <w:r>
        <w:rPr>
          <w:rFonts w:hint="eastAsia" w:ascii="方正小标宋简体" w:hAnsi="方正小标宋简体" w:eastAsia="方正小标宋简体" w:cs="方正小标宋简体"/>
          <w:color w:val="FF0000"/>
          <w:spacing w:val="272"/>
          <w:w w:val="65"/>
          <w:sz w:val="100"/>
          <w:szCs w:val="100"/>
          <w:lang w:eastAsia="zh-CN"/>
        </w:rPr>
        <w:t>商务</w:t>
      </w:r>
      <w:r>
        <w:rPr>
          <w:rFonts w:hint="eastAsia" w:ascii="方正小标宋简体" w:hAnsi="方正小标宋简体" w:eastAsia="方正小标宋简体" w:cs="方正小标宋简体"/>
          <w:color w:val="FF0000"/>
          <w:spacing w:val="272"/>
          <w:w w:val="65"/>
          <w:sz w:val="100"/>
          <w:szCs w:val="100"/>
          <w:lang w:val="en-US" w:eastAsia="zh-CN"/>
        </w:rPr>
        <w:t>局</w:t>
      </w:r>
    </w:p>
    <w:p/>
    <w:p/>
    <w:p/>
    <w:p>
      <w:pPr>
        <w:snapToGrid w:val="0"/>
        <w:spacing w:line="360" w:lineRule="auto"/>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揭市环〔</w:t>
      </w:r>
      <w:r>
        <w:rPr>
          <w:rFonts w:hint="eastAsia" w:ascii="Times New Roman" w:hAnsi="Times New Roman" w:eastAsia="仿宋_GB2312" w:cs="Times New Roman"/>
          <w:sz w:val="32"/>
          <w:szCs w:val="32"/>
          <w:lang w:val="en-US" w:eastAsia="zh-CN"/>
        </w:rPr>
        <w:t>2019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248</w:t>
      </w:r>
      <w:r>
        <w:rPr>
          <w:rFonts w:hint="default" w:ascii="Times New Roman" w:hAnsi="Times New Roman" w:eastAsia="仿宋_GB2312" w:cs="Times New Roman"/>
          <w:sz w:val="32"/>
          <w:szCs w:val="32"/>
        </w:rPr>
        <w:t>号</w:t>
      </w:r>
    </w:p>
    <w:p>
      <w:pPr>
        <w:snapToGrid w:val="0"/>
        <w:rPr>
          <w:rFonts w:ascii="仿宋_GB2312" w:hAnsi="仿宋_GB2312" w:eastAsia="仿宋_GB2312" w:cs="仿宋_GB2312"/>
          <w:sz w:val="28"/>
          <w:szCs w:val="28"/>
        </w:rPr>
      </w:pPr>
      <w:r>
        <mc:AlternateContent>
          <mc:Choice Requires="wps">
            <w:drawing>
              <wp:anchor distT="0" distB="0" distL="114935" distR="114935" simplePos="0" relativeHeight="251658240" behindDoc="0" locked="0" layoutInCell="1" allowOverlap="1">
                <wp:simplePos x="0" y="0"/>
                <wp:positionH relativeFrom="column">
                  <wp:posOffset>120650</wp:posOffset>
                </wp:positionH>
                <wp:positionV relativeFrom="paragraph">
                  <wp:posOffset>200025</wp:posOffset>
                </wp:positionV>
                <wp:extent cx="5400040" cy="0"/>
                <wp:effectExtent l="0" t="0" r="0" b="0"/>
                <wp:wrapSquare wrapText="bothSides"/>
                <wp:docPr id="2" name="直接连接符 2"/>
                <wp:cNvGraphicFramePr/>
                <a:graphic xmlns:a="http://schemas.openxmlformats.org/drawingml/2006/main">
                  <a:graphicData uri="http://schemas.microsoft.com/office/word/2010/wordprocessingShape">
                    <wps:wsp>
                      <wps:cNvCnPr/>
                      <wps:spPr>
                        <a:xfrm>
                          <a:off x="0" y="0"/>
                          <a:ext cx="5400040" cy="0"/>
                        </a:xfrm>
                        <a:prstGeom prst="line">
                          <a:avLst/>
                        </a:prstGeom>
                        <a:ln w="25201" cap="flat" cmpd="sng">
                          <a:solidFill>
                            <a:srgbClr val="E60013"/>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5pt;margin-top:15.75pt;height:0pt;width:425.2pt;mso-wrap-distance-bottom:0pt;mso-wrap-distance-left:9.05pt;mso-wrap-distance-right:9.05pt;mso-wrap-distance-top:0pt;z-index:251658240;mso-width-relative:page;mso-height-relative:page;" filled="f" stroked="t" coordsize="21600,21600" o:gfxdata="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D34a9QAAAAIAQAADwAAAAAA&#10;AAABACAAAAAiAAAAZHJzL2Rvd25yZXYueG1sUEsBAhQAFAAAAAgAh07iQOrOrmbeAQAAlwMAAA4A&#10;AAAAAAAAAQAgAAAAIwEAAGRycy9lMm9Eb2MueG1sUEsFBgAAAAAGAAYAWQEAAHMFAAAAAA==&#10;">
                <v:fill on="f" focussize="0,0"/>
                <v:stroke weight="1.98433070866142pt" color="#E60013" joinstyle="round"/>
                <v:imagedata o:title=""/>
                <o:lock v:ext="edit" aspectratio="f"/>
                <w10:wrap type="square"/>
              </v:line>
            </w:pict>
          </mc:Fallback>
        </mc:AlternateContent>
      </w:r>
    </w:p>
    <w:p/>
    <w:p>
      <w:pPr>
        <w:keepNext w:val="0"/>
        <w:keepLines w:val="0"/>
        <w:pageBreakBefore w:val="0"/>
        <w:widowControl w:val="0"/>
        <w:kinsoku/>
        <w:wordWrap/>
        <w:overflowPunct/>
        <w:topLinePunct w:val="0"/>
        <w:autoSpaceDE/>
        <w:autoSpaceDN/>
        <w:bidi w:val="0"/>
        <w:adjustRightInd/>
        <w:snapToGrid w:val="0"/>
        <w:spacing w:line="300" w:lineRule="auto"/>
        <w:ind w:left="0" w:leftChars="0" w:right="0" w:rightChars="0" w:firstLine="220" w:firstLineChars="50"/>
        <w:jc w:val="center"/>
        <w:textAlignment w:val="auto"/>
        <w:outlineLvl w:val="9"/>
        <w:rPr>
          <w:rFonts w:hint="eastAsia" w:ascii="文鼎小标宋简" w:hAnsi="文鼎小标宋简" w:eastAsia="文鼎小标宋简" w:cs="文鼎小标宋简"/>
          <w:sz w:val="44"/>
          <w:szCs w:val="44"/>
          <w:lang w:eastAsia="zh-CN"/>
        </w:rPr>
      </w:pPr>
      <w:r>
        <w:rPr>
          <w:rFonts w:hint="eastAsia" w:ascii="文鼎小标宋简" w:hAnsi="文鼎小标宋简" w:eastAsia="文鼎小标宋简" w:cs="文鼎小标宋简"/>
          <w:sz w:val="44"/>
          <w:szCs w:val="44"/>
          <w:lang w:eastAsia="zh-CN"/>
        </w:rPr>
        <w:t>揭阳市生态环境局、公安局、交通运输局、</w:t>
      </w:r>
    </w:p>
    <w:p>
      <w:pPr>
        <w:keepNext w:val="0"/>
        <w:keepLines w:val="0"/>
        <w:pageBreakBefore w:val="0"/>
        <w:widowControl w:val="0"/>
        <w:kinsoku/>
        <w:wordWrap/>
        <w:overflowPunct/>
        <w:topLinePunct w:val="0"/>
        <w:autoSpaceDE/>
        <w:autoSpaceDN/>
        <w:bidi w:val="0"/>
        <w:adjustRightInd/>
        <w:snapToGrid w:val="0"/>
        <w:spacing w:line="300" w:lineRule="auto"/>
        <w:ind w:left="0" w:leftChars="0" w:right="0" w:rightChars="0"/>
        <w:jc w:val="center"/>
        <w:textAlignment w:val="auto"/>
        <w:outlineLvl w:val="9"/>
        <w:rPr>
          <w:rFonts w:hint="eastAsia" w:ascii="文鼎小标宋简" w:hAnsi="文鼎小标宋简" w:eastAsia="文鼎小标宋简" w:cs="文鼎小标宋简"/>
          <w:sz w:val="44"/>
          <w:szCs w:val="44"/>
          <w:lang w:eastAsia="zh-CN"/>
        </w:rPr>
      </w:pPr>
      <w:r>
        <w:rPr>
          <w:rFonts w:hint="eastAsia" w:ascii="文鼎小标宋简" w:hAnsi="文鼎小标宋简" w:eastAsia="文鼎小标宋简" w:cs="文鼎小标宋简"/>
          <w:sz w:val="44"/>
          <w:szCs w:val="44"/>
          <w:lang w:eastAsia="zh-CN"/>
        </w:rPr>
        <w:t>商务局关于</w:t>
      </w:r>
      <w:bookmarkStart w:id="0" w:name="_GoBack"/>
      <w:bookmarkEnd w:id="0"/>
      <w:r>
        <w:rPr>
          <w:rFonts w:hint="eastAsia" w:ascii="文鼎小标宋简" w:hAnsi="文鼎小标宋简" w:eastAsia="文鼎小标宋简" w:cs="文鼎小标宋简"/>
          <w:sz w:val="44"/>
          <w:szCs w:val="44"/>
          <w:lang w:eastAsia="zh-CN"/>
        </w:rPr>
        <w:t>印发《揭阳市机动车维修行业和</w:t>
      </w:r>
    </w:p>
    <w:p>
      <w:pPr>
        <w:keepNext w:val="0"/>
        <w:keepLines w:val="0"/>
        <w:pageBreakBefore w:val="0"/>
        <w:widowControl w:val="0"/>
        <w:kinsoku/>
        <w:wordWrap/>
        <w:overflowPunct/>
        <w:topLinePunct w:val="0"/>
        <w:autoSpaceDE/>
        <w:autoSpaceDN/>
        <w:bidi w:val="0"/>
        <w:adjustRightInd/>
        <w:snapToGrid w:val="0"/>
        <w:spacing w:line="300" w:lineRule="auto"/>
        <w:ind w:left="0" w:leftChars="0" w:right="0" w:rightChars="0"/>
        <w:jc w:val="center"/>
        <w:textAlignment w:val="auto"/>
        <w:outlineLvl w:val="9"/>
        <w:rPr>
          <w:rFonts w:hint="eastAsia" w:ascii="文鼎小标宋简" w:hAnsi="文鼎小标宋简" w:eastAsia="文鼎小标宋简" w:cs="文鼎小标宋简"/>
          <w:sz w:val="44"/>
          <w:szCs w:val="44"/>
          <w:lang w:eastAsia="zh-CN"/>
        </w:rPr>
      </w:pPr>
      <w:r>
        <w:rPr>
          <w:rFonts w:hint="eastAsia" w:ascii="文鼎小标宋简" w:hAnsi="文鼎小标宋简" w:eastAsia="文鼎小标宋简" w:cs="文鼎小标宋简"/>
          <w:sz w:val="44"/>
          <w:szCs w:val="44"/>
          <w:lang w:eastAsia="zh-CN"/>
        </w:rPr>
        <w:t>报废机动车回收拆解行业危险废物</w:t>
      </w:r>
    </w:p>
    <w:p>
      <w:pPr>
        <w:keepNext w:val="0"/>
        <w:keepLines w:val="0"/>
        <w:pageBreakBefore w:val="0"/>
        <w:widowControl w:val="0"/>
        <w:kinsoku/>
        <w:wordWrap/>
        <w:overflowPunct/>
        <w:topLinePunct w:val="0"/>
        <w:autoSpaceDE/>
        <w:autoSpaceDN/>
        <w:bidi w:val="0"/>
        <w:adjustRightInd/>
        <w:snapToGrid w:val="0"/>
        <w:spacing w:line="300" w:lineRule="auto"/>
        <w:ind w:left="0" w:leftChars="0" w:right="0" w:rightChars="0"/>
        <w:jc w:val="center"/>
        <w:textAlignment w:val="auto"/>
        <w:outlineLvl w:val="9"/>
        <w:rPr>
          <w:rFonts w:hint="eastAsia" w:ascii="文鼎小标宋简" w:hAnsi="文鼎小标宋简" w:eastAsia="文鼎小标宋简" w:cs="文鼎小标宋简"/>
          <w:sz w:val="44"/>
          <w:szCs w:val="44"/>
          <w:lang w:eastAsia="zh-CN"/>
        </w:rPr>
      </w:pPr>
      <w:r>
        <w:rPr>
          <w:rFonts w:hint="eastAsia" w:ascii="文鼎小标宋简" w:hAnsi="文鼎小标宋简" w:eastAsia="文鼎小标宋简" w:cs="文鼎小标宋简"/>
          <w:sz w:val="44"/>
          <w:szCs w:val="44"/>
          <w:lang w:eastAsia="zh-CN"/>
        </w:rPr>
        <w:t>监督管理联合整治方案》的通知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各县（市、区）人民政府（管委会），市</w:t>
      </w:r>
      <w:r>
        <w:rPr>
          <w:rFonts w:hint="default" w:ascii="Times New Roman" w:hAnsi="Times New Roman" w:eastAsia="仿宋_GB2312" w:cs="Times New Roman"/>
          <w:sz w:val="32"/>
          <w:szCs w:val="32"/>
          <w:lang w:eastAsia="zh-CN"/>
        </w:rPr>
        <w:t>府直属各单位：</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经市人民政府同意，现将《揭阳市机动车维修行业和报废机动车回收拆解行业危险废物监督管理联合整治方案》印发给你们，请认真贯彻落实。</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联系人及联系方式：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市生态环境局</w:t>
      </w:r>
      <w:r>
        <w:rPr>
          <w:rFonts w:hint="default" w:ascii="Times New Roman" w:hAnsi="Times New Roman" w:eastAsia="仿宋_GB2312" w:cs="Times New Roman"/>
          <w:sz w:val="32"/>
          <w:szCs w:val="32"/>
          <w:lang w:val="en-US" w:eastAsia="zh-CN"/>
        </w:rPr>
        <w:t xml:space="preserve">   黄畅榕  8768742</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市公安局</w:t>
      </w:r>
      <w:r>
        <w:rPr>
          <w:rFonts w:hint="default" w:ascii="Times New Roman" w:hAnsi="Times New Roman" w:eastAsia="仿宋_GB2312" w:cs="Times New Roman"/>
          <w:sz w:val="32"/>
          <w:szCs w:val="32"/>
          <w:lang w:val="en-US" w:eastAsia="zh-CN"/>
        </w:rPr>
        <w:t xml:space="preserve">       吴伟滨  8257116</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市交通运输局</w:t>
      </w:r>
      <w:r>
        <w:rPr>
          <w:rFonts w:hint="default" w:ascii="Times New Roman" w:hAnsi="Times New Roman" w:eastAsia="仿宋_GB2312" w:cs="Times New Roman"/>
          <w:sz w:val="32"/>
          <w:szCs w:val="32"/>
          <w:lang w:val="en-US" w:eastAsia="zh-CN"/>
        </w:rPr>
        <w:t xml:space="preserve">   陈创练  8236603</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市商务局</w:t>
      </w:r>
      <w:r>
        <w:rPr>
          <w:rFonts w:hint="default" w:ascii="Times New Roman" w:hAnsi="Times New Roman" w:eastAsia="仿宋_GB2312" w:cs="Times New Roman"/>
          <w:sz w:val="32"/>
          <w:szCs w:val="32"/>
          <w:lang w:val="en-US" w:eastAsia="zh-CN"/>
        </w:rPr>
        <w:t xml:space="preserve">       陈挚文  8768012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1" w:leftChars="-200" w:right="0" w:rightChars="0" w:hanging="419" w:hangingChars="131"/>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揭阳市生态环境局</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揭阳市公安局</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294" w:right="0" w:rightChars="0" w:hanging="617" w:hangingChars="193"/>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揭阳市交通运输局</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揭阳市商务局</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2019年11月1日</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b/>
          <w:bCs/>
          <w:sz w:val="32"/>
          <w:szCs w:val="32"/>
          <w:lang w:val="en-US" w:eastAsia="zh-CN"/>
        </w:rPr>
        <w:t>公开方式：</w:t>
      </w:r>
      <w:r>
        <w:rPr>
          <w:rFonts w:hint="eastAsia" w:ascii="仿宋_GB2312" w:hAnsi="仿宋_GB2312" w:eastAsia="仿宋_GB2312" w:cs="仿宋_GB2312"/>
          <w:sz w:val="32"/>
          <w:szCs w:val="32"/>
          <w:lang w:val="en-US" w:eastAsia="zh-CN"/>
        </w:rPr>
        <w:t>主动公开</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both"/>
        <w:textAlignment w:val="auto"/>
        <w:rPr>
          <w:rFonts w:hint="default" w:ascii="Times New Roman" w:hAnsi="Times New Roman" w:cs="Times New Roman"/>
          <w:sz w:val="32"/>
          <w:szCs w:val="32"/>
          <w:lang w:val="en-US" w:eastAsia="zh-CN"/>
        </w:rPr>
      </w:pPr>
    </w:p>
    <w:p>
      <w:pPr>
        <w:keepNext w:val="0"/>
        <w:keepLines w:val="0"/>
        <w:pageBreakBefore w:val="0"/>
        <w:widowControl w:val="0"/>
        <w:pBdr>
          <w:top w:val="single" w:color="auto" w:sz="4" w:space="1"/>
          <w:left w:val="none" w:color="auto" w:sz="0" w:space="4"/>
          <w:bottom w:val="single" w:color="auto" w:sz="4" w:space="1"/>
          <w:right w:val="none" w:color="auto" w:sz="0" w:space="4"/>
          <w:between w:val="none" w:color="auto" w:sz="0" w:space="0"/>
        </w:pBdr>
        <w:kinsoku/>
        <w:wordWrap/>
        <w:overflowPunct/>
        <w:topLinePunct w:val="0"/>
        <w:autoSpaceDE/>
        <w:autoSpaceDN/>
        <w:bidi w:val="0"/>
        <w:adjustRightInd/>
        <w:snapToGrid w:val="0"/>
        <w:spacing w:line="240" w:lineRule="auto"/>
        <w:ind w:left="0" w:leftChars="0" w:right="0" w:rightChars="0" w:firstLine="280" w:firstLineChars="100"/>
        <w:jc w:val="both"/>
        <w:textAlignment w:val="auto"/>
        <w:outlineLvl w:val="9"/>
        <w:rPr>
          <w:rFonts w:hint="default" w:ascii="Times New Roman" w:hAnsi="Times New Roman" w:cs="Times New Roman"/>
          <w:sz w:val="28"/>
          <w:szCs w:val="28"/>
          <w:lang w:val="en-US" w:eastAsia="zh-CN"/>
        </w:rPr>
      </w:pPr>
      <w:r>
        <w:rPr>
          <w:rFonts w:hint="default" w:ascii="Times New Roman" w:hAnsi="Times New Roman" w:eastAsia="仿宋_GB2312" w:cs="Times New Roman"/>
          <w:sz w:val="28"/>
          <w:szCs w:val="28"/>
          <w:lang w:eastAsia="zh-CN"/>
        </w:rPr>
        <w:t>揭阳市生态环境局办公室</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lang w:val="en-US" w:eastAsia="zh-CN"/>
        </w:rPr>
        <w:t>2019年11月1日印发</w:t>
      </w:r>
    </w:p>
    <w:sectPr>
      <w:footerReference r:id="rId3" w:type="default"/>
      <w:pgSz w:w="11906" w:h="16838"/>
      <w:pgMar w:top="1440" w:right="1531" w:bottom="1440" w:left="1531"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文鼎小标宋简">
    <w:panose1 w:val="0201060901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迷你简祥隶">
    <w:altName w:val="宋体"/>
    <w:panose1 w:val="03000509000000000000"/>
    <w:charset w:val="86"/>
    <w:family w:val="script"/>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
    <w:altName w:val="MS Mincho"/>
    <w:panose1 w:val="02010609010101010101"/>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MS Mincho">
    <w:panose1 w:val="02020609040205080304"/>
    <w:charset w:val="80"/>
    <w:family w:val="auto"/>
    <w:pitch w:val="default"/>
    <w:sig w:usb0="E00002FF" w:usb1="6AC7FDFB" w:usb2="00000012" w:usb3="00000000" w:csb0="4002009F" w:csb1="DFD70000"/>
  </w:font>
  <w:font w:name="华文中宋">
    <w:altName w:val="宋体"/>
    <w:panose1 w:val="02010600040101010101"/>
    <w:charset w:val="86"/>
    <w:family w:val="auto"/>
    <w:pitch w:val="default"/>
    <w:sig w:usb0="00000000" w:usb1="00000000" w:usb2="00000000" w:usb3="00000000" w:csb0="0004009F" w:csb1="DFD70000"/>
  </w:font>
  <w:font w:name="文鼎CS大宋">
    <w:altName w:val="宋体"/>
    <w:panose1 w:val="02010609010101010101"/>
    <w:charset w:val="86"/>
    <w:family w:val="modern"/>
    <w:pitch w:val="default"/>
    <w:sig w:usb0="00000000" w:usb1="00000000" w:usb2="00000000" w:usb3="00000000" w:csb0="00000000" w:csb1="00000000"/>
  </w:font>
  <w:font w:name="文鼎小标宋简">
    <w:panose1 w:val="02010609010101010101"/>
    <w:charset w:val="86"/>
    <w:family w:val="moder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叶根友签名体">
    <w:altName w:val="宋体"/>
    <w:panose1 w:val="02010601030101010101"/>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文鼎CS大宋">
    <w:altName w:val="宋体"/>
    <w:panose1 w:val="02010609010101010101"/>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宋体-PUA">
    <w:altName w:val="宋体"/>
    <w:panose1 w:val="02010600030101010101"/>
    <w:charset w:val="86"/>
    <w:family w:val="auto"/>
    <w:pitch w:val="default"/>
    <w:sig w:usb0="00000000" w:usb1="00000000" w:usb2="00000000" w:usb3="00000000" w:csb0="00040000" w:csb1="00000000"/>
  </w:font>
  <w:font w:name="文鼎大标宋简">
    <w:altName w:val="微软雅黑"/>
    <w:panose1 w:val="02010609010101010101"/>
    <w:charset w:val="00"/>
    <w:family w:val="auto"/>
    <w:pitch w:val="default"/>
    <w:sig w:usb0="00000000" w:usb1="00000000" w:usb2="00000000" w:usb3="00000000" w:csb0="00000000" w:csb1="00000000"/>
  </w:font>
  <w:font w:name="方正仿宋简体">
    <w:altName w:val="微软雅黑"/>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ＤＦ中太楷書体">
    <w:altName w:val="宋体"/>
    <w:panose1 w:val="02010609010101010101"/>
    <w:charset w:val="80"/>
    <w:family w:val="auto"/>
    <w:pitch w:val="default"/>
    <w:sig w:usb0="00000000" w:usb1="00000000" w:usb2="00000010" w:usb3="00000000" w:csb0="00020000"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382"/>
    <w:rsid w:val="00A06382"/>
    <w:rsid w:val="105314D3"/>
    <w:rsid w:val="2D8E4E06"/>
    <w:rsid w:val="358802D0"/>
    <w:rsid w:val="412A50AB"/>
    <w:rsid w:val="621E5D84"/>
    <w:rsid w:val="62350AA1"/>
    <w:rsid w:val="642A6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揭阳市环境保护局</Company>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2019-10-30T03:30:00Z</dcterms:created>
  <dc:creator>黄畅榕</dc:creator>
  <cp:lastModifiedBy>黄畅榕</cp:lastModifiedBy>
  <cp:lastPrinted>2019-10-30T07:00:00Z</cp:lastPrinted>
  <dcterms:modified xsi:type="dcterms:W3CDTF">2019-11-01T08:53:24Z</dcterms:modified>
  <dc:title>揭阳市生态环境局、公安局、交通运输局、商务局印发《揭阳市机动车维修行业和报废机动车回收拆解行业危险废物监督管理联合整治方案》的通知</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