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94B1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揭阳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市第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批物业服务企业应急预选库成员名单</w:t>
      </w:r>
      <w:r>
        <w:rPr>
          <w:rFonts w:hint="eastAsia" w:ascii="仿宋" w:hAnsi="仿宋" w:eastAsia="仿宋" w:cs="仿宋"/>
          <w:sz w:val="32"/>
          <w:szCs w:val="32"/>
        </w:rPr>
        <w:t>(以企业具体名称首字母拼音先后排序)</w:t>
      </w:r>
    </w:p>
    <w:bookmarkEnd w:id="0"/>
    <w:p w14:paraId="386018F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碧桂园生活服务集团股份有限公司惠来分公司</w:t>
      </w:r>
    </w:p>
    <w:p w14:paraId="646AC8C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金碧物业有限公司揭阳分公司</w:t>
      </w:r>
    </w:p>
    <w:p w14:paraId="1671316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揭阳市家和物业管理有限公司</w:t>
      </w:r>
    </w:p>
    <w:p w14:paraId="4413537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揭阳市吉星物业有限公司</w:t>
      </w:r>
    </w:p>
    <w:p w14:paraId="13037C5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揭阳市凯艺企业管理服务有限公司</w:t>
      </w:r>
    </w:p>
    <w:p w14:paraId="6365508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揭阳市南粤物业管理有限公司</w:t>
      </w:r>
    </w:p>
    <w:p w14:paraId="178285F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揭阳万金物业服务有限公司</w:t>
      </w:r>
    </w:p>
    <w:p w14:paraId="1BC476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普宁市雅乐居物业管理有限公司</w:t>
      </w:r>
    </w:p>
    <w:p w14:paraId="13D2AA6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深圳市公元物业管理有限公司揭阳分公司</w:t>
      </w:r>
    </w:p>
    <w:p w14:paraId="4D4EB3E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深圳市金地物业管理有限公司</w:t>
      </w:r>
    </w:p>
    <w:p w14:paraId="210F5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D3012"/>
    <w:rsid w:val="396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2025-12-25T06:45:00Z</dcterms:created>
  <dc:creator>关尔琪qi</dc:creator>
  <cp:lastModifiedBy>关尔琪qi</cp:lastModifiedBy>
  <dcterms:modified xsi:type="dcterms:W3CDTF">2025-12-25T06:46:48Z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3CB983C5D9DC4567A9C0AC692C50484E_11</vt:lpwstr>
  </property>
  <property fmtid="{D5CDD505-2E9C-101B-9397-08002B2CF9AE}" pid="4" name="KSOTemplateDocerSaveRecord">
    <vt:lpwstr>eyJoZGlkIjoiYzg1MjM1Y2U3MGNhZWZjNTcyMjA1YWZjOGE5ZTAxZTciLCJ1c2VySWQiOiIyNjE4NjQ0OTMifQ==</vt:lpwstr>
  </property>
</Properties>
</file>