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tabs>
          <w:tab w:val="clear" w:pos="6480"/>
        </w:tabs>
        <w:spacing w:after="0" w:line="240" w:lineRule="auto"/>
        <w:ind w:left="0" w:leftChars="0" w:firstLine="0" w:firstLineChars="0"/>
        <w:jc w:val="right"/>
        <w:rPr>
          <w:rFonts w:hint="eastAsia" w:ascii="Times New Roman" w:hAnsi="Times New Roman" w:eastAsia="宋体" w:cs="Times New Roman"/>
          <w:kern w:val="0"/>
          <w:sz w:val="20"/>
          <w:szCs w:val="20"/>
          <w14:ligatures w14:val="none"/>
        </w:rPr>
      </w:pPr>
      <w:bookmarkStart w:id="0" w:name="SectionMark0"/>
    </w:p>
    <w:p>
      <w:pPr>
        <w:widowControl/>
        <w:numPr>
          <w:ilvl w:val="8"/>
          <w:numId w:val="0"/>
        </w:numPr>
        <w:spacing w:after="0" w:line="240" w:lineRule="auto"/>
        <w:ind w:left="6480" w:leftChars="0" w:hanging="720" w:firstLineChars="0"/>
        <w:rPr>
          <w:rFonts w:ascii="Times New Roman" w:hAnsi="Times New Roman" w:eastAsia="宋体" w:cs="Times New Roman"/>
          <w:kern w:val="0"/>
          <w:sz w:val="20"/>
          <w:szCs w:val="20"/>
          <w14:ligatures w14: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ascii="Times New Roman" w:hAnsi="Times New Roman" w:eastAsia="宋体" w:cs="Times New Roman"/>
          <w:kern w:val="0"/>
          <w:sz w:val="20"/>
          <w:szCs w:val="20"/>
          <w:lang w:val="en-US" w:eastAsia="zh-CN" w:bidi="ar-SA"/>
          <w14:ligatures w14:val="none"/>
        </w:rPr>
        <w:t>1.</w: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8752840</wp:posOffset>
                </wp:positionV>
                <wp:extent cx="6121400" cy="0"/>
                <wp:effectExtent l="14605" t="8890" r="7620" b="10160"/>
                <wp:wrapNone/>
                <wp:docPr id="1407400469"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接连接符 17" o:spid="_x0000_s1026" o:spt="20" style="position:absolute;left:0pt;margin-left:1.2pt;margin-top:689.2pt;height:0pt;width:482pt;z-index:251670528;mso-width-relative:page;mso-height-relative:page;" filled="f" stroked="t" coordsize="21600,21600" o:gfxdata="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&#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3l7K1QAAAAsBAAAPAAAAAAAAAAEAIAAAACIAAABk&#10;cnMvZG93bnJldi54bWxQSwECFAAUAAAACACHTuJAAf9KwNABAABnAwAADgAAAAAAAAABACAAAAAk&#10;AQAAZHJzL2Uyb0RvYy54bWxQSwUGAAAAAAYABgBZAQAAZgUAAAAA&#10;">
                <v:fill on="f" focussize="0,0"/>
                <v:stroke weight="1pt" color="#800008" joinstyle="round"/>
                <v:imagedata o:title=""/>
                <o:lock v:ext="edit" aspectratio="f"/>
              </v:lin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2273300</wp:posOffset>
                </wp:positionV>
                <wp:extent cx="6121400" cy="0"/>
                <wp:effectExtent l="14605" t="12065" r="7620" b="6985"/>
                <wp:wrapNone/>
                <wp:docPr id="1974207849"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接连接符 16" o:spid="_x0000_s1026" o:spt="20" style="position:absolute;left:0pt;margin-left:0pt;margin-top:179pt;height:0pt;width:482pt;z-index:251669504;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&#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xKK+1AAAAAgBAAAPAAAAAAAAAAEAIAAAACIAAABk&#10;cnMvZG93bnJldi54bWxQSwECFAAUAAAACACHTuJARBq/eNEBAABnAwAADgAAAAAAAAABACAAAAAj&#10;AQAAZHJzL2Uyb0RvYy54bWxQSwUGAAAAAAYABgBZAQAAZgUAAAAA&#10;">
                <v:fill on="f" focussize="0,0"/>
                <v:stroke weight="1pt" color="#800008" joinstyle="round"/>
                <v:imagedata o:title=""/>
                <o:lock v:ext="edit" aspectratio="f"/>
              </v:lin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8480" behindDoc="0" locked="1" layoutInCell="1" allowOverlap="1">
                <wp:simplePos x="0" y="0"/>
                <wp:positionH relativeFrom="margin">
                  <wp:posOffset>-106680</wp:posOffset>
                </wp:positionH>
                <wp:positionV relativeFrom="margin">
                  <wp:posOffset>8895080</wp:posOffset>
                </wp:positionV>
                <wp:extent cx="6120130" cy="363220"/>
                <wp:effectExtent l="0" t="635" r="0" b="0"/>
                <wp:wrapNone/>
                <wp:docPr id="658004484"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23"/>
                            </w:pPr>
                            <w:r>
                              <w:rPr>
                                <w:rFonts w:hint="eastAsia"/>
                              </w:rPr>
                              <w:t>揭阳市市场监督管理局</w:t>
                            </w:r>
                            <w:r>
                              <w:rPr>
                                <w:rStyle w:val="20"/>
                                <w:rFonts w:hint="eastAsia"/>
                              </w:rPr>
                              <w:t xml:space="preserve"> 发布</w:t>
                            </w:r>
                          </w:p>
                        </w:txbxContent>
                      </wps:txbx>
                      <wps:bodyPr rot="0" vert="horz" wrap="square" lIns="0" tIns="0" rIns="0" bIns="0" anchor="t" anchorCtr="0" upright="1">
                        <a:noAutofit/>
                      </wps:bodyPr>
                    </wps:wsp>
                  </a:graphicData>
                </a:graphic>
              </wp:anchor>
            </w:drawing>
          </mc:Choice>
          <mc:Fallback>
            <w:pict>
              <v:shape id="文本框 15" o:spid="_x0000_s1026" o:spt="202" type="#_x0000_t202" style="position:absolute;left:0pt;margin-left:-8.4pt;margin-top:700.4pt;height:28.6pt;width:481.9pt;mso-position-horizontal-relative:margin;mso-position-vertical-relative:margin;z-index:251668480;mso-width-relative:page;mso-height-relative:page;" fillcolor="#FFFFFF" filled="t" stroked="f" coordsize="21600,21600" o:gfxdata="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v7Nm2gAAAA0BAAAPAAAAAAAAAAEA&#10;IAAAACIAAABkcnMvZG93bnJldi54bWxQSwECFAAUAAAACACHTuJANzoz8Q0CAADpAwAADgAAAAAA&#10;AAABACAAAAApAQAAZHJzL2Uyb0RvYy54bWxQSwUGAAAAAAYABgBZAQAAqAUAAAAA&#10;">
                <v:fill on="t" focussize="0,0"/>
                <v:stroke on="f"/>
                <v:imagedata o:title=""/>
                <o:lock v:ext="edit" aspectratio="f"/>
                <v:textbox inset="0mm,0mm,0mm,0mm">
                  <w:txbxContent>
                    <w:p>
                      <w:pPr>
                        <w:pStyle w:val="23"/>
                      </w:pPr>
                      <w:r>
                        <w:rPr>
                          <w:rFonts w:hint="eastAsia"/>
                        </w:rPr>
                        <w:t>揭阳市市场监督管理局</w:t>
                      </w:r>
                      <w:r>
                        <w:rPr>
                          <w:rStyle w:val="20"/>
                          <w:rFonts w:hint="eastAsia"/>
                        </w:rPr>
                        <w:t xml:space="preserve"> 发布</w:t>
                      </w:r>
                    </w:p>
                  </w:txbxContent>
                </v:textbox>
                <w10:anchorlock/>
              </v:shap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7456"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2121104767"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8"/>
                            </w:pPr>
                            <w:r>
                              <w:rPr>
                                <w:rFonts w:hint="eastAsia"/>
                              </w:rPr>
                              <w:t>2025-</w:t>
                            </w:r>
                            <w:r>
                              <w:rPr>
                                <w:rFonts w:hint="eastAsia"/>
                                <w:lang w:val="en-US" w:eastAsia="zh-CN"/>
                              </w:rPr>
                              <w:t>XX</w:t>
                            </w:r>
                            <w:r>
                              <w:rPr>
                                <w:rFonts w:hint="eastAsia"/>
                              </w:rPr>
                              <w:t>-</w:t>
                            </w:r>
                            <w:r>
                              <w:rPr>
                                <w:rFonts w:hint="eastAsia"/>
                                <w:lang w:val="en-US" w:eastAsia="zh-CN"/>
                              </w:rPr>
                              <w:t>XX</w:t>
                            </w:r>
                            <w:r>
                              <w:rPr>
                                <w:rFonts w:hint="eastAsia"/>
                              </w:rPr>
                              <w:t>实施</w:t>
                            </w:r>
                          </w:p>
                        </w:txbxContent>
                      </wps:txbx>
                      <wps:bodyPr rot="0" vert="horz" wrap="square" lIns="0" tIns="0" rIns="0" bIns="0" anchor="t" anchorCtr="0" upright="1">
                        <a:noAutofit/>
                      </wps:bodyPr>
                    </wps:wsp>
                  </a:graphicData>
                </a:graphic>
              </wp:anchor>
            </w:drawing>
          </mc:Choice>
          <mc:Fallback>
            <w:pict>
              <v:shape id="文本框 14" o:spid="_x0000_s1026" o:spt="202" type="#_x0000_t202" style="position:absolute;left:0pt;margin-left:322.9pt;margin-top:674.3pt;height:24.6pt;width:159pt;mso-position-horizontal-relative:margin;mso-position-vertical-relative:margin;z-index:25166745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MHUXbkOAgAA6gMAAA4AAAAA&#10;AAAAAQAgAAAAKQEAAGRycy9lMm9Eb2MueG1sUEsFBgAAAAAGAAYAWQEAAKkFAAAAAA==&#10;">
                <v:fill on="t" focussize="0,0"/>
                <v:stroke on="f"/>
                <v:imagedata o:title=""/>
                <o:lock v:ext="edit" aspectratio="f"/>
                <v:textbox inset="0mm,0mm,0mm,0mm">
                  <w:txbxContent>
                    <w:p>
                      <w:pPr>
                        <w:pStyle w:val="28"/>
                      </w:pPr>
                      <w:r>
                        <w:rPr>
                          <w:rFonts w:hint="eastAsia"/>
                        </w:rPr>
                        <w:t>2025-</w:t>
                      </w:r>
                      <w:r>
                        <w:rPr>
                          <w:rFonts w:hint="eastAsia"/>
                          <w:lang w:val="en-US" w:eastAsia="zh-CN"/>
                        </w:rPr>
                        <w:t>XX</w:t>
                      </w:r>
                      <w:r>
                        <w:rPr>
                          <w:rFonts w:hint="eastAsia"/>
                        </w:rPr>
                        <w:t>-</w:t>
                      </w:r>
                      <w:r>
                        <w:rPr>
                          <w:rFonts w:hint="eastAsia"/>
                          <w:lang w:val="en-US" w:eastAsia="zh-CN"/>
                        </w:rPr>
                        <w:t>XX</w:t>
                      </w:r>
                      <w:r>
                        <w:rPr>
                          <w:rFonts w:hint="eastAsia"/>
                        </w:rPr>
                        <w:t>实施</w:t>
                      </w:r>
                    </w:p>
                  </w:txbxContent>
                </v:textbox>
                <w10:anchorlock/>
              </v:shap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691955378"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9"/>
                            </w:pPr>
                            <w:r>
                              <w:rPr>
                                <w:rFonts w:hint="eastAsia"/>
                              </w:rPr>
                              <w:t>2025-</w:t>
                            </w:r>
                            <w:r>
                              <w:rPr>
                                <w:rFonts w:hint="eastAsia"/>
                                <w:lang w:val="en-US" w:eastAsia="zh-CN"/>
                              </w:rPr>
                              <w:t>XX</w:t>
                            </w:r>
                            <w:r>
                              <w:rPr>
                                <w:rFonts w:hint="eastAsia"/>
                              </w:rPr>
                              <w:t>-</w:t>
                            </w:r>
                            <w:r>
                              <w:rPr>
                                <w:rFonts w:hint="eastAsia"/>
                                <w:lang w:val="en-US" w:eastAsia="zh-CN"/>
                              </w:rPr>
                              <w:t>XX</w:t>
                            </w:r>
                            <w:r>
                              <w:rPr>
                                <w:rFonts w:hint="eastAsia"/>
                              </w:rPr>
                              <w:t>发布</w:t>
                            </w:r>
                          </w:p>
                        </w:txbxContent>
                      </wps:txbx>
                      <wps:bodyPr rot="0" vert="horz" wrap="square" lIns="0" tIns="0" rIns="0" bIns="0" anchor="t" anchorCtr="0" upright="1">
                        <a:noAutofit/>
                      </wps:bodyPr>
                    </wps:wsp>
                  </a:graphicData>
                </a:graphic>
              </wp:anchor>
            </w:drawing>
          </mc:Choice>
          <mc:Fallback>
            <w:pict>
              <v:shape id="文本框 13" o:spid="_x0000_s1026" o:spt="202" type="#_x0000_t202" style="position:absolute;left:0pt;margin-left:0pt;margin-top:674.3pt;height:24.6pt;width:159pt;mso-position-horizontal-relative:margin;mso-position-vertical-relative:margin;z-index:25166643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bKiNgAAAAKAQAADwAAAAAAAAABACAA&#10;AAAiAAAAZHJzL2Rvd25yZXYueG1sUEsBAhQAFAAAAAgAh07iQLIJGEANAgAA6gMAAA4AAAAAAAAA&#10;AQAgAAAAJwEAAGRycy9lMm9Eb2MueG1sUEsFBgAAAAAGAAYAWQEAAKYFAAAAAA==&#10;">
                <v:fill on="t" focussize="0,0"/>
                <v:stroke on="f"/>
                <v:imagedata o:title=""/>
                <o:lock v:ext="edit" aspectratio="f"/>
                <v:textbox inset="0mm,0mm,0mm,0mm">
                  <w:txbxContent>
                    <w:p>
                      <w:pPr>
                        <w:pStyle w:val="29"/>
                      </w:pPr>
                      <w:r>
                        <w:rPr>
                          <w:rFonts w:hint="eastAsia"/>
                        </w:rPr>
                        <w:t>2025-</w:t>
                      </w:r>
                      <w:r>
                        <w:rPr>
                          <w:rFonts w:hint="eastAsia"/>
                          <w:lang w:val="en-US" w:eastAsia="zh-CN"/>
                        </w:rPr>
                        <w:t>XX</w:t>
                      </w:r>
                      <w:r>
                        <w:rPr>
                          <w:rFonts w:hint="eastAsia"/>
                        </w:rPr>
                        <w:t>-</w:t>
                      </w:r>
                      <w:r>
                        <w:rPr>
                          <w:rFonts w:hint="eastAsia"/>
                          <w:lang w:val="en-US" w:eastAsia="zh-CN"/>
                        </w:rPr>
                        <w:t>XX</w:t>
                      </w:r>
                      <w:r>
                        <w:rPr>
                          <w:rFonts w:hint="eastAsia"/>
                        </w:rPr>
                        <w:t>发布</w:t>
                      </w:r>
                    </w:p>
                  </w:txbxContent>
                </v:textbox>
                <w10:anchorlock/>
              </v:shap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3635375</wp:posOffset>
                </wp:positionV>
                <wp:extent cx="5969000" cy="3804920"/>
                <wp:effectExtent l="0" t="0" r="5080" b="5080"/>
                <wp:wrapNone/>
                <wp:docPr id="52931060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969000" cy="3804920"/>
                        </a:xfrm>
                        <a:prstGeom prst="rect">
                          <a:avLst/>
                        </a:prstGeom>
                        <a:solidFill>
                          <a:srgbClr val="FFFFFF"/>
                        </a:solidFill>
                        <a:ln>
                          <a:noFill/>
                        </a:ln>
                      </wps:spPr>
                      <wps:txbx>
                        <w:txbxContent>
                          <w:p>
                            <w:pPr>
                              <w:pStyle w:val="25"/>
                            </w:pPr>
                            <w:r>
                              <w:t>百香果栽培技术规程</w:t>
                            </w:r>
                          </w:p>
                          <w:p>
                            <w:pPr>
                              <w:pStyle w:val="25"/>
                            </w:pPr>
                            <w:r>
                              <w:rPr>
                                <w:rFonts w:ascii="Times New Roman" w:eastAsia="宋体"/>
                                <w:color w:val="000000"/>
                                <w:sz w:val="28"/>
                                <w:szCs w:val="28"/>
                              </w:rPr>
                              <w:t xml:space="preserve">Technical </w:t>
                            </w:r>
                            <w:r>
                              <w:rPr>
                                <w:rFonts w:hint="eastAsia" w:ascii="Times New Roman" w:eastAsia="宋体"/>
                                <w:color w:val="000000"/>
                                <w:sz w:val="28"/>
                                <w:szCs w:val="28"/>
                                <w:lang w:val="en-US" w:eastAsia="zh-CN"/>
                              </w:rPr>
                              <w:t>re</w:t>
                            </w:r>
                            <w:r>
                              <w:rPr>
                                <w:rFonts w:ascii="Times New Roman" w:eastAsia="宋体"/>
                                <w:color w:val="000000"/>
                                <w:sz w:val="28"/>
                                <w:szCs w:val="28"/>
                              </w:rPr>
                              <w:t xml:space="preserve">gulations for </w:t>
                            </w:r>
                            <w:r>
                              <w:rPr>
                                <w:rFonts w:hint="eastAsia" w:ascii="Times New Roman" w:eastAsia="宋体"/>
                                <w:color w:val="000000"/>
                                <w:sz w:val="28"/>
                                <w:szCs w:val="28"/>
                                <w:lang w:val="en-US" w:eastAsia="zh-CN"/>
                              </w:rPr>
                              <w:t>p</w:t>
                            </w:r>
                            <w:r>
                              <w:rPr>
                                <w:rFonts w:ascii="Times New Roman" w:eastAsia="宋体"/>
                                <w:color w:val="000000"/>
                                <w:sz w:val="28"/>
                                <w:szCs w:val="28"/>
                              </w:rPr>
                              <w:t xml:space="preserve">lanting </w:t>
                            </w:r>
                            <w:r>
                              <w:rPr>
                                <w:rFonts w:hint="eastAsia" w:ascii="Times New Roman" w:eastAsia="宋体"/>
                                <w:color w:val="000000"/>
                                <w:sz w:val="28"/>
                                <w:szCs w:val="28"/>
                                <w:lang w:val="en-US" w:eastAsia="zh-CN"/>
                              </w:rPr>
                              <w:t>p</w:t>
                            </w:r>
                            <w:r>
                              <w:rPr>
                                <w:rFonts w:ascii="Times New Roman" w:eastAsia="宋体"/>
                                <w:color w:val="000000"/>
                                <w:sz w:val="28"/>
                                <w:szCs w:val="28"/>
                              </w:rPr>
                              <w:t>assion</w:t>
                            </w:r>
                            <w:r>
                              <w:rPr>
                                <w:rFonts w:hint="eastAsia" w:ascii="Times New Roman" w:eastAsia="宋体"/>
                                <w:color w:val="000000"/>
                                <w:sz w:val="28"/>
                                <w:szCs w:val="28"/>
                                <w:lang w:val="en-US" w:eastAsia="zh-CN"/>
                              </w:rPr>
                              <w:t xml:space="preserve"> f</w:t>
                            </w:r>
                            <w:r>
                              <w:rPr>
                                <w:rFonts w:ascii="Times New Roman" w:eastAsia="宋体"/>
                                <w:color w:val="000000"/>
                                <w:sz w:val="28"/>
                                <w:szCs w:val="28"/>
                              </w:rPr>
                              <w:t>ruit</w:t>
                            </w:r>
                          </w:p>
                          <w:p>
                            <w:pPr>
                              <w:pStyle w:val="27"/>
                            </w:pPr>
                          </w:p>
                          <w:p>
                            <w:pPr>
                              <w:pStyle w:val="33"/>
                              <w:rPr>
                                <w:rFonts w:hint="default" w:eastAsia="宋体"/>
                                <w:lang w:val="en-US" w:eastAsia="zh-CN"/>
                              </w:rPr>
                            </w:pPr>
                            <w:r>
                              <w:rPr>
                                <w:rFonts w:hint="eastAsia"/>
                                <w:lang w:val="en-US" w:eastAsia="zh-CN"/>
                              </w:rPr>
                              <w:t>(征求意见稿)</w:t>
                            </w:r>
                          </w:p>
                          <w:p>
                            <w:pPr>
                              <w:pStyle w:val="32"/>
                            </w:pPr>
                          </w:p>
                          <w:p>
                            <w:pPr>
                              <w:pStyle w:val="34"/>
                            </w:pPr>
                          </w:p>
                        </w:txbxContent>
                      </wps:txbx>
                      <wps:bodyPr rot="0" vert="horz" wrap="square" lIns="0" tIns="0" rIns="0" bIns="0" anchor="t" anchorCtr="0" upright="1">
                        <a:noAutofit/>
                      </wps:bodyPr>
                    </wps:wsp>
                  </a:graphicData>
                </a:graphic>
              </wp:anchor>
            </w:drawing>
          </mc:Choice>
          <mc:Fallback>
            <w:pict>
              <v:shape id="文本框 12" o:spid="_x0000_s1026" o:spt="202" type="#_x0000_t202" style="position:absolute;left:0pt;margin-left:0pt;margin-top:286.25pt;height:299.6pt;width:470pt;mso-position-horizontal-relative:margin;mso-position-vertical-relative:margin;z-index:251665408;mso-width-relative:page;mso-height-relative:page;" fillcolor="#FFFFFF" filled="t" stroked="f" coordsize="21600,21600" o:gfxdata="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vOr2AAAAAkBAAAPAAAAAAAAAAEA&#10;IAAAACIAAABkcnMvZG93bnJldi54bWxQSwECFAAUAAAACACHTuJA9p4+kg8CAADqAwAADgAAAAAA&#10;AAABACAAAAAnAQAAZHJzL2Uyb0RvYy54bWxQSwUGAAAAAAYABgBZAQAAqAUAAAAA&#10;">
                <v:fill on="t" focussize="0,0"/>
                <v:stroke on="f"/>
                <v:imagedata o:title=""/>
                <o:lock v:ext="edit" aspectratio="f"/>
                <v:textbox inset="0mm,0mm,0mm,0mm">
                  <w:txbxContent>
                    <w:p>
                      <w:pPr>
                        <w:pStyle w:val="25"/>
                      </w:pPr>
                      <w:r>
                        <w:t>百香果栽培技术规程</w:t>
                      </w:r>
                    </w:p>
                    <w:p>
                      <w:pPr>
                        <w:pStyle w:val="25"/>
                      </w:pPr>
                      <w:r>
                        <w:rPr>
                          <w:rFonts w:ascii="Times New Roman" w:eastAsia="宋体"/>
                          <w:color w:val="000000"/>
                          <w:sz w:val="28"/>
                          <w:szCs w:val="28"/>
                        </w:rPr>
                        <w:t xml:space="preserve">Technical </w:t>
                      </w:r>
                      <w:r>
                        <w:rPr>
                          <w:rFonts w:hint="eastAsia" w:ascii="Times New Roman" w:eastAsia="宋体"/>
                          <w:color w:val="000000"/>
                          <w:sz w:val="28"/>
                          <w:szCs w:val="28"/>
                          <w:lang w:val="en-US" w:eastAsia="zh-CN"/>
                        </w:rPr>
                        <w:t>re</w:t>
                      </w:r>
                      <w:r>
                        <w:rPr>
                          <w:rFonts w:ascii="Times New Roman" w:eastAsia="宋体"/>
                          <w:color w:val="000000"/>
                          <w:sz w:val="28"/>
                          <w:szCs w:val="28"/>
                        </w:rPr>
                        <w:t xml:space="preserve">gulations for </w:t>
                      </w:r>
                      <w:r>
                        <w:rPr>
                          <w:rFonts w:hint="eastAsia" w:ascii="Times New Roman" w:eastAsia="宋体"/>
                          <w:color w:val="000000"/>
                          <w:sz w:val="28"/>
                          <w:szCs w:val="28"/>
                          <w:lang w:val="en-US" w:eastAsia="zh-CN"/>
                        </w:rPr>
                        <w:t>p</w:t>
                      </w:r>
                      <w:r>
                        <w:rPr>
                          <w:rFonts w:ascii="Times New Roman" w:eastAsia="宋体"/>
                          <w:color w:val="000000"/>
                          <w:sz w:val="28"/>
                          <w:szCs w:val="28"/>
                        </w:rPr>
                        <w:t xml:space="preserve">lanting </w:t>
                      </w:r>
                      <w:r>
                        <w:rPr>
                          <w:rFonts w:hint="eastAsia" w:ascii="Times New Roman" w:eastAsia="宋体"/>
                          <w:color w:val="000000"/>
                          <w:sz w:val="28"/>
                          <w:szCs w:val="28"/>
                          <w:lang w:val="en-US" w:eastAsia="zh-CN"/>
                        </w:rPr>
                        <w:t>p</w:t>
                      </w:r>
                      <w:r>
                        <w:rPr>
                          <w:rFonts w:ascii="Times New Roman" w:eastAsia="宋体"/>
                          <w:color w:val="000000"/>
                          <w:sz w:val="28"/>
                          <w:szCs w:val="28"/>
                        </w:rPr>
                        <w:t>assion</w:t>
                      </w:r>
                      <w:r>
                        <w:rPr>
                          <w:rFonts w:hint="eastAsia" w:ascii="Times New Roman" w:eastAsia="宋体"/>
                          <w:color w:val="000000"/>
                          <w:sz w:val="28"/>
                          <w:szCs w:val="28"/>
                          <w:lang w:val="en-US" w:eastAsia="zh-CN"/>
                        </w:rPr>
                        <w:t xml:space="preserve"> f</w:t>
                      </w:r>
                      <w:r>
                        <w:rPr>
                          <w:rFonts w:ascii="Times New Roman" w:eastAsia="宋体"/>
                          <w:color w:val="000000"/>
                          <w:sz w:val="28"/>
                          <w:szCs w:val="28"/>
                        </w:rPr>
                        <w:t>ruit</w:t>
                      </w:r>
                    </w:p>
                    <w:p>
                      <w:pPr>
                        <w:pStyle w:val="27"/>
                      </w:pPr>
                    </w:p>
                    <w:p>
                      <w:pPr>
                        <w:pStyle w:val="33"/>
                        <w:rPr>
                          <w:rFonts w:hint="default" w:eastAsia="宋体"/>
                          <w:lang w:val="en-US" w:eastAsia="zh-CN"/>
                        </w:rPr>
                      </w:pPr>
                      <w:r>
                        <w:rPr>
                          <w:rFonts w:hint="eastAsia"/>
                          <w:lang w:val="en-US" w:eastAsia="zh-CN"/>
                        </w:rPr>
                        <w:t>(征求意见稿)</w:t>
                      </w:r>
                    </w:p>
                    <w:p>
                      <w:pPr>
                        <w:pStyle w:val="32"/>
                      </w:pPr>
                    </w:p>
                    <w:p>
                      <w:pPr>
                        <w:pStyle w:val="34"/>
                      </w:pPr>
                    </w:p>
                  </w:txbxContent>
                </v:textbox>
                <w10:anchorlock/>
              </v:shap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123317419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24"/>
                            </w:pPr>
                            <w:r>
                              <w:t>DB</w:t>
                            </w:r>
                            <w:r>
                              <w:rPr>
                                <w:rFonts w:hint="eastAsia"/>
                              </w:rPr>
                              <w:t>4452</w:t>
                            </w:r>
                            <w:r>
                              <w:t xml:space="preserve">/T </w:t>
                            </w:r>
                            <w:r>
                              <w:rPr>
                                <w:rFonts w:hint="eastAsia"/>
                                <w:lang w:val="en-US" w:eastAsia="zh-CN"/>
                              </w:rPr>
                              <w:t>XX</w:t>
                            </w:r>
                            <w:r>
                              <w:rPr>
                                <w:rFonts w:hint="eastAsia"/>
                              </w:rPr>
                              <w:t>-</w:t>
                            </w:r>
                            <w:r>
                              <w:t>20</w:t>
                            </w:r>
                            <w:r>
                              <w:rPr>
                                <w:rFonts w:hint="eastAsia"/>
                              </w:rPr>
                              <w:t>25</w:t>
                            </w: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left:0pt;margin-top:110.35pt;height:67.75pt;width:456.9pt;mso-position-horizontal-relative:margin;mso-position-vertical-relative:margin;z-index:251664384;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QGk+9gAAAAIAQAADwAAAAAAAAABACAA&#10;AAAiAAAAZHJzL2Rvd25yZXYueG1sUEsBAhQAFAAAAAgAh07iQONHx4ANAgAA6gMAAA4AAAAAAAAA&#10;AQAgAAAAJwEAAGRycy9lMm9Eb2MueG1sUEsFBgAAAAAGAAYAWQEAAKYFAAAAAA==&#10;">
                <v:fill on="t" focussize="0,0"/>
                <v:stroke on="f"/>
                <v:imagedata o:title=""/>
                <o:lock v:ext="edit" aspectratio="f"/>
                <v:textbox inset="0mm,0mm,0mm,0mm">
                  <w:txbxContent>
                    <w:p>
                      <w:pPr>
                        <w:pStyle w:val="24"/>
                      </w:pPr>
                      <w:r>
                        <w:t>DB</w:t>
                      </w:r>
                      <w:r>
                        <w:rPr>
                          <w:rFonts w:hint="eastAsia"/>
                        </w:rPr>
                        <w:t>4452</w:t>
                      </w:r>
                      <w:r>
                        <w:t xml:space="preserve">/T </w:t>
                      </w:r>
                      <w:r>
                        <w:rPr>
                          <w:rFonts w:hint="eastAsia"/>
                          <w:lang w:val="en-US" w:eastAsia="zh-CN"/>
                        </w:rPr>
                        <w:t>XX</w:t>
                      </w:r>
                      <w:r>
                        <w:rPr>
                          <w:rFonts w:hint="eastAsia"/>
                        </w:rPr>
                        <w:t>-</w:t>
                      </w:r>
                      <w:r>
                        <w:t>20</w:t>
                      </w:r>
                      <w:r>
                        <w:rPr>
                          <w:rFonts w:hint="eastAsia"/>
                        </w:rPr>
                        <w:t>25</w:t>
                      </w:r>
                    </w:p>
                  </w:txbxContent>
                </v:textbox>
                <w10:anchorlock/>
              </v:shap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3360"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358894814"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22"/>
                            </w:pPr>
                            <w:r>
                              <w:t>DB</w:t>
                            </w:r>
                            <w:r>
                              <w:rPr>
                                <w:rFonts w:hint="eastAsia"/>
                              </w:rPr>
                              <w:t>/4452</w:t>
                            </w:r>
                          </w:p>
                        </w:txbxContent>
                      </wps:txbx>
                      <wps:bodyPr rot="0" vert="horz" wrap="square" lIns="0" tIns="0" rIns="0" bIns="0" anchor="t" anchorCtr="0" upright="1">
                        <a:noAutofit/>
                      </wps:bodyPr>
                    </wps:wsp>
                  </a:graphicData>
                </a:graphic>
              </wp:anchor>
            </w:drawing>
          </mc:Choice>
          <mc:Fallback>
            <w:pict>
              <v:shape id="文本框 10" o:spid="_x0000_s1026" o:spt="202" type="#_x0000_t202" style="position:absolute;left:0pt;margin-left:200.75pt;margin-top:8.45pt;height:56.7pt;width:250pt;mso-position-horizontal-relative:margin;mso-position-vertical-relative:margin;z-index:25166336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D+OxIgDgIAAOkDAAAOAAAAAAAA&#10;AAEAIAAAACcBAABkcnMvZTJvRG9jLnhtbFBLBQYAAAAABgAGAFkBAACnBQAAAAA=&#10;">
                <v:fill on="t" focussize="0,0"/>
                <v:stroke on="f"/>
                <v:imagedata o:title=""/>
                <o:lock v:ext="edit" aspectratio="f"/>
                <v:textbox inset="0mm,0mm,0mm,0mm">
                  <w:txbxContent>
                    <w:p>
                      <w:pPr>
                        <w:pStyle w:val="22"/>
                      </w:pPr>
                      <w:r>
                        <w:t>DB</w:t>
                      </w:r>
                      <w:r>
                        <w:rPr>
                          <w:rFonts w:hint="eastAsia"/>
                        </w:rPr>
                        <w:t>/4452</w:t>
                      </w:r>
                    </w:p>
                  </w:txbxContent>
                </v:textbox>
                <w10:anchorlock/>
              </v:shap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142898202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26"/>
                              <w:rPr>
                                <w:rFonts w:hint="eastAsia"/>
                              </w:rPr>
                            </w:pPr>
                            <w:r>
                              <w:rPr>
                                <w:rFonts w:hint="eastAsia"/>
                              </w:rPr>
                              <w:t>揭阳市地方标准</w:t>
                            </w: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0pt;margin-top:79.6pt;height:30.8pt;width:481.9pt;mso-position-horizontal-relative:margin;mso-position-vertical-relative:margin;z-index:251662336;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YORwXXAAAACAEAAA8AAAAAAAAAAQAgAAAA&#10;IgAAAGRycy9kb3ducmV2LnhtbFBLAQIUABQAAAAIAIdO4kCz7qyQDAIAAOkDAAAOAAAAAAAAAAEA&#10;IAAAACYBAABkcnMvZTJvRG9jLnhtbFBLBQYAAAAABgAGAFkBAACkBQAAAAA=&#10;">
                <v:fill on="t" focussize="0,0"/>
                <v:stroke on="f"/>
                <v:imagedata o:title=""/>
                <o:lock v:ext="edit" aspectratio="f"/>
                <v:textbox inset="0mm,0mm,0mm,0mm">
                  <w:txbxContent>
                    <w:p>
                      <w:pPr>
                        <w:pStyle w:val="26"/>
                        <w:rPr>
                          <w:rFonts w:hint="eastAsia"/>
                        </w:rPr>
                      </w:pPr>
                      <w:r>
                        <w:rPr>
                          <w:rFonts w:hint="eastAsia"/>
                        </w:rPr>
                        <w:t>揭阳市地方标准</w:t>
                      </w:r>
                    </w:p>
                  </w:txbxContent>
                </v:textbox>
                <w10:anchorlock/>
              </v:shape>
            </w:pict>
          </mc:Fallback>
        </mc:AlternateContent>
      </w:r>
      <w:r>
        <w:rPr>
          <w:rFonts w:ascii="Times New Roman" w:hAnsi="Times New Roman" w:eastAsia="宋体" w:cs="Times New Roman"/>
          <w:kern w:val="0"/>
          <w:sz w:val="20"/>
          <w:szCs w:val="20"/>
          <w14:ligatures w14: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0</wp:posOffset>
                </wp:positionV>
                <wp:extent cx="1800225" cy="657860"/>
                <wp:effectExtent l="0" t="0" r="4445" b="1270"/>
                <wp:wrapNone/>
                <wp:docPr id="775253784"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00225" cy="657860"/>
                        </a:xfrm>
                        <a:prstGeom prst="rect">
                          <a:avLst/>
                        </a:prstGeom>
                        <a:solidFill>
                          <a:srgbClr val="FFFFFF"/>
                        </a:solidFill>
                        <a:ln>
                          <a:noFill/>
                        </a:ln>
                      </wps:spPr>
                      <wps:txbx>
                        <w:txbxContent>
                          <w:p>
                            <w:pPr>
                              <w:pStyle w:val="30"/>
                            </w:pPr>
                            <w:r>
                              <w:t>ICS 65.020.20</w:t>
                            </w:r>
                          </w:p>
                          <w:p>
                            <w:pPr>
                              <w:pStyle w:val="30"/>
                            </w:pPr>
                            <w:r>
                              <w:rPr>
                                <w:rFonts w:hint="eastAsia"/>
                              </w:rPr>
                              <w:t xml:space="preserve">CCS </w:t>
                            </w:r>
                            <w:r>
                              <w:t>B 05</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0pt;margin-top:0pt;height:51.8pt;width:141.75pt;mso-position-horizontal-relative:margin;mso-position-vertical-relative:margin;z-index:251661312;mso-width-relative:page;mso-height-relative:page;" fillcolor="#FFFFFF" filled="t" stroked="f" coordsize="21600,21600" o:gfxdata="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KHXNUAAAAFAQAADwAAAAAAAAABACAAAAAi&#10;AAAAZHJzL2Rvd25yZXYueG1sUEsBAhQAFAAAAAgAh07iQNeA4i0NAgAA6AMAAA4AAAAAAAAAAQAg&#10;AAAAJAEAAGRycy9lMm9Eb2MueG1sUEsFBgAAAAAGAAYAWQEAAKMFAAAAAA==&#10;">
                <v:fill on="t" focussize="0,0"/>
                <v:stroke on="f"/>
                <v:imagedata o:title=""/>
                <o:lock v:ext="edit" aspectratio="f"/>
                <v:textbox inset="0mm,0mm,0mm,0mm">
                  <w:txbxContent>
                    <w:p>
                      <w:pPr>
                        <w:pStyle w:val="30"/>
                      </w:pPr>
                      <w:r>
                        <w:t>ICS 65.020.20</w:t>
                      </w:r>
                    </w:p>
                    <w:p>
                      <w:pPr>
                        <w:pStyle w:val="30"/>
                      </w:pPr>
                      <w:r>
                        <w:rPr>
                          <w:rFonts w:hint="eastAsia"/>
                        </w:rPr>
                        <w:t xml:space="preserve">CCS </w:t>
                      </w:r>
                      <w:r>
                        <w:t>B 05</w:t>
                      </w:r>
                    </w:p>
                  </w:txbxContent>
                </v:textbox>
                <w10:anchorlock/>
              </v:shape>
            </w:pict>
          </mc:Fallback>
        </mc:AlternateContent>
      </w:r>
    </w:p>
    <w:bookmarkEnd w:id="0"/>
    <w:p>
      <w:pPr>
        <w:pStyle w:val="36"/>
      </w:pPr>
      <w:r>
        <w:rPr>
          <w:rFonts w:hint="eastAsia"/>
        </w:rPr>
        <w:t>前    言</w:t>
      </w:r>
    </w:p>
    <w:p>
      <w:pPr>
        <w:pStyle w:val="3"/>
        <w:tabs>
          <w:tab w:val="clear" w:pos="6480"/>
        </w:tabs>
        <w:ind w:left="-199" w:leftChars="-95" w:firstLine="420" w:firstLineChars="200"/>
      </w:pPr>
      <w:r>
        <w:rPr>
          <w:rFonts w:hint="eastAsia"/>
        </w:rPr>
        <w:t>本文件按照</w:t>
      </w:r>
      <w:r>
        <w:t>GB/T 1.1—2020《标准化工作导则第1部分：标准化文件的结构和起草规则》的规定起草。</w:t>
      </w:r>
    </w:p>
    <w:p>
      <w:pPr>
        <w:pStyle w:val="3"/>
        <w:ind w:left="-199" w:leftChars="-95" w:firstLine="420" w:firstLineChars="200"/>
      </w:pPr>
      <w:r>
        <w:rPr>
          <w:rFonts w:hint="eastAsia"/>
        </w:rPr>
        <w:t>请注意本文件的某些内容可能涉及专利。本文件的发布机构不承担识别专利的责任。</w:t>
      </w:r>
    </w:p>
    <w:p>
      <w:pPr>
        <w:pStyle w:val="3"/>
        <w:ind w:left="-199" w:leftChars="-95" w:firstLine="420" w:firstLineChars="200"/>
        <w:rPr>
          <w:rFonts w:hint="eastAsia"/>
        </w:rPr>
      </w:pPr>
      <w:r>
        <w:rPr>
          <w:rFonts w:hint="eastAsia"/>
        </w:rPr>
        <w:t>本标准由</w:t>
      </w:r>
      <w:r>
        <w:rPr>
          <w:rFonts w:hint="eastAsia"/>
          <w:lang w:eastAsia="zh-CN"/>
        </w:rPr>
        <w:t>揭阳市农业农村局</w:t>
      </w:r>
      <w:r>
        <w:rPr>
          <w:rFonts w:hint="eastAsia"/>
        </w:rPr>
        <w:t>提出并归口。</w:t>
      </w:r>
    </w:p>
    <w:p>
      <w:pPr>
        <w:pStyle w:val="3"/>
        <w:ind w:left="-199" w:leftChars="-95" w:firstLine="420" w:firstLineChars="200"/>
      </w:pPr>
      <w:r>
        <w:rPr>
          <w:rFonts w:hint="eastAsia"/>
        </w:rPr>
        <w:t>本标准起草单位：揭阳市农业科学研究所、广东省农业科学院果树研究所、揭阳市农业综合技术推广中心、惠来县祥泰农业科技有限公司。</w:t>
      </w:r>
    </w:p>
    <w:p>
      <w:pPr>
        <w:pStyle w:val="3"/>
        <w:ind w:left="-199" w:leftChars="-95" w:firstLine="420" w:firstLineChars="200"/>
        <w:rPr>
          <w:rFonts w:hint="eastAsia"/>
        </w:rPr>
      </w:pPr>
      <w:r>
        <w:rPr>
          <w:rFonts w:hint="eastAsia"/>
        </w:rPr>
        <w:t>本标准主要起草人：庄庆礼、林浩群、周洁玲、罗克波、尤伟群、陈文耿、林桂芬、陈镇葵、肖维强、赖多、邵雪花、秦健、刘杰、陈阳、黄建生、李莹莹、黄扬明、吴丹淼、陈杏娟、江焕。</w:t>
      </w:r>
    </w:p>
    <w:p>
      <w:pPr>
        <w:pStyle w:val="3"/>
        <w:ind w:left="-199" w:leftChars="-95" w:firstLine="420" w:firstLineChars="200"/>
        <w:rPr>
          <w:rFonts w:hint="eastAsia"/>
        </w:rPr>
      </w:pPr>
    </w:p>
    <w:p>
      <w:pPr>
        <w:pStyle w:val="3"/>
        <w:ind w:left="-199" w:leftChars="-95" w:firstLine="420" w:firstLineChars="200"/>
        <w:rPr>
          <w:rFonts w:hint="eastAsia"/>
        </w:rPr>
        <w:sectPr>
          <w:headerReference r:id="rId10" w:type="first"/>
          <w:footerReference r:id="rId12" w:type="first"/>
          <w:headerReference r:id="rId9" w:type="default"/>
          <w:footerReference r:id="rId11" w:type="default"/>
          <w:pgSz w:w="11906" w:h="16838"/>
          <w:pgMar w:top="1440" w:right="1800" w:bottom="1440" w:left="1800" w:header="1417" w:footer="850" w:gutter="0"/>
          <w:pgBorders>
            <w:top w:val="none" w:sz="0" w:space="0"/>
            <w:left w:val="none" w:sz="0" w:space="0"/>
            <w:bottom w:val="none" w:sz="0" w:space="0"/>
            <w:right w:val="none" w:sz="0" w:space="0"/>
          </w:pgBorders>
          <w:pgNumType w:start="0"/>
          <w:cols w:space="425" w:num="1"/>
          <w:docGrid w:type="lines" w:linePitch="312" w:charSpace="0"/>
        </w:sectPr>
      </w:pPr>
    </w:p>
    <w:p>
      <w:pPr>
        <w:pStyle w:val="38"/>
        <w:rPr>
          <w:rFonts w:ascii="Times New Roman"/>
        </w:rPr>
      </w:pPr>
      <w:r>
        <w:rPr>
          <w:rFonts w:hint="eastAsia" w:ascii="Times New Roman"/>
        </w:rPr>
        <w:t>百香果栽培技术规程</w:t>
      </w:r>
    </w:p>
    <w:p>
      <w:pPr>
        <w:pStyle w:val="39"/>
        <w:spacing w:before="312" w:beforeLines="100" w:after="312" w:afterLines="100"/>
        <w:ind w:left="0"/>
        <w:rPr>
          <w:rFonts w:hint="eastAsia" w:hAnsi="黑体"/>
        </w:rPr>
      </w:pPr>
      <w:r>
        <w:rPr>
          <w:rFonts w:hint="eastAsia" w:hAnsi="黑体"/>
        </w:rPr>
        <w:t>1 范围</w:t>
      </w:r>
    </w:p>
    <w:p>
      <w:pPr>
        <w:pStyle w:val="3"/>
        <w:tabs>
          <w:tab w:val="clear" w:pos="6480"/>
        </w:tabs>
        <w:ind w:left="0" w:leftChars="0" w:firstLine="420" w:firstLineChars="200"/>
        <w:rPr>
          <w:rFonts w:hint="eastAsia"/>
        </w:rPr>
      </w:pPr>
      <w:r>
        <w:rPr>
          <w:rFonts w:hint="eastAsia"/>
        </w:rPr>
        <w:t>本标准规定了百香果栽培技术的术语与定义、种苗培育、栽培技术、</w:t>
      </w:r>
      <w:r>
        <w:rPr>
          <w:rFonts w:hint="eastAsia"/>
          <w:lang w:eastAsia="zh-CN"/>
        </w:rPr>
        <w:t>生产管理、</w:t>
      </w:r>
      <w:r>
        <w:rPr>
          <w:rFonts w:hint="eastAsia"/>
        </w:rPr>
        <w:t>采收</w:t>
      </w:r>
      <w:r>
        <w:rPr>
          <w:rFonts w:hint="eastAsia"/>
          <w:lang w:eastAsia="zh-CN"/>
        </w:rPr>
        <w:t>、运输</w:t>
      </w:r>
      <w:r>
        <w:rPr>
          <w:rFonts w:hint="eastAsia"/>
        </w:rPr>
        <w:t>与贮藏</w:t>
      </w:r>
      <w:r>
        <w:rPr>
          <w:rFonts w:hint="eastAsia"/>
        </w:rPr>
        <w:t>等环节的技术要求。</w:t>
      </w:r>
    </w:p>
    <w:p>
      <w:pPr>
        <w:pStyle w:val="3"/>
        <w:tabs>
          <w:tab w:val="clear" w:pos="6480"/>
        </w:tabs>
        <w:ind w:left="0" w:leftChars="0" w:firstLine="420" w:firstLineChars="200"/>
        <w:rPr>
          <w:rFonts w:hint="eastAsia"/>
        </w:rPr>
      </w:pPr>
      <w:r>
        <w:rPr>
          <w:rFonts w:hint="eastAsia"/>
        </w:rPr>
        <w:t>本标准适用于</w:t>
      </w:r>
      <w:r>
        <w:rPr>
          <w:rFonts w:hint="eastAsia"/>
          <w:lang w:eastAsia="zh-CN"/>
        </w:rPr>
        <w:t>揭阳市</w:t>
      </w:r>
      <w:r>
        <w:rPr>
          <w:rFonts w:hint="eastAsia"/>
        </w:rPr>
        <w:t>百香果的栽培管理。</w:t>
      </w:r>
    </w:p>
    <w:p>
      <w:pPr>
        <w:pStyle w:val="39"/>
        <w:spacing w:before="312" w:beforeLines="100" w:after="312" w:afterLines="100"/>
        <w:ind w:left="0"/>
      </w:pPr>
      <w:r>
        <w:rPr>
          <w:rFonts w:hint="eastAsia"/>
        </w:rPr>
        <w:t>2 规范性引用文件</w:t>
      </w:r>
    </w:p>
    <w:p>
      <w:pPr>
        <w:pStyle w:val="4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0"/>
        <w:ind w:firstLine="420"/>
      </w:pPr>
      <w:r>
        <w:t>GB/T 8321（所有部分）农药合理使用准则</w:t>
      </w:r>
    </w:p>
    <w:p>
      <w:pPr>
        <w:pStyle w:val="40"/>
        <w:ind w:firstLine="420"/>
      </w:pPr>
      <w:r>
        <w:t>GB/T 40748</w:t>
      </w:r>
      <w:r>
        <w:rPr>
          <w:rFonts w:hint="eastAsia"/>
          <w:lang w:val="en-US" w:eastAsia="zh-CN"/>
        </w:rPr>
        <w:t>-2021</w:t>
      </w:r>
      <w:r>
        <w:rPr>
          <w:rFonts w:hint="eastAsia"/>
        </w:rPr>
        <w:t xml:space="preserve"> 百香果质量分级</w:t>
      </w:r>
    </w:p>
    <w:p>
      <w:pPr>
        <w:pStyle w:val="40"/>
        <w:ind w:firstLine="420"/>
      </w:pPr>
      <w:r>
        <w:rPr>
          <w:rFonts w:hint="eastAsia"/>
        </w:rPr>
        <w:t>GH/T 342 百香果冷链流通技术规程</w:t>
      </w:r>
    </w:p>
    <w:p>
      <w:pPr>
        <w:pStyle w:val="40"/>
        <w:ind w:firstLine="420"/>
      </w:pPr>
      <w:r>
        <w:t>NY/T 496 肥料合理使用准则 通则</w:t>
      </w:r>
    </w:p>
    <w:p>
      <w:pPr>
        <w:pStyle w:val="40"/>
        <w:ind w:firstLine="420"/>
      </w:pPr>
      <w:r>
        <w:rPr>
          <w:rFonts w:hint="eastAsia"/>
        </w:rPr>
        <w:t>NY/T 3972 西番莲种苗</w:t>
      </w:r>
    </w:p>
    <w:p>
      <w:pPr>
        <w:pStyle w:val="40"/>
        <w:ind w:firstLine="420"/>
      </w:pPr>
      <w:r>
        <w:rPr>
          <w:rFonts w:hint="eastAsia"/>
        </w:rPr>
        <w:t>NY/T 4240 西番莲良好农业规范</w:t>
      </w:r>
    </w:p>
    <w:p>
      <w:pPr>
        <w:pStyle w:val="40"/>
        <w:ind w:firstLine="420"/>
      </w:pPr>
      <w:r>
        <w:t>NY/T 5010 无公害农产品 种植业产地环境条件</w:t>
      </w:r>
    </w:p>
    <w:p>
      <w:pPr>
        <w:pStyle w:val="39"/>
        <w:spacing w:before="312" w:beforeLines="100" w:after="312" w:afterLines="100"/>
        <w:ind w:left="0"/>
      </w:pPr>
      <w:r>
        <w:rPr>
          <w:rFonts w:hint="eastAsia"/>
        </w:rPr>
        <w:t>3 术语和定义</w:t>
      </w:r>
    </w:p>
    <w:p>
      <w:pPr>
        <w:pStyle w:val="40"/>
        <w:ind w:firstLine="420"/>
        <w:rPr>
          <w:rFonts w:hint="eastAsia"/>
        </w:rPr>
      </w:pPr>
      <w:r>
        <w:rPr>
          <w:rFonts w:hint="eastAsia"/>
        </w:rPr>
        <w:t>GB/T 40748</w:t>
      </w:r>
      <w:r>
        <w:rPr>
          <w:rFonts w:hint="eastAsia"/>
          <w:lang w:val="en-US" w:eastAsia="zh-CN"/>
        </w:rPr>
        <w:t>-2021第3章规定的</w:t>
      </w:r>
      <w:r>
        <w:rPr>
          <w:rFonts w:hint="eastAsia"/>
        </w:rPr>
        <w:t>术语和定义适用于本标准。</w:t>
      </w:r>
    </w:p>
    <w:p>
      <w:pPr>
        <w:pStyle w:val="39"/>
        <w:spacing w:before="312" w:beforeLines="100" w:after="312" w:afterLines="100"/>
        <w:ind w:left="0"/>
      </w:pPr>
      <w:r>
        <w:rPr>
          <w:rFonts w:hint="eastAsia"/>
        </w:rPr>
        <w:t>4 种苗培育</w:t>
      </w:r>
    </w:p>
    <w:p>
      <w:pPr>
        <w:pStyle w:val="41"/>
        <w:rPr>
          <w:rFonts w:hint="eastAsia" w:ascii="黑体" w:hAnsi="黑体"/>
        </w:rPr>
      </w:pPr>
      <w:r>
        <w:rPr>
          <w:rFonts w:hint="eastAsia" w:ascii="黑体" w:hAnsi="黑体"/>
        </w:rPr>
        <w:t>4.1 苗圃选址</w:t>
      </w:r>
    </w:p>
    <w:p>
      <w:pPr>
        <w:pStyle w:val="3"/>
        <w:spacing w:before="156" w:beforeLines="50" w:after="156" w:afterLines="50"/>
        <w:ind w:left="420"/>
        <w:rPr>
          <w:rFonts w:hint="eastAsia" w:asciiTheme="minorEastAsia" w:hAnsiTheme="minorEastAsia"/>
          <w:color w:val="000000"/>
        </w:rPr>
      </w:pPr>
      <w:r>
        <w:rPr>
          <w:rFonts w:hint="eastAsia" w:asciiTheme="minorEastAsia" w:hAnsiTheme="minorEastAsia"/>
          <w:color w:val="000000"/>
        </w:rPr>
        <w:t>选择南向或东南向、避风向阳、地势平坦、排灌方便的地块搭建苗圃。</w:t>
      </w:r>
    </w:p>
    <w:p>
      <w:pPr>
        <w:pStyle w:val="41"/>
        <w:rPr>
          <w:rFonts w:hint="eastAsia" w:ascii="黑体" w:hAnsi="黑体"/>
        </w:rPr>
      </w:pPr>
      <w:r>
        <w:rPr>
          <w:rFonts w:hint="eastAsia" w:ascii="黑体" w:hAnsi="黑体"/>
        </w:rPr>
        <w:t>4.2 苗棚搭建</w:t>
      </w:r>
    </w:p>
    <w:p>
      <w:pPr>
        <w:pStyle w:val="3"/>
        <w:tabs>
          <w:tab w:val="clear" w:pos="6480"/>
        </w:tabs>
        <w:spacing w:before="156" w:beforeLines="50" w:after="156" w:afterLines="50"/>
        <w:ind w:left="0" w:leftChars="0" w:firstLine="420" w:firstLineChars="200"/>
        <w:rPr>
          <w:rFonts w:hint="eastAsia" w:hAnsi="宋体"/>
          <w:color w:val="000000"/>
        </w:rPr>
      </w:pPr>
      <w:r>
        <w:rPr>
          <w:rFonts w:hint="eastAsia" w:hAnsi="宋体"/>
          <w:color w:val="000000"/>
        </w:rPr>
        <w:t>使用直径</w:t>
      </w:r>
      <w:r>
        <w:rPr>
          <w:rFonts w:hAnsi="宋体"/>
          <w:color w:val="000000"/>
        </w:rPr>
        <w:t>3</w:t>
      </w:r>
      <w:r>
        <w:rPr>
          <w:rFonts w:hint="eastAsia" w:hAnsi="宋体"/>
          <w:color w:val="000000"/>
          <w:lang w:val="en-US" w:eastAsia="zh-CN"/>
        </w:rPr>
        <w:t xml:space="preserve"> cm</w:t>
      </w:r>
      <w:r>
        <w:rPr>
          <w:rFonts w:hAnsi="宋体"/>
          <w:color w:val="000000"/>
        </w:rPr>
        <w:t>以上的镀锌管搭建拱形苗棚</w:t>
      </w:r>
      <w:r>
        <w:rPr>
          <w:rFonts w:hint="eastAsia" w:hAnsi="宋体"/>
          <w:color w:val="000000"/>
        </w:rPr>
        <w:t>。</w:t>
      </w:r>
      <w:r>
        <w:rPr>
          <w:rFonts w:hAnsi="宋体"/>
          <w:color w:val="000000"/>
        </w:rPr>
        <w:t>拱管两端入土深度在50</w:t>
      </w:r>
      <w:r>
        <w:rPr>
          <w:rFonts w:hint="eastAsia" w:hAnsi="宋体"/>
          <w:color w:val="000000"/>
          <w:lang w:val="en-US" w:eastAsia="zh-CN"/>
        </w:rPr>
        <w:t xml:space="preserve"> cm</w:t>
      </w:r>
      <w:r>
        <w:rPr>
          <w:rFonts w:hint="eastAsia" w:hAnsi="宋体"/>
          <w:color w:val="000000"/>
        </w:rPr>
        <w:t>～</w:t>
      </w:r>
      <w:r>
        <w:rPr>
          <w:rFonts w:hAnsi="宋体"/>
          <w:color w:val="000000"/>
        </w:rPr>
        <w:t>60</w:t>
      </w:r>
      <w:r>
        <w:rPr>
          <w:rFonts w:hint="eastAsia" w:hAnsi="宋体"/>
          <w:color w:val="000000"/>
        </w:rPr>
        <w:t xml:space="preserve"> cm</w:t>
      </w:r>
      <w:r>
        <w:rPr>
          <w:rFonts w:hAnsi="宋体"/>
          <w:color w:val="000000"/>
        </w:rPr>
        <w:t>之间</w:t>
      </w:r>
      <w:r>
        <w:rPr>
          <w:rFonts w:hint="eastAsia" w:hAnsi="宋体"/>
          <w:color w:val="000000"/>
        </w:rPr>
        <w:t>，棚肩高</w:t>
      </w:r>
      <w:r>
        <w:rPr>
          <w:rFonts w:hAnsi="宋体"/>
          <w:color w:val="000000"/>
        </w:rPr>
        <w:t>不低于1.5</w:t>
      </w:r>
      <w:r>
        <w:rPr>
          <w:rFonts w:hint="eastAsia" w:hAnsi="宋体"/>
          <w:color w:val="000000"/>
        </w:rPr>
        <w:t xml:space="preserve"> m</w:t>
      </w:r>
      <w:r>
        <w:rPr>
          <w:rFonts w:hAnsi="宋体"/>
          <w:color w:val="000000"/>
        </w:rPr>
        <w:t>，</w:t>
      </w:r>
      <w:r>
        <w:rPr>
          <w:rFonts w:hint="eastAsia" w:hAnsi="宋体"/>
          <w:color w:val="000000"/>
        </w:rPr>
        <w:t>棚高</w:t>
      </w:r>
      <w:r>
        <w:rPr>
          <w:rFonts w:hAnsi="宋体"/>
          <w:color w:val="000000"/>
        </w:rPr>
        <w:t>不低于2.5</w:t>
      </w:r>
      <w:r>
        <w:rPr>
          <w:rFonts w:hint="eastAsia" w:hAnsi="宋体"/>
          <w:color w:val="000000"/>
        </w:rPr>
        <w:t xml:space="preserve"> m，相邻拱管间距小于80 cm</w:t>
      </w:r>
      <w:r>
        <w:rPr>
          <w:rFonts w:hAnsi="宋体"/>
          <w:color w:val="000000"/>
        </w:rPr>
        <w:t>。在骨架表面覆盖60目防虫网，防虫网表面覆盖薄膜</w:t>
      </w:r>
      <w:r>
        <w:rPr>
          <w:rFonts w:hint="eastAsia" w:hAnsi="宋体"/>
          <w:color w:val="000000"/>
        </w:rPr>
        <w:t>，</w:t>
      </w:r>
      <w:r>
        <w:rPr>
          <w:rFonts w:hAnsi="宋体"/>
          <w:color w:val="000000"/>
        </w:rPr>
        <w:t>薄膜表面覆盖一层遮阳率75%的遮阳网。</w:t>
      </w:r>
    </w:p>
    <w:p>
      <w:pPr>
        <w:pStyle w:val="41"/>
        <w:rPr>
          <w:rFonts w:hint="eastAsia" w:ascii="黑体" w:hAnsi="黑体"/>
        </w:rPr>
      </w:pPr>
      <w:r>
        <w:rPr>
          <w:rFonts w:hint="eastAsia" w:ascii="黑体" w:hAnsi="黑体"/>
        </w:rPr>
        <w:t>4.3 扦插苗繁育</w:t>
      </w:r>
    </w:p>
    <w:p>
      <w:pPr>
        <w:pStyle w:val="42"/>
        <w:spacing w:before="156" w:beforeLines="50" w:after="156" w:afterLines="50"/>
        <w:rPr>
          <w:rFonts w:hint="eastAsia" w:ascii="黑体" w:hAnsi="黑体"/>
        </w:rPr>
      </w:pPr>
      <w:r>
        <w:rPr>
          <w:rFonts w:hint="eastAsia" w:ascii="黑体" w:hAnsi="黑体"/>
        </w:rPr>
        <w:t>4.3.1 良种选择</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适宜在广东地区种植的主要品种包括钦密</w:t>
      </w:r>
      <w:r>
        <w:rPr>
          <w:rFonts w:ascii="宋体" w:hAnsi="宋体" w:eastAsia="宋体"/>
          <w:color w:val="000000"/>
          <w:szCs w:val="21"/>
        </w:rPr>
        <w:t>9号</w:t>
      </w:r>
      <w:r>
        <w:rPr>
          <w:rFonts w:hint="eastAsia" w:ascii="宋体" w:hAnsi="宋体" w:eastAsia="宋体"/>
          <w:color w:val="000000"/>
          <w:szCs w:val="21"/>
        </w:rPr>
        <w:t>、长黄</w:t>
      </w:r>
      <w:r>
        <w:rPr>
          <w:rFonts w:ascii="宋体" w:hAnsi="宋体" w:eastAsia="宋体"/>
          <w:color w:val="000000"/>
          <w:szCs w:val="21"/>
        </w:rPr>
        <w:t>511、紫香一号、满天星和台农一号等。</w:t>
      </w:r>
      <w:r>
        <w:rPr>
          <w:rFonts w:hint="eastAsia" w:ascii="宋体" w:hAnsi="宋体" w:eastAsia="宋体"/>
          <w:color w:val="000000"/>
          <w:szCs w:val="21"/>
        </w:rPr>
        <w:t>在选择</w:t>
      </w:r>
      <w:r>
        <w:rPr>
          <w:rFonts w:ascii="宋体" w:hAnsi="宋体" w:eastAsia="宋体"/>
          <w:color w:val="000000"/>
          <w:szCs w:val="21"/>
        </w:rPr>
        <w:t>种植品种时，</w:t>
      </w:r>
      <w:r>
        <w:rPr>
          <w:rFonts w:hint="eastAsia" w:ascii="宋体" w:hAnsi="宋体" w:eastAsia="宋体"/>
          <w:color w:val="000000"/>
          <w:szCs w:val="21"/>
        </w:rPr>
        <w:t>应</w:t>
      </w:r>
      <w:r>
        <w:rPr>
          <w:rFonts w:ascii="宋体" w:hAnsi="宋体" w:eastAsia="宋体"/>
          <w:color w:val="000000"/>
          <w:szCs w:val="21"/>
        </w:rPr>
        <w:t>综合考虑当地的市场需求、气候条件、水文情况以及土壤状况等因素</w:t>
      </w:r>
      <w:r>
        <w:rPr>
          <w:rFonts w:hint="eastAsia" w:ascii="宋体" w:hAnsi="宋体" w:eastAsia="宋体"/>
          <w:color w:val="000000"/>
          <w:szCs w:val="21"/>
        </w:rPr>
        <w:t>。</w:t>
      </w:r>
      <w:r>
        <w:rPr>
          <w:rFonts w:ascii="宋体" w:hAnsi="宋体" w:eastAsia="宋体"/>
          <w:color w:val="000000"/>
          <w:szCs w:val="21"/>
        </w:rPr>
        <w:t>以揭阳市</w:t>
      </w:r>
      <w:r>
        <w:rPr>
          <w:rFonts w:hint="eastAsia" w:ascii="宋体" w:hAnsi="宋体" w:eastAsia="宋体"/>
          <w:color w:val="000000"/>
          <w:szCs w:val="21"/>
        </w:rPr>
        <w:t>惠来县</w:t>
      </w:r>
      <w:r>
        <w:rPr>
          <w:rFonts w:ascii="宋体" w:hAnsi="宋体" w:eastAsia="宋体"/>
          <w:color w:val="000000"/>
          <w:szCs w:val="21"/>
        </w:rPr>
        <w:t>为例，该地区主推钦密9号黄金百香果，</w:t>
      </w:r>
      <w:r>
        <w:rPr>
          <w:rFonts w:hint="eastAsia" w:ascii="宋体" w:hAnsi="宋体" w:eastAsia="宋体"/>
          <w:color w:val="000000"/>
          <w:szCs w:val="21"/>
        </w:rPr>
        <w:t>该品种具有品质优、</w:t>
      </w:r>
      <w:r>
        <w:rPr>
          <w:rFonts w:ascii="宋体" w:hAnsi="宋体" w:eastAsia="宋体"/>
          <w:color w:val="000000"/>
          <w:szCs w:val="21"/>
        </w:rPr>
        <w:t>丰产性</w:t>
      </w:r>
      <w:r>
        <w:rPr>
          <w:rFonts w:hint="eastAsia" w:ascii="宋体" w:hAnsi="宋体" w:eastAsia="宋体"/>
          <w:color w:val="000000"/>
          <w:szCs w:val="21"/>
        </w:rPr>
        <w:t>好、抗性强等特点，非常适合在该地区进行种植。</w:t>
      </w:r>
    </w:p>
    <w:p>
      <w:pPr>
        <w:numPr>
          <w:ilvl w:val="0"/>
          <w:numId w:val="0"/>
        </w:numPr>
        <w:spacing w:line="240" w:lineRule="auto"/>
        <w:jc w:val="both"/>
        <w:rPr>
          <w:rFonts w:hint="eastAsia" w:ascii="宋体" w:hAnsi="宋体" w:eastAsia="宋体"/>
          <w:color w:val="000000"/>
          <w:szCs w:val="21"/>
          <w:lang w:eastAsia="zh-CN"/>
        </w:rPr>
      </w:pPr>
      <w:r>
        <w:rPr>
          <w:rFonts w:hint="eastAsia" w:ascii="宋体" w:hAnsi="宋体" w:eastAsia="宋体"/>
          <w:color w:val="000000"/>
          <w:szCs w:val="21"/>
        </w:rPr>
        <w:t>4.3.</w:t>
      </w:r>
      <w:r>
        <w:rPr>
          <w:rFonts w:hint="eastAsia" w:ascii="宋体" w:hAnsi="宋体" w:eastAsia="宋体"/>
          <w:color w:val="000000"/>
          <w:szCs w:val="21"/>
          <w:lang w:val="en-US" w:eastAsia="zh-CN"/>
        </w:rPr>
        <w:t>2</w:t>
      </w:r>
      <w:r>
        <w:rPr>
          <w:rFonts w:hint="eastAsia" w:ascii="宋体" w:hAnsi="宋体" w:eastAsia="宋体"/>
          <w:color w:val="000000"/>
          <w:szCs w:val="21"/>
        </w:rPr>
        <w:t xml:space="preserve"> </w:t>
      </w:r>
      <w:r>
        <w:rPr>
          <w:rFonts w:hint="eastAsia" w:ascii="宋体" w:hAnsi="宋体" w:eastAsia="宋体"/>
          <w:color w:val="000000"/>
          <w:szCs w:val="21"/>
          <w:lang w:eastAsia="zh-CN"/>
        </w:rPr>
        <w:t>种苗质量</w:t>
      </w:r>
    </w:p>
    <w:p>
      <w:pPr>
        <w:numPr>
          <w:ilvl w:val="0"/>
          <w:numId w:val="0"/>
        </w:numPr>
        <w:spacing w:line="24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应符合</w:t>
      </w:r>
      <w:r>
        <w:rPr>
          <w:rFonts w:hint="eastAsia" w:ascii="宋体" w:hAnsi="宋体" w:eastAsia="宋体"/>
          <w:color w:val="000000"/>
          <w:szCs w:val="21"/>
        </w:rPr>
        <w:t>NY/T 3972</w:t>
      </w:r>
      <w:r>
        <w:rPr>
          <w:rFonts w:hint="eastAsia" w:ascii="宋体" w:hAnsi="宋体" w:eastAsia="宋体"/>
          <w:color w:val="000000"/>
          <w:szCs w:val="21"/>
          <w:lang w:eastAsia="zh-CN"/>
        </w:rPr>
        <w:t>的规定。</w:t>
      </w:r>
    </w:p>
    <w:p>
      <w:pPr>
        <w:pStyle w:val="42"/>
        <w:spacing w:before="156" w:beforeLines="50" w:after="156" w:afterLines="50"/>
        <w:rPr>
          <w:rFonts w:hint="eastAsia" w:ascii="黑体" w:hAnsi="黑体"/>
        </w:rPr>
      </w:pPr>
      <w:r>
        <w:rPr>
          <w:rFonts w:hint="eastAsia" w:ascii="黑体" w:hAnsi="黑体"/>
        </w:rPr>
        <w:t>4.3.</w:t>
      </w:r>
      <w:r>
        <w:rPr>
          <w:rFonts w:hint="eastAsia" w:ascii="黑体" w:hAnsi="黑体"/>
          <w:lang w:val="en-US" w:eastAsia="zh-CN"/>
        </w:rPr>
        <w:t>3</w:t>
      </w:r>
      <w:r>
        <w:rPr>
          <w:rFonts w:hint="eastAsia" w:ascii="黑体" w:hAnsi="黑体"/>
        </w:rPr>
        <w:t xml:space="preserve"> 育苗袋准备</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使用口径为</w:t>
      </w:r>
      <w:r>
        <w:rPr>
          <w:rFonts w:ascii="宋体" w:hAnsi="宋体" w:eastAsia="宋体"/>
          <w:color w:val="000000"/>
          <w:szCs w:val="21"/>
        </w:rPr>
        <w:t>6.0</w:t>
      </w:r>
      <w:r>
        <w:rPr>
          <w:rFonts w:hint="eastAsia" w:ascii="宋体" w:hAnsi="宋体" w:eastAsia="宋体"/>
          <w:color w:val="000000"/>
          <w:szCs w:val="21"/>
        </w:rPr>
        <w:t xml:space="preserve"> cm</w:t>
      </w:r>
      <w:r>
        <w:rPr>
          <w:rFonts w:ascii="宋体" w:hAnsi="宋体" w:eastAsia="宋体"/>
          <w:color w:val="000000"/>
          <w:szCs w:val="21"/>
        </w:rPr>
        <w:t>且周围有孔的塑料育苗袋。</w:t>
      </w:r>
      <w:r>
        <w:rPr>
          <w:rFonts w:hint="eastAsia" w:ascii="宋体" w:hAnsi="宋体" w:eastAsia="宋体"/>
          <w:color w:val="000000"/>
          <w:szCs w:val="21"/>
        </w:rPr>
        <w:t>按照</w:t>
      </w:r>
      <w:r>
        <w:rPr>
          <w:rFonts w:ascii="宋体" w:hAnsi="宋体" w:eastAsia="宋体"/>
          <w:color w:val="000000"/>
          <w:szCs w:val="21"/>
        </w:rPr>
        <w:t>泥炭土和苗圃地表土的体积比例为4:1，配置营养土。用搅拌机将泥炭土和苗圃地表土混合均匀</w:t>
      </w:r>
      <w:r>
        <w:rPr>
          <w:rFonts w:hint="eastAsia" w:ascii="宋体" w:hAnsi="宋体" w:eastAsia="宋体"/>
          <w:color w:val="000000"/>
          <w:szCs w:val="21"/>
        </w:rPr>
        <w:t>，随后</w:t>
      </w:r>
      <w:r>
        <w:rPr>
          <w:rFonts w:ascii="宋体" w:hAnsi="宋体" w:eastAsia="宋体"/>
          <w:color w:val="000000"/>
          <w:szCs w:val="21"/>
        </w:rPr>
        <w:t>将混合</w:t>
      </w:r>
      <w:r>
        <w:rPr>
          <w:rFonts w:hint="eastAsia" w:ascii="宋体" w:hAnsi="宋体" w:eastAsia="宋体"/>
          <w:color w:val="000000"/>
          <w:szCs w:val="21"/>
        </w:rPr>
        <w:t>均匀的营养土装入</w:t>
      </w:r>
      <w:r>
        <w:rPr>
          <w:rFonts w:ascii="宋体" w:hAnsi="宋体" w:eastAsia="宋体"/>
          <w:color w:val="000000"/>
          <w:szCs w:val="21"/>
        </w:rPr>
        <w:t>育苗袋</w:t>
      </w:r>
      <w:r>
        <w:rPr>
          <w:rFonts w:hint="eastAsia" w:ascii="宋体" w:hAnsi="宋体" w:eastAsia="宋体"/>
          <w:color w:val="000000"/>
          <w:szCs w:val="21"/>
        </w:rPr>
        <w:t>中待用。育苗袋排放于苗棚中</w:t>
      </w:r>
      <w:r>
        <w:rPr>
          <w:rFonts w:ascii="宋体" w:hAnsi="宋体" w:eastAsia="宋体"/>
          <w:color w:val="000000"/>
          <w:szCs w:val="21"/>
        </w:rPr>
        <w:t>，四周培上泥土，步道宽留40</w:t>
      </w:r>
      <w:r>
        <w:rPr>
          <w:rFonts w:hint="eastAsia" w:ascii="宋体" w:hAnsi="宋体" w:eastAsia="宋体"/>
          <w:color w:val="000000"/>
          <w:szCs w:val="21"/>
        </w:rPr>
        <w:t xml:space="preserve"> </w:t>
      </w:r>
      <w:r>
        <w:rPr>
          <w:rFonts w:ascii="宋体" w:hAnsi="宋体" w:eastAsia="宋体"/>
          <w:color w:val="000000"/>
          <w:szCs w:val="21"/>
        </w:rPr>
        <w:t>cm。</w:t>
      </w:r>
    </w:p>
    <w:p>
      <w:pPr>
        <w:pStyle w:val="42"/>
        <w:spacing w:before="156" w:beforeLines="50" w:after="156" w:afterLines="50"/>
        <w:rPr>
          <w:rFonts w:hint="eastAsia" w:ascii="黑体" w:hAnsi="黑体"/>
          <w:color w:val="auto"/>
        </w:rPr>
      </w:pPr>
      <w:r>
        <w:rPr>
          <w:rFonts w:hint="eastAsia" w:ascii="黑体" w:hAnsi="黑体"/>
          <w:color w:val="auto"/>
        </w:rPr>
        <w:t>4.3.</w:t>
      </w:r>
      <w:r>
        <w:rPr>
          <w:rFonts w:hint="eastAsia" w:ascii="黑体" w:hAnsi="黑体"/>
          <w:color w:val="auto"/>
          <w:lang w:val="en-US" w:eastAsia="zh-CN"/>
        </w:rPr>
        <w:t>4</w:t>
      </w:r>
      <w:r>
        <w:rPr>
          <w:rFonts w:hint="eastAsia" w:ascii="黑体" w:hAnsi="黑体"/>
          <w:color w:val="auto"/>
        </w:rPr>
        <w:t xml:space="preserve"> 插穗扦插</w:t>
      </w:r>
    </w:p>
    <w:p>
      <w:pPr>
        <w:numPr>
          <w:ilvl w:val="0"/>
          <w:numId w:val="0"/>
        </w:numPr>
        <w:spacing w:line="240" w:lineRule="auto"/>
        <w:ind w:firstLine="420" w:firstLineChars="200"/>
        <w:rPr>
          <w:rFonts w:hint="eastAsia" w:ascii="宋体" w:hAnsi="宋体" w:eastAsia="宋体"/>
          <w:color w:val="auto"/>
          <w:szCs w:val="21"/>
        </w:rPr>
      </w:pPr>
      <w:r>
        <w:rPr>
          <w:rFonts w:hint="eastAsia" w:ascii="宋体" w:hAnsi="宋体" w:eastAsia="宋体"/>
          <w:color w:val="auto"/>
          <w:szCs w:val="21"/>
        </w:rPr>
        <w:t>挑选品种纯正、结果性状好、品质优、且无病虫害的健康良种百香果母株，剪取长度在7</w:t>
      </w:r>
      <w:r>
        <w:rPr>
          <w:rFonts w:hint="eastAsia" w:ascii="宋体" w:hAnsi="宋体" w:eastAsia="宋体"/>
          <w:color w:val="auto"/>
          <w:szCs w:val="21"/>
          <w:lang w:val="en-US" w:eastAsia="zh-CN"/>
        </w:rPr>
        <w:t xml:space="preserve"> cm</w:t>
      </w:r>
      <w:r>
        <w:rPr>
          <w:rFonts w:hint="eastAsia" w:ascii="宋体" w:hAnsi="宋体" w:eastAsia="宋体"/>
          <w:color w:val="auto"/>
          <w:szCs w:val="21"/>
        </w:rPr>
        <w:t>～10 cm之间的当年生半木质化枝条作为扦插材料。将扦插材料剪为带1个节的插穗，剪去其上叶片的1/2，上端剪口距离芽眼1.5</w:t>
      </w:r>
      <w:r>
        <w:rPr>
          <w:rFonts w:hint="eastAsia" w:ascii="宋体" w:hAnsi="宋体" w:eastAsia="宋体"/>
          <w:color w:val="auto"/>
          <w:szCs w:val="21"/>
          <w:lang w:val="en-US" w:eastAsia="zh-CN"/>
        </w:rPr>
        <w:t xml:space="preserve"> cm</w:t>
      </w:r>
      <w:r>
        <w:rPr>
          <w:rFonts w:hint="eastAsia" w:ascii="宋体" w:hAnsi="宋体" w:eastAsia="宋体"/>
          <w:color w:val="auto"/>
          <w:szCs w:val="21"/>
        </w:rPr>
        <w:t>～2.0 cm，下端削成楔形。在</w:t>
      </w:r>
      <w:r>
        <w:rPr>
          <w:rFonts w:ascii="宋体" w:hAnsi="宋体" w:eastAsia="宋体"/>
          <w:color w:val="auto"/>
          <w:szCs w:val="21"/>
        </w:rPr>
        <w:t>1000 mg/L的萘乙酸水溶液中浸泡8秒后，将插穗基部垂直插入</w:t>
      </w:r>
      <w:r>
        <w:rPr>
          <w:rFonts w:hint="eastAsia" w:ascii="宋体" w:hAnsi="宋体" w:eastAsia="宋体"/>
          <w:color w:val="auto"/>
          <w:szCs w:val="21"/>
        </w:rPr>
        <w:t>育苗袋</w:t>
      </w:r>
      <w:r>
        <w:rPr>
          <w:rFonts w:ascii="宋体" w:hAnsi="宋体" w:eastAsia="宋体"/>
          <w:color w:val="auto"/>
          <w:szCs w:val="21"/>
        </w:rPr>
        <w:t>中，然后用清水浇透营养土。</w:t>
      </w:r>
    </w:p>
    <w:p>
      <w:pPr>
        <w:pStyle w:val="42"/>
        <w:spacing w:before="156" w:beforeLines="50" w:after="156" w:afterLines="50"/>
        <w:rPr>
          <w:rFonts w:hint="eastAsia" w:ascii="黑体" w:hAnsi="黑体"/>
        </w:rPr>
      </w:pPr>
      <w:r>
        <w:rPr>
          <w:rFonts w:hint="eastAsia" w:ascii="黑体" w:hAnsi="黑体"/>
        </w:rPr>
        <w:t>4.3.</w:t>
      </w:r>
      <w:r>
        <w:rPr>
          <w:rFonts w:hint="eastAsia" w:ascii="黑体" w:hAnsi="黑体"/>
          <w:lang w:val="en-US" w:eastAsia="zh-CN"/>
        </w:rPr>
        <w:t>5</w:t>
      </w:r>
      <w:r>
        <w:rPr>
          <w:rFonts w:hint="eastAsia" w:ascii="黑体" w:hAnsi="黑体"/>
        </w:rPr>
        <w:t xml:space="preserve"> 扦插苗管理</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扦插期间，要确保晴天时遮盖遮阳网，淋施清水将营养土含水量维持在50%～60%之间。扦插7天后，</w:t>
      </w:r>
      <w:r>
        <w:rPr>
          <w:rFonts w:ascii="宋体" w:hAnsi="宋体" w:eastAsia="宋体"/>
          <w:color w:val="000000"/>
          <w:szCs w:val="21"/>
        </w:rPr>
        <w:t>开始浇施</w:t>
      </w:r>
      <w:r>
        <w:rPr>
          <w:rFonts w:hint="eastAsia" w:ascii="宋体" w:hAnsi="宋体" w:eastAsia="宋体"/>
          <w:color w:val="000000"/>
          <w:szCs w:val="21"/>
        </w:rPr>
        <w:t>1000倍</w:t>
      </w:r>
      <w:bookmarkStart w:id="1" w:name="_Hlk166054944"/>
      <w:r>
        <w:rPr>
          <w:rFonts w:ascii="宋体" w:hAnsi="宋体" w:eastAsia="宋体"/>
          <w:color w:val="000000"/>
          <w:szCs w:val="21"/>
        </w:rPr>
        <w:t>水溶性复合肥</w:t>
      </w:r>
      <w:bookmarkEnd w:id="1"/>
      <w:r>
        <w:rPr>
          <w:rFonts w:hint="eastAsia" w:ascii="宋体" w:hAnsi="宋体" w:eastAsia="宋体"/>
          <w:color w:val="000000"/>
          <w:szCs w:val="21"/>
        </w:rPr>
        <w:t>（N:P</w:t>
      </w:r>
      <w:r>
        <w:rPr>
          <w:rFonts w:hint="eastAsia" w:ascii="宋体" w:hAnsi="宋体" w:eastAsia="宋体"/>
          <w:color w:val="000000"/>
          <w:szCs w:val="21"/>
          <w:vertAlign w:val="subscript"/>
        </w:rPr>
        <w:t>2</w:t>
      </w:r>
      <w:r>
        <w:rPr>
          <w:rFonts w:hint="eastAsia" w:ascii="宋体" w:hAnsi="宋体" w:eastAsia="宋体"/>
          <w:color w:val="000000"/>
          <w:szCs w:val="21"/>
        </w:rPr>
        <w:t>O</w:t>
      </w:r>
      <w:r>
        <w:rPr>
          <w:rFonts w:hint="eastAsia" w:ascii="宋体" w:hAnsi="宋体" w:eastAsia="宋体"/>
          <w:color w:val="000000"/>
          <w:szCs w:val="21"/>
          <w:vertAlign w:val="subscript"/>
        </w:rPr>
        <w:t>5</w:t>
      </w:r>
      <w:r>
        <w:rPr>
          <w:rFonts w:hint="eastAsia" w:ascii="宋体" w:hAnsi="宋体" w:eastAsia="宋体"/>
          <w:color w:val="000000"/>
          <w:szCs w:val="21"/>
        </w:rPr>
        <w:t>:K</w:t>
      </w:r>
      <w:r>
        <w:rPr>
          <w:rFonts w:hint="eastAsia" w:ascii="宋体" w:hAnsi="宋体" w:eastAsia="宋体"/>
          <w:color w:val="000000"/>
          <w:szCs w:val="21"/>
          <w:vertAlign w:val="subscript"/>
        </w:rPr>
        <w:t>2</w:t>
      </w:r>
      <w:r>
        <w:rPr>
          <w:rFonts w:hint="eastAsia" w:ascii="宋体" w:hAnsi="宋体" w:eastAsia="宋体"/>
          <w:color w:val="000000"/>
          <w:szCs w:val="21"/>
        </w:rPr>
        <w:t>O=20:15:10），</w:t>
      </w:r>
      <w:r>
        <w:rPr>
          <w:rFonts w:ascii="宋体" w:hAnsi="宋体" w:eastAsia="宋体"/>
          <w:color w:val="000000"/>
          <w:szCs w:val="21"/>
        </w:rPr>
        <w:t>每隔7</w:t>
      </w:r>
      <w:r>
        <w:rPr>
          <w:rFonts w:hint="eastAsia" w:ascii="宋体" w:hAnsi="宋体" w:eastAsia="宋体"/>
          <w:color w:val="000000"/>
          <w:szCs w:val="21"/>
          <w:lang w:eastAsia="zh-CN"/>
        </w:rPr>
        <w:t>天</w:t>
      </w:r>
      <w:r>
        <w:rPr>
          <w:rFonts w:ascii="宋体" w:hAnsi="宋体" w:eastAsia="宋体"/>
          <w:color w:val="000000"/>
          <w:szCs w:val="21"/>
        </w:rPr>
        <w:t>～10天施一次</w:t>
      </w:r>
      <w:r>
        <w:rPr>
          <w:rFonts w:hint="eastAsia" w:ascii="宋体" w:hAnsi="宋体" w:eastAsia="宋体"/>
          <w:color w:val="000000"/>
          <w:szCs w:val="21"/>
        </w:rPr>
        <w:t>。</w:t>
      </w:r>
    </w:p>
    <w:p>
      <w:pPr>
        <w:pStyle w:val="41"/>
      </w:pPr>
      <w:r>
        <w:rPr>
          <w:rFonts w:hint="eastAsia"/>
        </w:rPr>
        <w:t>4.4 苗木假植</w:t>
      </w:r>
    </w:p>
    <w:p>
      <w:pPr>
        <w:pStyle w:val="42"/>
        <w:spacing w:before="156" w:beforeLines="50" w:after="156" w:afterLines="50"/>
        <w:rPr>
          <w:rFonts w:hint="eastAsia" w:ascii="黑体" w:hAnsi="黑体"/>
        </w:rPr>
      </w:pPr>
      <w:r>
        <w:rPr>
          <w:rFonts w:hint="eastAsia" w:ascii="黑体" w:hAnsi="黑体"/>
        </w:rPr>
        <w:t>4.4.1 假植方法</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使用口径为15 cm</w:t>
      </w:r>
      <w:r>
        <w:rPr>
          <w:rFonts w:ascii="宋体" w:hAnsi="宋体" w:eastAsia="宋体"/>
          <w:color w:val="000000"/>
          <w:szCs w:val="21"/>
        </w:rPr>
        <w:t>且周围有孔的塑料育苗袋</w:t>
      </w:r>
      <w:r>
        <w:rPr>
          <w:rFonts w:hint="eastAsia" w:ascii="宋体" w:hAnsi="宋体" w:eastAsia="宋体"/>
          <w:color w:val="000000"/>
          <w:szCs w:val="21"/>
        </w:rPr>
        <w:t>，在</w:t>
      </w:r>
      <w:r>
        <w:rPr>
          <w:rFonts w:ascii="宋体" w:hAnsi="宋体" w:eastAsia="宋体"/>
          <w:color w:val="000000"/>
          <w:szCs w:val="21"/>
        </w:rPr>
        <w:t>育苗袋</w:t>
      </w:r>
      <w:r>
        <w:rPr>
          <w:rFonts w:hint="eastAsia" w:ascii="宋体" w:hAnsi="宋体" w:eastAsia="宋体"/>
          <w:color w:val="000000"/>
          <w:szCs w:val="21"/>
        </w:rPr>
        <w:t>中装入2</w:t>
      </w:r>
      <w:r>
        <w:rPr>
          <w:rFonts w:hint="eastAsia" w:ascii="宋体" w:hAnsi="宋体" w:eastAsia="宋体"/>
          <w:color w:val="000000"/>
          <w:szCs w:val="21"/>
          <w:lang w:val="en-US" w:eastAsia="zh-CN"/>
        </w:rPr>
        <w:t xml:space="preserve"> cm</w:t>
      </w:r>
      <w:r>
        <w:rPr>
          <w:rFonts w:ascii="宋体" w:hAnsi="宋体" w:eastAsia="宋体"/>
          <w:color w:val="000000"/>
          <w:szCs w:val="21"/>
        </w:rPr>
        <w:t>～</w:t>
      </w:r>
      <w:r>
        <w:rPr>
          <w:rFonts w:hint="eastAsia" w:ascii="宋体" w:hAnsi="宋体" w:eastAsia="宋体"/>
          <w:color w:val="000000"/>
          <w:szCs w:val="21"/>
        </w:rPr>
        <w:t>3 cm的营养土</w:t>
      </w:r>
      <w:r>
        <w:rPr>
          <w:rFonts w:ascii="宋体" w:hAnsi="宋体" w:eastAsia="宋体"/>
          <w:color w:val="000000"/>
          <w:szCs w:val="21"/>
        </w:rPr>
        <w:t>。首先，将扦插小苗从</w:t>
      </w:r>
      <w:r>
        <w:rPr>
          <w:rFonts w:hint="eastAsia" w:ascii="宋体" w:hAnsi="宋体" w:eastAsia="宋体"/>
          <w:color w:val="000000"/>
          <w:szCs w:val="21"/>
        </w:rPr>
        <w:t>旧</w:t>
      </w:r>
      <w:r>
        <w:rPr>
          <w:rFonts w:ascii="宋体" w:hAnsi="宋体" w:eastAsia="宋体"/>
          <w:color w:val="000000"/>
          <w:szCs w:val="21"/>
        </w:rPr>
        <w:t>育苗袋中取出，</w:t>
      </w:r>
      <w:r>
        <w:rPr>
          <w:rFonts w:hint="eastAsia" w:ascii="宋体" w:hAnsi="宋体" w:eastAsia="宋体"/>
          <w:color w:val="000000"/>
          <w:szCs w:val="21"/>
        </w:rPr>
        <w:t>然后将带土球的小苗置于口径为15 cm的新</w:t>
      </w:r>
      <w:r>
        <w:rPr>
          <w:rFonts w:ascii="宋体" w:hAnsi="宋体" w:eastAsia="宋体"/>
          <w:color w:val="000000"/>
          <w:szCs w:val="21"/>
        </w:rPr>
        <w:t>育苗袋中，填入营养土</w:t>
      </w:r>
      <w:r>
        <w:rPr>
          <w:rFonts w:hint="eastAsia" w:ascii="宋体" w:hAnsi="宋体" w:eastAsia="宋体"/>
          <w:color w:val="000000"/>
          <w:szCs w:val="21"/>
        </w:rPr>
        <w:t>。</w:t>
      </w:r>
      <w:r>
        <w:rPr>
          <w:rFonts w:ascii="宋体" w:hAnsi="宋体" w:eastAsia="宋体"/>
          <w:color w:val="000000"/>
          <w:szCs w:val="21"/>
        </w:rPr>
        <w:t>在育苗袋中</w:t>
      </w:r>
      <w:r>
        <w:rPr>
          <w:rFonts w:hint="eastAsia" w:ascii="宋体" w:hAnsi="宋体" w:eastAsia="宋体"/>
          <w:color w:val="000000"/>
          <w:szCs w:val="21"/>
        </w:rPr>
        <w:t>插</w:t>
      </w:r>
      <w:r>
        <w:rPr>
          <w:rFonts w:ascii="宋体" w:hAnsi="宋体" w:eastAsia="宋体"/>
          <w:color w:val="000000"/>
          <w:szCs w:val="21"/>
        </w:rPr>
        <w:t>入一根</w:t>
      </w:r>
      <w:r>
        <w:rPr>
          <w:rFonts w:hint="eastAsia" w:ascii="宋体" w:hAnsi="宋体" w:eastAsia="宋体"/>
          <w:color w:val="000000"/>
          <w:szCs w:val="21"/>
        </w:rPr>
        <w:t>长100 cm的塑料棒，</w:t>
      </w:r>
      <w:r>
        <w:rPr>
          <w:rFonts w:ascii="宋体" w:hAnsi="宋体" w:eastAsia="宋体"/>
          <w:color w:val="000000"/>
          <w:szCs w:val="21"/>
        </w:rPr>
        <w:t>以</w:t>
      </w:r>
      <w:r>
        <w:rPr>
          <w:rFonts w:hint="eastAsia" w:ascii="宋体" w:hAnsi="宋体" w:eastAsia="宋体"/>
          <w:color w:val="000000"/>
          <w:szCs w:val="21"/>
        </w:rPr>
        <w:t>便</w:t>
      </w:r>
      <w:r>
        <w:rPr>
          <w:rFonts w:ascii="宋体" w:hAnsi="宋体" w:eastAsia="宋体"/>
          <w:color w:val="000000"/>
          <w:szCs w:val="21"/>
        </w:rPr>
        <w:t>苗木卷须攀援，随后充分浇透清水。</w:t>
      </w:r>
    </w:p>
    <w:p>
      <w:pPr>
        <w:pStyle w:val="42"/>
        <w:spacing w:before="156" w:beforeLines="50" w:after="156" w:afterLines="50"/>
        <w:rPr>
          <w:rFonts w:hint="eastAsia" w:ascii="黑体" w:hAnsi="黑体"/>
        </w:rPr>
      </w:pPr>
      <w:r>
        <w:rPr>
          <w:rFonts w:hint="eastAsia" w:ascii="黑体" w:hAnsi="黑体"/>
        </w:rPr>
        <w:t>4.4.2 假植苗木管理</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淋施清水将营养土含水量维持在50%～60%之间。更换育苗袋7天后，开始浇施300倍</w:t>
      </w:r>
      <w:r>
        <w:rPr>
          <w:rFonts w:ascii="宋体" w:hAnsi="宋体" w:eastAsia="宋体"/>
          <w:color w:val="000000"/>
          <w:szCs w:val="21"/>
        </w:rPr>
        <w:t>水溶性复合肥</w:t>
      </w:r>
      <w:r>
        <w:rPr>
          <w:rFonts w:hint="eastAsia" w:ascii="宋体" w:hAnsi="宋体" w:eastAsia="宋体"/>
          <w:color w:val="000000"/>
          <w:szCs w:val="21"/>
        </w:rPr>
        <w:t>（N:P</w:t>
      </w:r>
      <w:r>
        <w:rPr>
          <w:rFonts w:hint="eastAsia" w:ascii="宋体" w:hAnsi="宋体" w:eastAsia="宋体"/>
          <w:color w:val="000000"/>
          <w:szCs w:val="21"/>
          <w:vertAlign w:val="subscript"/>
        </w:rPr>
        <w:t>2</w:t>
      </w:r>
      <w:r>
        <w:rPr>
          <w:rFonts w:hint="eastAsia" w:ascii="宋体" w:hAnsi="宋体" w:eastAsia="宋体"/>
          <w:color w:val="000000"/>
          <w:szCs w:val="21"/>
        </w:rPr>
        <w:t>O</w:t>
      </w:r>
      <w:r>
        <w:rPr>
          <w:rFonts w:hint="eastAsia" w:ascii="宋体" w:hAnsi="宋体" w:eastAsia="宋体"/>
          <w:color w:val="000000"/>
          <w:szCs w:val="21"/>
          <w:vertAlign w:val="subscript"/>
        </w:rPr>
        <w:t>5</w:t>
      </w:r>
      <w:r>
        <w:rPr>
          <w:rFonts w:hint="eastAsia" w:ascii="宋体" w:hAnsi="宋体" w:eastAsia="宋体"/>
          <w:color w:val="000000"/>
          <w:szCs w:val="21"/>
        </w:rPr>
        <w:t>:K</w:t>
      </w:r>
      <w:r>
        <w:rPr>
          <w:rFonts w:hint="eastAsia" w:ascii="宋体" w:hAnsi="宋体" w:eastAsia="宋体"/>
          <w:color w:val="000000"/>
          <w:szCs w:val="21"/>
          <w:vertAlign w:val="subscript"/>
        </w:rPr>
        <w:t>2</w:t>
      </w:r>
      <w:r>
        <w:rPr>
          <w:rFonts w:hint="eastAsia" w:ascii="宋体" w:hAnsi="宋体" w:eastAsia="宋体"/>
          <w:color w:val="000000"/>
          <w:szCs w:val="21"/>
        </w:rPr>
        <w:t>O=20:15:10），</w:t>
      </w:r>
      <w:r>
        <w:rPr>
          <w:rFonts w:ascii="宋体" w:hAnsi="宋体" w:eastAsia="宋体"/>
          <w:color w:val="000000"/>
          <w:szCs w:val="21"/>
        </w:rPr>
        <w:t>每隔</w:t>
      </w:r>
      <w:r>
        <w:rPr>
          <w:rFonts w:hint="eastAsia" w:ascii="宋体" w:hAnsi="宋体" w:eastAsia="宋体"/>
          <w:color w:val="000000"/>
          <w:szCs w:val="21"/>
        </w:rPr>
        <w:t>5</w:t>
      </w:r>
      <w:r>
        <w:rPr>
          <w:rFonts w:hint="eastAsia" w:ascii="宋体" w:hAnsi="宋体" w:eastAsia="宋体"/>
          <w:color w:val="000000"/>
          <w:szCs w:val="21"/>
          <w:lang w:eastAsia="zh-CN"/>
        </w:rPr>
        <w:t>天</w:t>
      </w:r>
      <w:r>
        <w:rPr>
          <w:rFonts w:ascii="宋体" w:hAnsi="宋体" w:eastAsia="宋体"/>
          <w:color w:val="000000"/>
          <w:szCs w:val="21"/>
        </w:rPr>
        <w:t>～</w:t>
      </w:r>
      <w:r>
        <w:rPr>
          <w:rFonts w:hint="eastAsia" w:ascii="宋体" w:hAnsi="宋体" w:eastAsia="宋体"/>
          <w:color w:val="000000"/>
          <w:szCs w:val="21"/>
        </w:rPr>
        <w:t>7</w:t>
      </w:r>
      <w:r>
        <w:rPr>
          <w:rFonts w:ascii="宋体" w:hAnsi="宋体" w:eastAsia="宋体"/>
          <w:color w:val="000000"/>
          <w:szCs w:val="21"/>
        </w:rPr>
        <w:t>天施一次</w:t>
      </w:r>
      <w:r>
        <w:rPr>
          <w:rFonts w:hint="eastAsia" w:ascii="宋体" w:hAnsi="宋体" w:eastAsia="宋体"/>
          <w:color w:val="000000"/>
          <w:szCs w:val="21"/>
        </w:rPr>
        <w:t>。</w:t>
      </w:r>
    </w:p>
    <w:p>
      <w:pPr>
        <w:pStyle w:val="42"/>
        <w:spacing w:before="156" w:beforeLines="50" w:after="156" w:afterLines="50"/>
        <w:rPr>
          <w:rFonts w:hint="eastAsia" w:ascii="黑体" w:hAnsi="黑体"/>
        </w:rPr>
      </w:pPr>
      <w:r>
        <w:rPr>
          <w:rFonts w:hint="eastAsia" w:ascii="黑体" w:hAnsi="黑体"/>
        </w:rPr>
        <w:t>4.5 苗木出圃要求</w:t>
      </w:r>
    </w:p>
    <w:p>
      <w:pPr>
        <w:numPr>
          <w:ilvl w:val="0"/>
          <w:numId w:val="0"/>
        </w:numPr>
        <w:spacing w:line="240" w:lineRule="auto"/>
        <w:ind w:firstLine="420" w:firstLineChars="200"/>
        <w:rPr>
          <w:rFonts w:hint="eastAsia" w:ascii="宋体" w:hAnsi="宋体" w:eastAsia="宋体"/>
          <w:color w:val="000000"/>
          <w:szCs w:val="21"/>
        </w:rPr>
      </w:pPr>
      <w:r>
        <w:rPr>
          <w:rFonts w:ascii="宋体" w:hAnsi="宋体" w:eastAsia="宋体"/>
          <w:color w:val="000000"/>
          <w:szCs w:val="21"/>
        </w:rPr>
        <w:t>枝叶浓绿，叶片完整</w:t>
      </w:r>
      <w:r>
        <w:rPr>
          <w:rFonts w:hint="eastAsia" w:ascii="宋体" w:hAnsi="宋体" w:eastAsia="宋体"/>
          <w:color w:val="000000"/>
          <w:szCs w:val="21"/>
        </w:rPr>
        <w:t>，新梢长度大于20 cm，单株有大于</w:t>
      </w:r>
      <w:r>
        <w:rPr>
          <w:rFonts w:ascii="宋体" w:hAnsi="宋体" w:eastAsia="宋体"/>
          <w:color w:val="000000"/>
          <w:szCs w:val="21"/>
        </w:rPr>
        <w:t>10cm的新根4</w:t>
      </w:r>
      <w:r>
        <w:rPr>
          <w:rFonts w:hint="eastAsia" w:ascii="宋体" w:hAnsi="宋体" w:eastAsia="宋体"/>
          <w:color w:val="000000"/>
          <w:szCs w:val="21"/>
        </w:rPr>
        <w:t>条以上</w:t>
      </w:r>
      <w:r>
        <w:rPr>
          <w:rFonts w:ascii="宋体" w:hAnsi="宋体" w:eastAsia="宋体"/>
          <w:color w:val="000000"/>
          <w:szCs w:val="21"/>
        </w:rPr>
        <w:t>，无</w:t>
      </w:r>
      <w:r>
        <w:rPr>
          <w:rFonts w:hint="eastAsia" w:ascii="宋体" w:hAnsi="宋体" w:eastAsia="宋体"/>
          <w:color w:val="000000"/>
          <w:szCs w:val="21"/>
        </w:rPr>
        <w:t>病虫害，育苗</w:t>
      </w:r>
      <w:r>
        <w:rPr>
          <w:rFonts w:ascii="宋体" w:hAnsi="宋体" w:eastAsia="宋体"/>
          <w:color w:val="000000"/>
          <w:szCs w:val="21"/>
        </w:rPr>
        <w:t>袋</w:t>
      </w:r>
      <w:r>
        <w:rPr>
          <w:rFonts w:hint="eastAsia" w:ascii="宋体" w:hAnsi="宋体" w:eastAsia="宋体"/>
          <w:color w:val="000000"/>
          <w:szCs w:val="21"/>
        </w:rPr>
        <w:t>无老化或破裂。</w:t>
      </w:r>
    </w:p>
    <w:p>
      <w:pPr>
        <w:pStyle w:val="39"/>
        <w:spacing w:before="312" w:beforeLines="100" w:after="312" w:afterLines="100"/>
        <w:ind w:left="0"/>
      </w:pPr>
      <w:r>
        <w:rPr>
          <w:rFonts w:hint="eastAsia"/>
        </w:rPr>
        <w:t>5 栽培技术</w:t>
      </w:r>
    </w:p>
    <w:p>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rPr>
      </w:pPr>
      <w:r>
        <w:rPr>
          <w:rFonts w:hint="eastAsia" w:ascii="黑体" w:hAnsi="黑体"/>
        </w:rPr>
        <w:t>5.1 园地选定</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应符合</w:t>
      </w:r>
      <w:r>
        <w:rPr>
          <w:rFonts w:ascii="宋体" w:hAnsi="宋体" w:eastAsia="宋体"/>
          <w:color w:val="000000"/>
          <w:szCs w:val="21"/>
        </w:rPr>
        <w:t>NY/T 5010的规定。</w:t>
      </w:r>
      <w:r>
        <w:rPr>
          <w:rFonts w:hint="eastAsia" w:ascii="宋体" w:hAnsi="宋体" w:eastAsia="宋体"/>
          <w:color w:val="000000"/>
          <w:szCs w:val="21"/>
        </w:rPr>
        <w:t>园地</w:t>
      </w:r>
      <w:r>
        <w:rPr>
          <w:rFonts w:ascii="宋体" w:hAnsi="宋体" w:eastAsia="宋体"/>
          <w:color w:val="231F20"/>
          <w:szCs w:val="21"/>
        </w:rPr>
        <w:t>坡度</w:t>
      </w:r>
      <w:r>
        <w:rPr>
          <w:rFonts w:hint="eastAsia" w:ascii="宋体" w:hAnsi="宋体" w:eastAsia="宋体"/>
          <w:color w:val="231F20"/>
          <w:szCs w:val="21"/>
        </w:rPr>
        <w:t>要求</w:t>
      </w:r>
      <w:r>
        <w:rPr>
          <w:rFonts w:ascii="宋体" w:hAnsi="宋体" w:eastAsia="宋体"/>
          <w:color w:val="231F20"/>
          <w:szCs w:val="21"/>
        </w:rPr>
        <w:t>小于20°</w:t>
      </w:r>
      <w:r>
        <w:rPr>
          <w:rFonts w:hint="eastAsia" w:ascii="宋体" w:hAnsi="宋体" w:eastAsia="宋体"/>
          <w:color w:val="000000"/>
          <w:szCs w:val="21"/>
        </w:rPr>
        <w:t>，年平均温度大于</w:t>
      </w:r>
      <w:r>
        <w:rPr>
          <w:rFonts w:ascii="宋体" w:hAnsi="宋体" w:eastAsia="宋体"/>
          <w:color w:val="000000"/>
          <w:szCs w:val="21"/>
        </w:rPr>
        <w:t>19℃</w:t>
      </w:r>
      <w:r>
        <w:rPr>
          <w:rFonts w:hint="eastAsia" w:ascii="宋体" w:hAnsi="宋体" w:eastAsia="宋体"/>
          <w:color w:val="000000"/>
          <w:szCs w:val="21"/>
        </w:rPr>
        <w:t>，背风向阳，水源充足，排灌方便。</w:t>
      </w:r>
      <w:r>
        <w:rPr>
          <w:rFonts w:ascii="宋体" w:hAnsi="宋体" w:eastAsia="宋体"/>
          <w:color w:val="000000"/>
          <w:szCs w:val="21"/>
        </w:rPr>
        <w:t>土壤方面，要求</w:t>
      </w:r>
      <w:r>
        <w:rPr>
          <w:rFonts w:hint="eastAsia" w:ascii="宋体" w:hAnsi="宋体" w:eastAsia="宋体"/>
          <w:color w:val="000000"/>
          <w:szCs w:val="21"/>
        </w:rPr>
        <w:t>土层深厚（</w:t>
      </w:r>
      <w:r>
        <w:rPr>
          <w:rFonts w:ascii="宋体" w:hAnsi="宋体" w:eastAsia="宋体"/>
          <w:color w:val="000000"/>
          <w:szCs w:val="21"/>
        </w:rPr>
        <w:t>1 m 以上</w:t>
      </w:r>
      <w:r>
        <w:rPr>
          <w:rFonts w:hint="eastAsia" w:ascii="宋体" w:hAnsi="宋体" w:eastAsia="宋体"/>
          <w:color w:val="000000"/>
          <w:szCs w:val="21"/>
        </w:rPr>
        <w:t>），土壤疏松肥沃</w:t>
      </w:r>
      <w:r>
        <w:rPr>
          <w:rFonts w:ascii="宋体" w:hAnsi="宋体" w:eastAsia="宋体"/>
          <w:color w:val="000000"/>
          <w:szCs w:val="21"/>
        </w:rPr>
        <w:t>（含有机质 2%左右）</w:t>
      </w:r>
      <w:r>
        <w:rPr>
          <w:rFonts w:hint="eastAsia" w:ascii="宋体" w:hAnsi="宋体" w:eastAsia="宋体"/>
          <w:color w:val="000000"/>
          <w:szCs w:val="21"/>
        </w:rPr>
        <w:t>，</w:t>
      </w:r>
      <w:r>
        <w:rPr>
          <w:rFonts w:ascii="宋体" w:hAnsi="宋体" w:eastAsia="宋体"/>
          <w:color w:val="000000"/>
          <w:szCs w:val="21"/>
        </w:rPr>
        <w:t>微酸性</w:t>
      </w:r>
      <w:r>
        <w:rPr>
          <w:rFonts w:hint="eastAsia" w:ascii="宋体" w:hAnsi="宋体" w:eastAsia="宋体"/>
          <w:color w:val="000000"/>
          <w:szCs w:val="21"/>
        </w:rPr>
        <w:t>（pH5.5</w:t>
      </w:r>
      <w:r>
        <w:rPr>
          <w:rFonts w:ascii="宋体" w:hAnsi="宋体" w:eastAsia="宋体"/>
          <w:color w:val="000000"/>
          <w:szCs w:val="21"/>
        </w:rPr>
        <w:t>～</w:t>
      </w:r>
      <w:r>
        <w:rPr>
          <w:rFonts w:hint="eastAsia" w:ascii="宋体" w:hAnsi="宋体" w:eastAsia="宋体"/>
          <w:color w:val="000000"/>
          <w:szCs w:val="21"/>
        </w:rPr>
        <w:t>6.5）。</w:t>
      </w:r>
    </w:p>
    <w:p>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rPr>
      </w:pPr>
      <w:r>
        <w:rPr>
          <w:rFonts w:hint="eastAsia" w:ascii="黑体" w:hAnsi="黑体"/>
        </w:rPr>
        <w:t>5.2 园地</w:t>
      </w:r>
      <w:r>
        <w:rPr>
          <w:rFonts w:ascii="黑体" w:hAnsi="黑体"/>
        </w:rPr>
        <w:t>整备</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园地需配套</w:t>
      </w:r>
      <w:r>
        <w:rPr>
          <w:rFonts w:ascii="宋体" w:hAnsi="宋体" w:eastAsia="宋体"/>
          <w:color w:val="000000"/>
          <w:szCs w:val="21"/>
        </w:rPr>
        <w:t>蓄水池，修排灌水沟</w:t>
      </w:r>
      <w:r>
        <w:rPr>
          <w:rFonts w:hint="eastAsia" w:ascii="宋体" w:hAnsi="宋体" w:eastAsia="宋体"/>
          <w:color w:val="000000"/>
          <w:szCs w:val="21"/>
        </w:rPr>
        <w:t>。在十二月中下旬，进行地块清理，清除石块、树枝、残株等杂物。若为旧园，则还需清除老株和树根，并使用</w:t>
      </w:r>
      <w:r>
        <w:rPr>
          <w:rFonts w:ascii="宋体" w:hAnsi="宋体" w:eastAsia="宋体"/>
          <w:color w:val="000000"/>
          <w:szCs w:val="21"/>
        </w:rPr>
        <w:t>20倍稀释45％晶体石硫合剂进行喷雾消毒。</w:t>
      </w:r>
      <w:r>
        <w:rPr>
          <w:rFonts w:hint="eastAsia" w:ascii="宋体" w:hAnsi="宋体" w:eastAsia="宋体"/>
          <w:color w:val="000000"/>
          <w:szCs w:val="21"/>
        </w:rPr>
        <w:t>撒施石灰800 kg/hm</w:t>
      </w:r>
      <w:r>
        <w:rPr>
          <w:rFonts w:hint="eastAsia" w:ascii="宋体" w:hAnsi="宋体" w:eastAsia="宋体"/>
          <w:color w:val="000000"/>
          <w:szCs w:val="21"/>
          <w:vertAlign w:val="superscript"/>
        </w:rPr>
        <w:t>2</w:t>
      </w:r>
      <w:r>
        <w:rPr>
          <w:rFonts w:hint="eastAsia" w:ascii="宋体" w:hAnsi="宋体" w:eastAsia="宋体"/>
          <w:color w:val="000000"/>
          <w:szCs w:val="21"/>
        </w:rPr>
        <w:t>，然后泡水机耕，</w:t>
      </w:r>
      <w:r>
        <w:rPr>
          <w:rFonts w:ascii="宋体" w:hAnsi="宋体" w:eastAsia="宋体"/>
          <w:color w:val="000000"/>
          <w:szCs w:val="21"/>
        </w:rPr>
        <w:t>并将土壤</w:t>
      </w:r>
      <w:r>
        <w:rPr>
          <w:rFonts w:hint="eastAsia" w:ascii="宋体" w:hAnsi="宋体" w:eastAsia="宋体"/>
          <w:color w:val="000000"/>
          <w:szCs w:val="21"/>
        </w:rPr>
        <w:t>淹水20</w:t>
      </w:r>
      <w:r>
        <w:rPr>
          <w:rFonts w:hint="eastAsia" w:ascii="宋体" w:hAnsi="宋体" w:eastAsia="宋体"/>
          <w:color w:val="000000"/>
          <w:szCs w:val="21"/>
          <w:lang w:val="en-US" w:eastAsia="zh-CN"/>
        </w:rPr>
        <w:t xml:space="preserve"> d</w:t>
      </w:r>
      <w:r>
        <w:rPr>
          <w:rFonts w:hint="eastAsia" w:ascii="宋体" w:hAnsi="宋体" w:eastAsia="宋体"/>
          <w:color w:val="000000"/>
          <w:szCs w:val="21"/>
        </w:rPr>
        <w:t>～30 d。在土壤耕性较好时，撒施充分腐熟的食用菌下脚料25 t/hm</w:t>
      </w:r>
      <w:r>
        <w:rPr>
          <w:rFonts w:hint="eastAsia" w:ascii="宋体" w:hAnsi="宋体" w:eastAsia="宋体"/>
          <w:color w:val="000000"/>
          <w:szCs w:val="21"/>
          <w:vertAlign w:val="superscript"/>
        </w:rPr>
        <w:t>2</w:t>
      </w:r>
      <w:r>
        <w:rPr>
          <w:rFonts w:hint="eastAsia" w:ascii="宋体" w:hAnsi="宋体" w:eastAsia="宋体"/>
          <w:color w:val="000000"/>
          <w:szCs w:val="21"/>
        </w:rPr>
        <w:t>。根据</w:t>
      </w:r>
      <w:r>
        <w:rPr>
          <w:rFonts w:ascii="宋体" w:hAnsi="宋体" w:eastAsia="宋体"/>
          <w:color w:val="000000"/>
          <w:szCs w:val="21"/>
        </w:rPr>
        <w:t>垄</w:t>
      </w:r>
      <w:r>
        <w:rPr>
          <w:rFonts w:hint="eastAsia" w:ascii="宋体" w:hAnsi="宋体" w:eastAsia="宋体"/>
          <w:color w:val="000000"/>
          <w:szCs w:val="21"/>
        </w:rPr>
        <w:t>宽4 m、</w:t>
      </w:r>
      <w:r>
        <w:rPr>
          <w:rFonts w:ascii="宋体" w:hAnsi="宋体" w:eastAsia="宋体"/>
          <w:color w:val="000000"/>
          <w:szCs w:val="21"/>
        </w:rPr>
        <w:t>垄高40</w:t>
      </w:r>
      <w:r>
        <w:rPr>
          <w:rFonts w:hint="eastAsia" w:ascii="宋体" w:hAnsi="宋体" w:eastAsia="宋体"/>
          <w:color w:val="000000"/>
          <w:szCs w:val="21"/>
          <w:lang w:val="en-US" w:eastAsia="zh-CN"/>
        </w:rPr>
        <w:t xml:space="preserve"> cm</w:t>
      </w:r>
      <w:r>
        <w:rPr>
          <w:rFonts w:hint="eastAsia" w:ascii="宋体" w:hAnsi="宋体" w:eastAsia="宋体"/>
          <w:color w:val="000000"/>
          <w:szCs w:val="21"/>
        </w:rPr>
        <w:t>～</w:t>
      </w:r>
      <w:r>
        <w:rPr>
          <w:rFonts w:ascii="宋体" w:hAnsi="宋体" w:eastAsia="宋体"/>
          <w:color w:val="000000"/>
          <w:szCs w:val="21"/>
        </w:rPr>
        <w:t>50</w:t>
      </w:r>
      <w:r>
        <w:rPr>
          <w:rFonts w:hint="eastAsia" w:ascii="宋体" w:hAnsi="宋体" w:eastAsia="宋体"/>
          <w:color w:val="000000"/>
          <w:szCs w:val="21"/>
        </w:rPr>
        <w:t xml:space="preserve"> cm</w:t>
      </w:r>
      <w:r>
        <w:rPr>
          <w:rFonts w:ascii="宋体" w:hAnsi="宋体" w:eastAsia="宋体"/>
          <w:color w:val="000000"/>
          <w:szCs w:val="21"/>
        </w:rPr>
        <w:t>、</w:t>
      </w:r>
      <w:r>
        <w:rPr>
          <w:rFonts w:hint="eastAsia" w:ascii="宋体" w:hAnsi="宋体" w:eastAsia="宋体"/>
          <w:color w:val="000000"/>
          <w:szCs w:val="21"/>
        </w:rPr>
        <w:t>行距2 m</w:t>
      </w:r>
      <w:r>
        <w:rPr>
          <w:rFonts w:ascii="宋体" w:hAnsi="宋体" w:eastAsia="宋体"/>
          <w:color w:val="000000"/>
          <w:szCs w:val="21"/>
        </w:rPr>
        <w:t>的要求，进行机耕翻土。</w:t>
      </w:r>
      <w:r>
        <w:rPr>
          <w:rFonts w:hint="eastAsia" w:ascii="宋体" w:hAnsi="宋体" w:eastAsia="宋体"/>
          <w:color w:val="000000"/>
          <w:szCs w:val="21"/>
        </w:rPr>
        <w:t>在此期间，撒施复合肥（N:P</w:t>
      </w:r>
      <w:r>
        <w:rPr>
          <w:rFonts w:hint="eastAsia" w:ascii="宋体" w:hAnsi="宋体" w:eastAsia="宋体"/>
          <w:color w:val="000000"/>
          <w:szCs w:val="21"/>
          <w:vertAlign w:val="subscript"/>
        </w:rPr>
        <w:t>2</w:t>
      </w:r>
      <w:r>
        <w:rPr>
          <w:rFonts w:hint="eastAsia" w:ascii="宋体" w:hAnsi="宋体" w:eastAsia="宋体"/>
          <w:color w:val="000000"/>
          <w:szCs w:val="21"/>
        </w:rPr>
        <w:t>O</w:t>
      </w:r>
      <w:r>
        <w:rPr>
          <w:rFonts w:hint="eastAsia" w:ascii="宋体" w:hAnsi="宋体" w:eastAsia="宋体"/>
          <w:color w:val="000000"/>
          <w:szCs w:val="21"/>
          <w:vertAlign w:val="subscript"/>
        </w:rPr>
        <w:t>5</w:t>
      </w:r>
      <w:r>
        <w:rPr>
          <w:rFonts w:hint="eastAsia" w:ascii="宋体" w:hAnsi="宋体" w:eastAsia="宋体"/>
          <w:color w:val="000000"/>
          <w:szCs w:val="21"/>
        </w:rPr>
        <w:t>:K</w:t>
      </w:r>
      <w:r>
        <w:rPr>
          <w:rFonts w:hint="eastAsia" w:ascii="宋体" w:hAnsi="宋体" w:eastAsia="宋体"/>
          <w:color w:val="000000"/>
          <w:szCs w:val="21"/>
          <w:vertAlign w:val="subscript"/>
        </w:rPr>
        <w:t>2</w:t>
      </w:r>
      <w:r>
        <w:rPr>
          <w:rFonts w:hint="eastAsia" w:ascii="宋体" w:hAnsi="宋体" w:eastAsia="宋体"/>
          <w:color w:val="000000"/>
          <w:szCs w:val="21"/>
        </w:rPr>
        <w:t>O=15:15:15） 800 kg/hm</w:t>
      </w:r>
      <w:r>
        <w:rPr>
          <w:rFonts w:hint="eastAsia" w:ascii="宋体" w:hAnsi="宋体" w:eastAsia="宋体"/>
          <w:color w:val="000000"/>
          <w:szCs w:val="21"/>
          <w:vertAlign w:val="superscript"/>
        </w:rPr>
        <w:t>2</w:t>
      </w:r>
      <w:r>
        <w:rPr>
          <w:rFonts w:ascii="宋体" w:hAnsi="宋体" w:eastAsia="宋体"/>
          <w:color w:val="000000"/>
          <w:szCs w:val="21"/>
        </w:rPr>
        <w:t>。将肥料和泥土充分拌匀后，平整畦面，并等待</w:t>
      </w:r>
      <w:r>
        <w:rPr>
          <w:rFonts w:hint="eastAsia" w:ascii="宋体" w:hAnsi="宋体" w:eastAsia="宋体"/>
          <w:color w:val="000000"/>
          <w:szCs w:val="21"/>
        </w:rPr>
        <w:t>降雨充分湿透土壤后覆盖地膜。</w:t>
      </w:r>
    </w:p>
    <w:p>
      <w:pPr>
        <w:pStyle w:val="41"/>
        <w:rPr>
          <w:rFonts w:hint="eastAsia" w:ascii="黑体" w:hAnsi="黑体"/>
        </w:rPr>
      </w:pPr>
      <w:r>
        <w:rPr>
          <w:rFonts w:hint="eastAsia" w:ascii="黑体" w:hAnsi="黑体"/>
        </w:rPr>
        <w:t>5.3 棚架</w:t>
      </w:r>
    </w:p>
    <w:p>
      <w:pPr>
        <w:pStyle w:val="42"/>
        <w:spacing w:before="156" w:beforeLines="50" w:after="156" w:afterLines="50"/>
        <w:rPr>
          <w:rFonts w:hint="eastAsia" w:ascii="黑体" w:hAnsi="黑体"/>
        </w:rPr>
      </w:pPr>
      <w:r>
        <w:rPr>
          <w:rFonts w:hint="eastAsia" w:ascii="黑体" w:hAnsi="黑体"/>
        </w:rPr>
        <w:t xml:space="preserve">5.3.1 </w:t>
      </w:r>
      <w:r>
        <w:rPr>
          <w:rFonts w:ascii="黑体" w:hAnsi="黑体"/>
        </w:rPr>
        <w:t>架式选择</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对于地势平缓、无障碍物的园地，建议选用平棚+垂帘式架式，以达到提效增产；而对于地势不平、有障碍物的园地，建议选择平棚式。</w:t>
      </w:r>
    </w:p>
    <w:p>
      <w:pPr>
        <w:pStyle w:val="42"/>
        <w:spacing w:before="156" w:beforeLines="50" w:after="156" w:afterLines="50"/>
        <w:rPr>
          <w:rFonts w:hint="eastAsia" w:ascii="黑体" w:hAnsi="黑体"/>
        </w:rPr>
      </w:pPr>
      <w:r>
        <w:rPr>
          <w:rFonts w:hint="eastAsia" w:ascii="黑体" w:hAnsi="黑体"/>
        </w:rPr>
        <w:t>5.3.2 棚架搭建</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5.3.2.1 基本要求</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立杆入土深度为50 cm，立杆材料为镀锌钢管。</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5.3.2.2 篱架式</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立杆长度为</w:t>
      </w:r>
      <w:r>
        <w:rPr>
          <w:rFonts w:ascii="宋体" w:hAnsi="宋体" w:eastAsia="宋体"/>
          <w:color w:val="000000"/>
          <w:szCs w:val="21"/>
        </w:rPr>
        <w:t>2.4 m，立杆行间距</w:t>
      </w:r>
      <w:r>
        <w:rPr>
          <w:rFonts w:hint="eastAsia" w:ascii="宋体" w:hAnsi="宋体" w:eastAsia="宋体"/>
          <w:color w:val="000000"/>
          <w:szCs w:val="21"/>
        </w:rPr>
        <w:t>为</w:t>
      </w:r>
      <w:r>
        <w:rPr>
          <w:rFonts w:ascii="宋体" w:hAnsi="宋体" w:eastAsia="宋体"/>
          <w:color w:val="000000"/>
          <w:szCs w:val="21"/>
        </w:rPr>
        <w:t>2 m，</w:t>
      </w:r>
      <w:r>
        <w:rPr>
          <w:rFonts w:hint="eastAsia" w:ascii="宋体" w:hAnsi="宋体" w:eastAsia="宋体"/>
          <w:color w:val="000000"/>
          <w:szCs w:val="21"/>
        </w:rPr>
        <w:t>立</w:t>
      </w:r>
      <w:r>
        <w:rPr>
          <w:rFonts w:ascii="宋体" w:hAnsi="宋体" w:eastAsia="宋体"/>
          <w:color w:val="000000"/>
          <w:szCs w:val="21"/>
        </w:rPr>
        <w:t>杆间距</w:t>
      </w:r>
      <w:r>
        <w:rPr>
          <w:rFonts w:hint="eastAsia" w:ascii="宋体" w:hAnsi="宋体" w:eastAsia="宋体"/>
          <w:color w:val="000000"/>
          <w:szCs w:val="21"/>
        </w:rPr>
        <w:t>为</w:t>
      </w:r>
      <w:r>
        <w:rPr>
          <w:rFonts w:ascii="宋体" w:hAnsi="宋体" w:eastAsia="宋体"/>
          <w:color w:val="000000"/>
          <w:szCs w:val="21"/>
        </w:rPr>
        <w:t>4.0 m。</w:t>
      </w:r>
      <w:r>
        <w:rPr>
          <w:rFonts w:hint="eastAsia" w:ascii="宋体" w:hAnsi="宋体" w:eastAsia="宋体"/>
          <w:color w:val="000000"/>
          <w:szCs w:val="21"/>
        </w:rPr>
        <w:t>通过均匀拉伸镀锌绞线形成网状篱面，共有三</w:t>
      </w:r>
      <w:r>
        <w:rPr>
          <w:rFonts w:ascii="宋体" w:hAnsi="宋体" w:eastAsia="宋体"/>
          <w:color w:val="000000"/>
          <w:szCs w:val="21"/>
        </w:rPr>
        <w:t>层篱面</w:t>
      </w:r>
      <w:r>
        <w:rPr>
          <w:rFonts w:hint="eastAsia" w:ascii="宋体" w:hAnsi="宋体" w:eastAsia="宋体"/>
          <w:color w:val="000000"/>
          <w:szCs w:val="21"/>
        </w:rPr>
        <w:t>，第</w:t>
      </w:r>
      <w:r>
        <w:rPr>
          <w:rFonts w:ascii="宋体" w:hAnsi="宋体" w:eastAsia="宋体"/>
          <w:color w:val="000000"/>
          <w:szCs w:val="21"/>
        </w:rPr>
        <w:t>一层</w:t>
      </w:r>
      <w:r>
        <w:rPr>
          <w:rFonts w:hint="eastAsia" w:ascii="宋体" w:hAnsi="宋体" w:eastAsia="宋体"/>
          <w:color w:val="000000"/>
          <w:szCs w:val="21"/>
        </w:rPr>
        <w:t>距离地面80 cm，</w:t>
      </w:r>
      <w:r>
        <w:rPr>
          <w:rFonts w:ascii="宋体" w:hAnsi="宋体" w:eastAsia="宋体"/>
          <w:color w:val="000000"/>
          <w:szCs w:val="21"/>
        </w:rPr>
        <w:t>篱面之间的间距为</w:t>
      </w:r>
      <w:r>
        <w:rPr>
          <w:rFonts w:hint="eastAsia" w:ascii="宋体" w:hAnsi="宋体" w:eastAsia="宋体"/>
          <w:color w:val="000000"/>
          <w:szCs w:val="21"/>
        </w:rPr>
        <w:t>50 cm。</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5.3.2.3 平棚式</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立杆长度为</w:t>
      </w:r>
      <w:r>
        <w:rPr>
          <w:rFonts w:ascii="宋体" w:hAnsi="宋体" w:eastAsia="宋体"/>
          <w:color w:val="000000"/>
          <w:szCs w:val="21"/>
        </w:rPr>
        <w:t>2.4 m</w:t>
      </w:r>
      <w:r>
        <w:rPr>
          <w:rFonts w:hint="eastAsia" w:ascii="宋体" w:hAnsi="宋体" w:eastAsia="宋体"/>
          <w:color w:val="000000"/>
          <w:szCs w:val="21"/>
        </w:rPr>
        <w:t>，</w:t>
      </w:r>
      <w:r>
        <w:rPr>
          <w:rFonts w:ascii="宋体" w:hAnsi="宋体" w:eastAsia="宋体"/>
          <w:color w:val="000000"/>
          <w:szCs w:val="21"/>
        </w:rPr>
        <w:t>立杆行间距</w:t>
      </w:r>
      <w:r>
        <w:rPr>
          <w:rFonts w:hint="eastAsia" w:ascii="宋体" w:hAnsi="宋体" w:eastAsia="宋体"/>
          <w:color w:val="000000"/>
          <w:szCs w:val="21"/>
        </w:rPr>
        <w:t>为</w:t>
      </w:r>
      <w:r>
        <w:rPr>
          <w:rFonts w:ascii="宋体" w:hAnsi="宋体" w:eastAsia="宋体"/>
          <w:color w:val="000000"/>
          <w:szCs w:val="21"/>
        </w:rPr>
        <w:t>2 m，立杆间距</w:t>
      </w:r>
      <w:r>
        <w:rPr>
          <w:rFonts w:hint="eastAsia" w:ascii="宋体" w:hAnsi="宋体" w:eastAsia="宋体"/>
          <w:color w:val="000000"/>
          <w:szCs w:val="21"/>
        </w:rPr>
        <w:t>为</w:t>
      </w:r>
      <w:r>
        <w:rPr>
          <w:rFonts w:ascii="宋体" w:hAnsi="宋体" w:eastAsia="宋体"/>
          <w:color w:val="000000"/>
          <w:szCs w:val="21"/>
        </w:rPr>
        <w:t>4.0 m。</w:t>
      </w:r>
      <w:r>
        <w:rPr>
          <w:rFonts w:hint="eastAsia" w:ascii="宋体" w:hAnsi="宋体" w:eastAsia="宋体"/>
          <w:color w:val="000000"/>
          <w:szCs w:val="21"/>
        </w:rPr>
        <w:t>通过均匀拉伸镀锌绞线形成网状棚面，棚面高1.8 m。</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5.3.2.4 平棚+垂帘式</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平棚</w:t>
      </w:r>
      <w:r>
        <w:rPr>
          <w:rFonts w:ascii="宋体" w:hAnsi="宋体" w:eastAsia="宋体"/>
          <w:color w:val="000000"/>
          <w:szCs w:val="21"/>
        </w:rPr>
        <w:t>+垂帘棚架是在平棚式的基础上，通过在前后0.85 m、左右1.1 m设置棚顶网格，控制百香果的一级蔓向左右两侧生长，中间留</w:t>
      </w:r>
      <w:r>
        <w:rPr>
          <w:rFonts w:hint="eastAsia" w:ascii="宋体" w:hAnsi="宋体" w:eastAsia="宋体"/>
          <w:color w:val="000000"/>
          <w:szCs w:val="21"/>
        </w:rPr>
        <w:t>出</w:t>
      </w:r>
      <w:r>
        <w:rPr>
          <w:rFonts w:ascii="宋体" w:hAnsi="宋体" w:eastAsia="宋体"/>
          <w:color w:val="000000"/>
          <w:szCs w:val="21"/>
        </w:rPr>
        <w:t>“天井”位置以利于采光通风。同时，将二级蔓和三级蔓拉向下方，以方便日常修剪和采摘。</w:t>
      </w:r>
    </w:p>
    <w:p>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5</w:t>
      </w:r>
      <w:r>
        <w:rPr>
          <w:rFonts w:hint="eastAsia"/>
          <w:lang w:eastAsia="zh-CN"/>
        </w:rPr>
        <w:t>.</w:t>
      </w:r>
      <w:r>
        <w:rPr>
          <w:rFonts w:hint="eastAsia"/>
        </w:rPr>
        <w:t>4 种植密度</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适度密植，株距50 cm</w:t>
      </w:r>
      <w:r>
        <w:rPr>
          <w:rFonts w:ascii="宋体" w:hAnsi="宋体" w:eastAsia="宋体"/>
          <w:color w:val="000000"/>
          <w:szCs w:val="21"/>
        </w:rPr>
        <w:t>，行距</w:t>
      </w:r>
      <w:r>
        <w:rPr>
          <w:rFonts w:hint="eastAsia" w:ascii="宋体" w:hAnsi="宋体" w:eastAsia="宋体"/>
          <w:color w:val="000000"/>
          <w:szCs w:val="21"/>
        </w:rPr>
        <w:t>2.5</w:t>
      </w:r>
      <w:r>
        <w:rPr>
          <w:rFonts w:hint="eastAsia" w:ascii="宋体" w:hAnsi="宋体" w:eastAsia="宋体"/>
          <w:color w:val="000000"/>
          <w:szCs w:val="21"/>
          <w:lang w:val="en-US" w:eastAsia="zh-CN"/>
        </w:rPr>
        <w:t xml:space="preserve"> m</w:t>
      </w:r>
      <w:r>
        <w:rPr>
          <w:rFonts w:ascii="宋体" w:hAnsi="宋体" w:eastAsia="宋体"/>
          <w:color w:val="000000"/>
          <w:szCs w:val="21"/>
        </w:rPr>
        <w:t>～</w:t>
      </w:r>
      <w:r>
        <w:rPr>
          <w:rFonts w:hint="eastAsia" w:ascii="宋体" w:hAnsi="宋体" w:eastAsia="宋体"/>
          <w:color w:val="000000"/>
          <w:szCs w:val="21"/>
        </w:rPr>
        <w:t xml:space="preserve">3 </w:t>
      </w:r>
      <w:r>
        <w:rPr>
          <w:rFonts w:ascii="宋体" w:hAnsi="宋体" w:eastAsia="宋体"/>
          <w:color w:val="000000"/>
          <w:szCs w:val="21"/>
        </w:rPr>
        <w:t>m</w:t>
      </w:r>
      <w:r>
        <w:rPr>
          <w:rFonts w:hint="eastAsia" w:ascii="宋体" w:hAnsi="宋体" w:eastAsia="宋体"/>
          <w:color w:val="000000"/>
          <w:szCs w:val="21"/>
        </w:rPr>
        <w:t>，400株</w:t>
      </w:r>
      <w:r>
        <w:rPr>
          <w:rFonts w:ascii="宋体" w:hAnsi="宋体" w:eastAsia="宋体"/>
          <w:color w:val="000000"/>
          <w:szCs w:val="21"/>
        </w:rPr>
        <w:t>/亩～</w:t>
      </w:r>
      <w:r>
        <w:rPr>
          <w:rFonts w:hint="eastAsia" w:ascii="宋体" w:hAnsi="宋体" w:eastAsia="宋体"/>
          <w:color w:val="000000"/>
          <w:szCs w:val="21"/>
        </w:rPr>
        <w:t>450株</w:t>
      </w:r>
      <w:r>
        <w:rPr>
          <w:rFonts w:ascii="宋体" w:hAnsi="宋体" w:eastAsia="宋体"/>
          <w:color w:val="000000"/>
          <w:szCs w:val="21"/>
        </w:rPr>
        <w:t>/亩。</w:t>
      </w:r>
    </w:p>
    <w:p>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5.5 定植方法</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从育苗袋中取出苗木后，选定种植位置，挖一个比育苗袋更宽更深的种植穴。将带土的苗木置于穴中心，轻轻填土并轻压实。整理树盘，并浇灌适量的定根水。</w:t>
      </w:r>
    </w:p>
    <w:p>
      <w:pPr>
        <w:pStyle w:val="41"/>
      </w:pPr>
      <w:r>
        <w:rPr>
          <w:rFonts w:hint="eastAsia"/>
        </w:rPr>
        <w:t xml:space="preserve">5.6 </w:t>
      </w:r>
      <w:r>
        <w:t>整形管理</w:t>
      </w:r>
    </w:p>
    <w:p>
      <w:pPr>
        <w:pStyle w:val="42"/>
        <w:spacing w:before="156" w:beforeLines="50" w:after="156" w:afterLines="50"/>
        <w:rPr>
          <w:rFonts w:hint="eastAsia" w:ascii="黑体" w:hAnsi="黑体"/>
        </w:rPr>
      </w:pPr>
      <w:r>
        <w:rPr>
          <w:rFonts w:hint="eastAsia" w:ascii="黑体" w:hAnsi="黑体"/>
        </w:rPr>
        <w:t>5.6.1 篱架式栽培</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在主蔓长至</w:t>
      </w:r>
      <w:r>
        <w:rPr>
          <w:rFonts w:ascii="宋体" w:hAnsi="宋体" w:eastAsia="宋体"/>
          <w:color w:val="000000"/>
          <w:szCs w:val="21"/>
        </w:rPr>
        <w:t>0.7 m～0.8 m</w:t>
      </w:r>
      <w:r>
        <w:rPr>
          <w:rFonts w:hint="eastAsia" w:ascii="宋体" w:hAnsi="宋体" w:eastAsia="宋体"/>
          <w:color w:val="000000"/>
          <w:szCs w:val="21"/>
        </w:rPr>
        <w:t>时，</w:t>
      </w:r>
      <w:r>
        <w:rPr>
          <w:rFonts w:ascii="宋体" w:hAnsi="宋体" w:eastAsia="宋体"/>
          <w:color w:val="000000"/>
          <w:szCs w:val="21"/>
        </w:rPr>
        <w:t>进行</w:t>
      </w:r>
      <w:r>
        <w:rPr>
          <w:rFonts w:hint="eastAsia" w:ascii="宋体" w:hAnsi="宋体" w:eastAsia="宋体"/>
          <w:color w:val="000000"/>
          <w:szCs w:val="21"/>
        </w:rPr>
        <w:t>摘心促发</w:t>
      </w:r>
      <w:r>
        <w:rPr>
          <w:rFonts w:ascii="宋体" w:hAnsi="宋体" w:eastAsia="宋体"/>
          <w:color w:val="000000"/>
          <w:szCs w:val="21"/>
        </w:rPr>
        <w:t>一级蔓</w:t>
      </w:r>
      <w:r>
        <w:rPr>
          <w:rFonts w:hint="eastAsia" w:ascii="宋体" w:hAnsi="宋体" w:eastAsia="宋体"/>
          <w:color w:val="000000"/>
          <w:szCs w:val="21"/>
        </w:rPr>
        <w:t>，选留</w:t>
      </w:r>
      <w:r>
        <w:rPr>
          <w:rFonts w:ascii="宋体" w:hAnsi="宋体" w:eastAsia="宋体"/>
          <w:color w:val="000000"/>
          <w:szCs w:val="21"/>
        </w:rPr>
        <w:t>3</w:t>
      </w:r>
      <w:r>
        <w:rPr>
          <w:rFonts w:hint="eastAsia" w:ascii="宋体" w:hAnsi="宋体" w:eastAsia="宋体"/>
          <w:color w:val="000000"/>
          <w:szCs w:val="21"/>
        </w:rPr>
        <w:t>条</w:t>
      </w:r>
      <w:r>
        <w:rPr>
          <w:rFonts w:ascii="宋体" w:hAnsi="宋体" w:eastAsia="宋体"/>
          <w:color w:val="000000"/>
          <w:szCs w:val="21"/>
        </w:rPr>
        <w:t>一级蔓</w:t>
      </w:r>
      <w:r>
        <w:rPr>
          <w:rFonts w:hint="eastAsia" w:ascii="宋体" w:hAnsi="宋体" w:eastAsia="宋体"/>
          <w:color w:val="000000"/>
          <w:szCs w:val="21"/>
        </w:rPr>
        <w:t>，并沿篱架一层平行生长；每条一级蔓上选留6</w:t>
      </w:r>
      <w:r>
        <w:rPr>
          <w:rFonts w:hint="eastAsia" w:ascii="宋体" w:hAnsi="宋体" w:eastAsia="宋体"/>
          <w:color w:val="000000"/>
          <w:szCs w:val="21"/>
          <w:lang w:eastAsia="zh-CN"/>
        </w:rPr>
        <w:t>条</w:t>
      </w:r>
      <w:r>
        <w:rPr>
          <w:rFonts w:hint="eastAsia" w:ascii="宋体" w:hAnsi="宋体" w:eastAsia="宋体"/>
          <w:color w:val="000000"/>
          <w:szCs w:val="21"/>
        </w:rPr>
        <w:t>～8条二级蔓，沿着篱架向上生长；在二级蔓上选留</w:t>
      </w:r>
      <w:r>
        <w:rPr>
          <w:rFonts w:ascii="宋体" w:hAnsi="宋体" w:eastAsia="宋体"/>
          <w:color w:val="000000"/>
          <w:szCs w:val="21"/>
        </w:rPr>
        <w:t>15</w:t>
      </w:r>
      <w:r>
        <w:rPr>
          <w:rFonts w:hint="eastAsia" w:ascii="宋体" w:hAnsi="宋体" w:eastAsia="宋体"/>
          <w:color w:val="000000"/>
          <w:szCs w:val="21"/>
          <w:lang w:val="en-US" w:eastAsia="zh-CN"/>
        </w:rPr>
        <w:t xml:space="preserve"> </w:t>
      </w:r>
      <w:r>
        <w:rPr>
          <w:rFonts w:hint="eastAsia" w:ascii="宋体" w:hAnsi="宋体" w:eastAsia="宋体"/>
          <w:color w:val="000000"/>
          <w:szCs w:val="21"/>
          <w:lang w:eastAsia="zh-CN"/>
        </w:rPr>
        <w:t>条</w:t>
      </w:r>
      <w:r>
        <w:rPr>
          <w:rFonts w:ascii="宋体" w:hAnsi="宋体" w:eastAsia="宋体"/>
          <w:color w:val="000000"/>
          <w:szCs w:val="21"/>
        </w:rPr>
        <w:t>～20</w:t>
      </w:r>
      <w:r>
        <w:rPr>
          <w:rFonts w:hint="eastAsia" w:ascii="宋体" w:hAnsi="宋体" w:eastAsia="宋体"/>
          <w:color w:val="000000"/>
          <w:szCs w:val="21"/>
          <w:lang w:val="en-US" w:eastAsia="zh-CN"/>
        </w:rPr>
        <w:t xml:space="preserve"> </w:t>
      </w:r>
      <w:r>
        <w:rPr>
          <w:rFonts w:ascii="宋体" w:hAnsi="宋体" w:eastAsia="宋体"/>
          <w:color w:val="000000"/>
          <w:szCs w:val="21"/>
        </w:rPr>
        <w:t>条三级蔓</w:t>
      </w:r>
      <w:r>
        <w:rPr>
          <w:rFonts w:hint="eastAsia" w:ascii="宋体" w:hAnsi="宋体" w:eastAsia="宋体"/>
          <w:color w:val="000000"/>
          <w:szCs w:val="21"/>
        </w:rPr>
        <w:t>；</w:t>
      </w:r>
      <w:r>
        <w:rPr>
          <w:rFonts w:ascii="宋体" w:hAnsi="宋体" w:eastAsia="宋体"/>
          <w:color w:val="000000"/>
          <w:szCs w:val="21"/>
        </w:rPr>
        <w:t>一级蔓的定长为</w:t>
      </w:r>
      <w:r>
        <w:rPr>
          <w:rFonts w:hint="eastAsia" w:ascii="宋体" w:hAnsi="宋体" w:eastAsia="宋体"/>
          <w:color w:val="000000"/>
          <w:szCs w:val="21"/>
        </w:rPr>
        <w:t>0.5</w:t>
      </w:r>
      <w:r>
        <w:rPr>
          <w:rFonts w:hint="eastAsia" w:ascii="宋体" w:hAnsi="宋体" w:eastAsia="宋体"/>
          <w:color w:val="000000"/>
          <w:szCs w:val="21"/>
          <w:lang w:val="en-US" w:eastAsia="zh-CN"/>
        </w:rPr>
        <w:t xml:space="preserve"> m</w:t>
      </w:r>
      <w:r>
        <w:rPr>
          <w:rFonts w:hint="eastAsia" w:ascii="宋体" w:hAnsi="宋体" w:eastAsia="宋体"/>
          <w:color w:val="000000"/>
          <w:szCs w:val="21"/>
        </w:rPr>
        <w:t>～0.7 m，</w:t>
      </w:r>
      <w:r>
        <w:rPr>
          <w:rFonts w:ascii="宋体" w:hAnsi="宋体" w:eastAsia="宋体"/>
          <w:color w:val="000000"/>
          <w:szCs w:val="21"/>
        </w:rPr>
        <w:t>而二级蔓的定长为</w:t>
      </w:r>
      <w:r>
        <w:rPr>
          <w:rFonts w:hint="eastAsia" w:ascii="宋体" w:hAnsi="宋体" w:eastAsia="宋体"/>
          <w:color w:val="000000"/>
          <w:szCs w:val="21"/>
        </w:rPr>
        <w:t>0.8</w:t>
      </w:r>
      <w:r>
        <w:rPr>
          <w:rFonts w:hint="eastAsia" w:ascii="宋体" w:hAnsi="宋体" w:eastAsia="宋体"/>
          <w:color w:val="000000"/>
          <w:szCs w:val="21"/>
          <w:lang w:val="en-US" w:eastAsia="zh-CN"/>
        </w:rPr>
        <w:t xml:space="preserve"> m</w:t>
      </w:r>
      <w:r>
        <w:rPr>
          <w:rFonts w:hint="eastAsia" w:ascii="宋体" w:hAnsi="宋体" w:eastAsia="宋体"/>
          <w:color w:val="000000"/>
          <w:szCs w:val="21"/>
        </w:rPr>
        <w:t>～1.2 m。</w:t>
      </w:r>
    </w:p>
    <w:p>
      <w:pPr>
        <w:pStyle w:val="42"/>
        <w:spacing w:before="156" w:beforeLines="50" w:after="156" w:afterLines="50"/>
        <w:rPr>
          <w:rFonts w:hint="eastAsia" w:ascii="黑体" w:hAnsi="黑体"/>
        </w:rPr>
      </w:pPr>
      <w:r>
        <w:rPr>
          <w:rFonts w:hint="eastAsia" w:ascii="黑体" w:hAnsi="黑体"/>
        </w:rPr>
        <w:t>5.6.2 平棚式栽培</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在引主蔓上棚时，同时清除主蔓上的全部腋芽、卷须和花序；在主蔓上棚后，进行摘心促发一级蔓生长，然后选留</w:t>
      </w:r>
      <w:r>
        <w:rPr>
          <w:rFonts w:ascii="宋体" w:hAnsi="宋体" w:eastAsia="宋体"/>
          <w:color w:val="000000"/>
          <w:szCs w:val="21"/>
        </w:rPr>
        <w:t>3</w:t>
      </w:r>
      <w:r>
        <w:rPr>
          <w:rFonts w:hint="eastAsia" w:ascii="宋体" w:hAnsi="宋体" w:eastAsia="宋体"/>
          <w:color w:val="000000"/>
          <w:szCs w:val="21"/>
          <w:lang w:val="en-US" w:eastAsia="zh-CN"/>
        </w:rPr>
        <w:t xml:space="preserve"> 条</w:t>
      </w:r>
      <w:r>
        <w:rPr>
          <w:rFonts w:ascii="宋体" w:hAnsi="宋体" w:eastAsia="宋体"/>
          <w:color w:val="000000"/>
          <w:szCs w:val="21"/>
        </w:rPr>
        <w:t>～4</w:t>
      </w:r>
      <w:r>
        <w:rPr>
          <w:rFonts w:hint="eastAsia" w:ascii="宋体" w:hAnsi="宋体" w:eastAsia="宋体"/>
          <w:color w:val="000000"/>
          <w:szCs w:val="21"/>
          <w:lang w:val="en-US" w:eastAsia="zh-CN"/>
        </w:rPr>
        <w:t xml:space="preserve"> </w:t>
      </w:r>
      <w:r>
        <w:rPr>
          <w:rFonts w:hint="eastAsia" w:ascii="宋体" w:hAnsi="宋体" w:eastAsia="宋体"/>
          <w:color w:val="000000"/>
          <w:szCs w:val="21"/>
        </w:rPr>
        <w:t>条</w:t>
      </w:r>
      <w:r>
        <w:rPr>
          <w:rFonts w:ascii="宋体" w:hAnsi="宋体" w:eastAsia="宋体"/>
          <w:color w:val="000000"/>
          <w:szCs w:val="21"/>
        </w:rPr>
        <w:t>一级蔓向不同方向延伸；当一级蔓达到15</w:t>
      </w:r>
      <w:r>
        <w:rPr>
          <w:rFonts w:hint="eastAsia" w:ascii="宋体" w:hAnsi="宋体" w:eastAsia="宋体"/>
          <w:color w:val="000000"/>
          <w:szCs w:val="21"/>
          <w:lang w:val="en-US" w:eastAsia="zh-CN"/>
        </w:rPr>
        <w:t xml:space="preserve"> </w:t>
      </w:r>
      <w:r>
        <w:rPr>
          <w:rFonts w:ascii="宋体" w:hAnsi="宋体" w:eastAsia="宋体"/>
          <w:color w:val="000000"/>
          <w:szCs w:val="21"/>
        </w:rPr>
        <w:t>节后，进行打顶以促发二级蔓的生成</w:t>
      </w:r>
      <w:r>
        <w:rPr>
          <w:rFonts w:hint="eastAsia" w:ascii="宋体" w:hAnsi="宋体" w:eastAsia="宋体"/>
          <w:color w:val="000000"/>
          <w:szCs w:val="21"/>
        </w:rPr>
        <w:t>；</w:t>
      </w:r>
      <w:r>
        <w:rPr>
          <w:rFonts w:ascii="宋体" w:hAnsi="宋体" w:eastAsia="宋体"/>
          <w:color w:val="000000"/>
          <w:szCs w:val="21"/>
        </w:rPr>
        <w:t>每条一级蔓上</w:t>
      </w:r>
      <w:r>
        <w:rPr>
          <w:rFonts w:hint="eastAsia" w:ascii="宋体" w:hAnsi="宋体" w:eastAsia="宋体"/>
          <w:color w:val="000000"/>
          <w:szCs w:val="21"/>
        </w:rPr>
        <w:t>选留2</w:t>
      </w:r>
      <w:r>
        <w:rPr>
          <w:rFonts w:hint="eastAsia" w:ascii="宋体" w:hAnsi="宋体" w:eastAsia="宋体"/>
          <w:color w:val="000000"/>
          <w:szCs w:val="21"/>
          <w:lang w:val="en-US" w:eastAsia="zh-CN"/>
        </w:rPr>
        <w:t xml:space="preserve"> 条</w:t>
      </w:r>
      <w:r>
        <w:rPr>
          <w:rFonts w:ascii="宋体" w:hAnsi="宋体" w:eastAsia="宋体"/>
          <w:color w:val="000000"/>
          <w:szCs w:val="21"/>
        </w:rPr>
        <w:t>～</w:t>
      </w:r>
      <w:r>
        <w:rPr>
          <w:rFonts w:hint="eastAsia" w:ascii="宋体" w:hAnsi="宋体" w:eastAsia="宋体"/>
          <w:color w:val="000000"/>
          <w:szCs w:val="21"/>
        </w:rPr>
        <w:t>3</w:t>
      </w:r>
      <w:r>
        <w:rPr>
          <w:rFonts w:hint="eastAsia" w:ascii="宋体" w:hAnsi="宋体" w:eastAsia="宋体"/>
          <w:color w:val="000000"/>
          <w:szCs w:val="21"/>
          <w:lang w:val="en-US" w:eastAsia="zh-CN"/>
        </w:rPr>
        <w:t xml:space="preserve"> </w:t>
      </w:r>
      <w:r>
        <w:rPr>
          <w:rFonts w:hint="eastAsia" w:ascii="宋体" w:hAnsi="宋体" w:eastAsia="宋体"/>
          <w:color w:val="000000"/>
          <w:szCs w:val="21"/>
        </w:rPr>
        <w:t>条</w:t>
      </w:r>
      <w:r>
        <w:rPr>
          <w:rFonts w:ascii="宋体" w:hAnsi="宋体" w:eastAsia="宋体"/>
          <w:color w:val="000000"/>
          <w:szCs w:val="21"/>
        </w:rPr>
        <w:t>二级蔓</w:t>
      </w:r>
      <w:r>
        <w:rPr>
          <w:rFonts w:hint="eastAsia" w:ascii="宋体" w:hAnsi="宋体" w:eastAsia="宋体"/>
          <w:color w:val="000000"/>
          <w:szCs w:val="21"/>
        </w:rPr>
        <w:t>，</w:t>
      </w:r>
      <w:r>
        <w:rPr>
          <w:rFonts w:ascii="宋体" w:hAnsi="宋体" w:eastAsia="宋体"/>
          <w:color w:val="000000"/>
          <w:szCs w:val="21"/>
        </w:rPr>
        <w:t>每条二级蔓上</w:t>
      </w:r>
      <w:r>
        <w:rPr>
          <w:rFonts w:hint="eastAsia" w:ascii="宋体" w:hAnsi="宋体" w:eastAsia="宋体"/>
          <w:color w:val="000000"/>
          <w:szCs w:val="21"/>
        </w:rPr>
        <w:t>选留15</w:t>
      </w:r>
      <w:r>
        <w:rPr>
          <w:rFonts w:hint="eastAsia" w:ascii="宋体" w:hAnsi="宋体" w:eastAsia="宋体"/>
          <w:color w:val="000000"/>
          <w:szCs w:val="21"/>
          <w:lang w:val="en-US" w:eastAsia="zh-CN"/>
        </w:rPr>
        <w:t xml:space="preserve"> 条</w:t>
      </w:r>
      <w:r>
        <w:rPr>
          <w:rFonts w:ascii="宋体" w:hAnsi="宋体" w:eastAsia="宋体"/>
          <w:color w:val="000000"/>
          <w:szCs w:val="21"/>
        </w:rPr>
        <w:t>～</w:t>
      </w:r>
      <w:r>
        <w:rPr>
          <w:rFonts w:hint="eastAsia" w:ascii="宋体" w:hAnsi="宋体" w:eastAsia="宋体"/>
          <w:color w:val="000000"/>
          <w:szCs w:val="21"/>
        </w:rPr>
        <w:t>20</w:t>
      </w:r>
      <w:r>
        <w:rPr>
          <w:rFonts w:hint="eastAsia" w:ascii="宋体" w:hAnsi="宋体" w:eastAsia="宋体"/>
          <w:color w:val="000000"/>
          <w:szCs w:val="21"/>
          <w:lang w:val="en-US" w:eastAsia="zh-CN"/>
        </w:rPr>
        <w:t xml:space="preserve"> </w:t>
      </w:r>
      <w:r>
        <w:rPr>
          <w:rFonts w:hint="eastAsia" w:ascii="宋体" w:hAnsi="宋体" w:eastAsia="宋体"/>
          <w:color w:val="000000"/>
          <w:szCs w:val="21"/>
        </w:rPr>
        <w:t>条</w:t>
      </w:r>
      <w:r>
        <w:rPr>
          <w:rFonts w:ascii="宋体" w:hAnsi="宋体" w:eastAsia="宋体"/>
          <w:color w:val="000000"/>
          <w:szCs w:val="21"/>
        </w:rPr>
        <w:t>三级蔓</w:t>
      </w:r>
      <w:r>
        <w:rPr>
          <w:rFonts w:hint="eastAsia" w:ascii="宋体" w:hAnsi="宋体" w:eastAsia="宋体"/>
          <w:color w:val="000000"/>
          <w:szCs w:val="21"/>
        </w:rPr>
        <w:t>；一级蔓</w:t>
      </w:r>
      <w:r>
        <w:rPr>
          <w:rFonts w:ascii="宋体" w:hAnsi="宋体" w:eastAsia="宋体"/>
          <w:color w:val="000000"/>
          <w:szCs w:val="21"/>
        </w:rPr>
        <w:t>的定长为</w:t>
      </w:r>
      <w:r>
        <w:rPr>
          <w:rFonts w:hint="eastAsia" w:ascii="宋体" w:hAnsi="宋体" w:eastAsia="宋体"/>
          <w:color w:val="000000"/>
          <w:szCs w:val="21"/>
        </w:rPr>
        <w:t>0.6</w:t>
      </w:r>
      <w:r>
        <w:rPr>
          <w:rFonts w:hint="eastAsia" w:ascii="宋体" w:hAnsi="宋体" w:eastAsia="宋体"/>
          <w:color w:val="000000"/>
          <w:szCs w:val="21"/>
          <w:lang w:val="en-US" w:eastAsia="zh-CN"/>
        </w:rPr>
        <w:t xml:space="preserve"> m</w:t>
      </w:r>
      <w:r>
        <w:rPr>
          <w:rFonts w:ascii="宋体" w:hAnsi="宋体" w:eastAsia="宋体"/>
          <w:color w:val="000000"/>
          <w:szCs w:val="21"/>
        </w:rPr>
        <w:t>～</w:t>
      </w:r>
      <w:r>
        <w:rPr>
          <w:rFonts w:hint="eastAsia" w:ascii="宋体" w:hAnsi="宋体" w:eastAsia="宋体"/>
          <w:color w:val="000000"/>
          <w:szCs w:val="21"/>
        </w:rPr>
        <w:t>0.8 m，二级蔓</w:t>
      </w:r>
      <w:r>
        <w:rPr>
          <w:rFonts w:ascii="宋体" w:hAnsi="宋体" w:eastAsia="宋体"/>
          <w:color w:val="000000"/>
          <w:szCs w:val="21"/>
        </w:rPr>
        <w:t>的定长为</w:t>
      </w:r>
      <w:r>
        <w:rPr>
          <w:rFonts w:hint="eastAsia" w:ascii="宋体" w:hAnsi="宋体" w:eastAsia="宋体"/>
          <w:color w:val="000000"/>
          <w:szCs w:val="21"/>
        </w:rPr>
        <w:t>1</w:t>
      </w:r>
      <w:r>
        <w:rPr>
          <w:rFonts w:hint="eastAsia" w:ascii="宋体" w:hAnsi="宋体" w:eastAsia="宋体"/>
          <w:color w:val="000000"/>
          <w:szCs w:val="21"/>
          <w:lang w:val="en-US" w:eastAsia="zh-CN"/>
        </w:rPr>
        <w:t xml:space="preserve"> m</w:t>
      </w:r>
      <w:r>
        <w:rPr>
          <w:rFonts w:ascii="宋体" w:hAnsi="宋体" w:eastAsia="宋体"/>
          <w:color w:val="000000"/>
          <w:szCs w:val="21"/>
        </w:rPr>
        <w:t>～</w:t>
      </w:r>
      <w:r>
        <w:rPr>
          <w:rFonts w:hint="eastAsia" w:ascii="宋体" w:hAnsi="宋体" w:eastAsia="宋体"/>
          <w:color w:val="000000"/>
          <w:szCs w:val="21"/>
        </w:rPr>
        <w:t>1.2 m。</w:t>
      </w:r>
    </w:p>
    <w:p>
      <w:pPr>
        <w:pStyle w:val="42"/>
        <w:spacing w:before="156" w:beforeLines="50" w:after="156" w:afterLines="50"/>
        <w:rPr>
          <w:rFonts w:hint="eastAsia" w:ascii="黑体" w:hAnsi="黑体"/>
        </w:rPr>
      </w:pPr>
      <w:r>
        <w:rPr>
          <w:rFonts w:hint="eastAsia" w:ascii="黑体" w:hAnsi="黑体"/>
        </w:rPr>
        <w:t>5.6.3 平棚+垂帘式栽培</w:t>
      </w:r>
    </w:p>
    <w:p>
      <w:pPr>
        <w:numPr>
          <w:ilvl w:val="0"/>
          <w:numId w:val="0"/>
        </w:numPr>
        <w:spacing w:line="240" w:lineRule="auto"/>
        <w:ind w:firstLine="420" w:firstLineChars="200"/>
        <w:rPr>
          <w:rFonts w:hint="eastAsia" w:ascii="宋体" w:hAnsi="宋体" w:eastAsia="宋体"/>
          <w:color w:val="000000"/>
          <w:szCs w:val="21"/>
        </w:rPr>
      </w:pPr>
      <w:r>
        <w:rPr>
          <w:rFonts w:ascii="宋体" w:hAnsi="宋体" w:eastAsia="宋体"/>
          <w:color w:val="000000"/>
          <w:szCs w:val="21"/>
        </w:rPr>
        <w:t>选留</w:t>
      </w:r>
      <w:r>
        <w:rPr>
          <w:rFonts w:hint="eastAsia" w:ascii="宋体" w:hAnsi="宋体" w:eastAsia="宋体"/>
          <w:color w:val="000000"/>
          <w:szCs w:val="21"/>
        </w:rPr>
        <w:t>4</w:t>
      </w:r>
      <w:r>
        <w:rPr>
          <w:rFonts w:hint="eastAsia" w:ascii="宋体" w:hAnsi="宋体" w:eastAsia="宋体"/>
          <w:color w:val="000000"/>
          <w:szCs w:val="21"/>
          <w:lang w:val="en-US" w:eastAsia="zh-CN"/>
        </w:rPr>
        <w:t xml:space="preserve"> </w:t>
      </w:r>
      <w:r>
        <w:rPr>
          <w:rFonts w:hint="eastAsia" w:ascii="宋体" w:hAnsi="宋体" w:eastAsia="宋体"/>
          <w:color w:val="000000"/>
          <w:szCs w:val="21"/>
        </w:rPr>
        <w:t>条二级蔓沿着棚架主线生长，左右各两条；当二级蔓</w:t>
      </w:r>
      <w:r>
        <w:rPr>
          <w:rFonts w:ascii="宋体" w:hAnsi="宋体" w:eastAsia="宋体"/>
          <w:color w:val="000000"/>
          <w:szCs w:val="21"/>
        </w:rPr>
        <w:t>达到1.5 m</w:t>
      </w:r>
      <w:r>
        <w:rPr>
          <w:rFonts w:hint="eastAsia" w:ascii="宋体" w:hAnsi="宋体" w:eastAsia="宋体"/>
          <w:color w:val="000000"/>
          <w:szCs w:val="21"/>
        </w:rPr>
        <w:t>后，摘顶促发三级蔓，让三级蔓下垂挂果；每条三级蔓挂果数量达到</w:t>
      </w:r>
      <w:r>
        <w:rPr>
          <w:rFonts w:ascii="宋体" w:hAnsi="宋体" w:eastAsia="宋体"/>
          <w:color w:val="000000"/>
          <w:szCs w:val="21"/>
        </w:rPr>
        <w:t>3</w:t>
      </w:r>
      <w:r>
        <w:rPr>
          <w:rFonts w:hint="eastAsia" w:ascii="宋体" w:hAnsi="宋体" w:eastAsia="宋体"/>
          <w:color w:val="000000"/>
          <w:szCs w:val="21"/>
          <w:lang w:val="en-US" w:eastAsia="zh-CN"/>
        </w:rPr>
        <w:t xml:space="preserve"> 个</w:t>
      </w:r>
      <w:r>
        <w:rPr>
          <w:rFonts w:ascii="宋体" w:hAnsi="宋体" w:eastAsia="宋体"/>
          <w:color w:val="000000"/>
          <w:szCs w:val="21"/>
        </w:rPr>
        <w:t>～5</w:t>
      </w:r>
      <w:r>
        <w:rPr>
          <w:rFonts w:hint="eastAsia" w:ascii="宋体" w:hAnsi="宋体" w:eastAsia="宋体"/>
          <w:color w:val="000000"/>
          <w:szCs w:val="21"/>
          <w:lang w:val="en-US" w:eastAsia="zh-CN"/>
        </w:rPr>
        <w:t xml:space="preserve"> </w:t>
      </w:r>
      <w:r>
        <w:rPr>
          <w:rFonts w:ascii="宋体" w:hAnsi="宋体" w:eastAsia="宋体"/>
          <w:color w:val="000000"/>
          <w:szCs w:val="21"/>
        </w:rPr>
        <w:t>个时</w:t>
      </w:r>
      <w:r>
        <w:rPr>
          <w:rFonts w:hint="eastAsia" w:ascii="宋体" w:hAnsi="宋体" w:eastAsia="宋体"/>
          <w:color w:val="000000"/>
          <w:szCs w:val="21"/>
        </w:rPr>
        <w:t>进行打顶；在每条三级蔓采完果后，截断三级蔓，促发新的挂果枝条。</w:t>
      </w:r>
    </w:p>
    <w:p>
      <w:pPr>
        <w:pStyle w:val="41"/>
      </w:pPr>
      <w:r>
        <w:rPr>
          <w:rFonts w:hint="eastAsia"/>
        </w:rPr>
        <w:t>5.7 水肥管理</w:t>
      </w:r>
    </w:p>
    <w:p>
      <w:pPr>
        <w:pStyle w:val="42"/>
        <w:spacing w:before="156" w:beforeLines="50" w:after="156" w:afterLines="50"/>
        <w:rPr>
          <w:rFonts w:hint="eastAsia" w:ascii="黑体" w:hAnsi="黑体"/>
        </w:rPr>
      </w:pPr>
      <w:r>
        <w:rPr>
          <w:rFonts w:hint="eastAsia" w:ascii="黑体" w:hAnsi="黑体"/>
        </w:rPr>
        <w:t>5.7.1 水份管理</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苗木定植后的前5天，每</w:t>
      </w:r>
      <w:r>
        <w:rPr>
          <w:rFonts w:hint="eastAsia" w:ascii="宋体" w:hAnsi="宋体" w:eastAsia="宋体"/>
          <w:color w:val="000000"/>
          <w:szCs w:val="21"/>
          <w:lang w:eastAsia="zh-CN"/>
        </w:rPr>
        <w:t>天</w:t>
      </w:r>
      <w:r>
        <w:rPr>
          <w:rFonts w:hint="eastAsia" w:ascii="宋体" w:hAnsi="宋体" w:eastAsia="宋体"/>
          <w:color w:val="000000"/>
          <w:szCs w:val="21"/>
        </w:rPr>
        <w:t>浇水一次；此后，相隔2</w:t>
      </w:r>
      <w:r>
        <w:rPr>
          <w:rFonts w:hint="eastAsia" w:ascii="宋体" w:hAnsi="宋体" w:eastAsia="宋体"/>
          <w:color w:val="000000"/>
          <w:szCs w:val="21"/>
          <w:lang w:val="en-US" w:eastAsia="zh-CN"/>
        </w:rPr>
        <w:t xml:space="preserve"> d</w:t>
      </w:r>
      <w:r>
        <w:rPr>
          <w:rFonts w:hint="eastAsia" w:ascii="宋体" w:hAnsi="宋体" w:eastAsia="宋体"/>
          <w:color w:val="000000"/>
          <w:szCs w:val="21"/>
        </w:rPr>
        <w:t>～3</w:t>
      </w:r>
      <w:r>
        <w:rPr>
          <w:rFonts w:hint="eastAsia" w:ascii="宋体" w:hAnsi="宋体" w:eastAsia="宋体"/>
          <w:color w:val="000000"/>
          <w:szCs w:val="21"/>
          <w:lang w:val="en-US" w:eastAsia="zh-CN"/>
        </w:rPr>
        <w:t xml:space="preserve"> d</w:t>
      </w:r>
      <w:r>
        <w:rPr>
          <w:rFonts w:hint="eastAsia" w:ascii="宋体" w:hAnsi="宋体" w:eastAsia="宋体"/>
          <w:color w:val="000000"/>
          <w:szCs w:val="21"/>
        </w:rPr>
        <w:t>浇水一次；在干旱季节，土壤水分维持在田间最大持水量的</w:t>
      </w:r>
      <w:r>
        <w:rPr>
          <w:rFonts w:ascii="宋体" w:hAnsi="宋体" w:eastAsia="宋体"/>
          <w:color w:val="000000"/>
          <w:szCs w:val="21"/>
        </w:rPr>
        <w:t>60%～80%。</w:t>
      </w:r>
    </w:p>
    <w:p>
      <w:pPr>
        <w:pStyle w:val="42"/>
        <w:spacing w:before="156" w:beforeLines="50" w:after="156" w:afterLines="50"/>
        <w:rPr>
          <w:rFonts w:hint="eastAsia" w:ascii="黑体" w:hAnsi="黑体"/>
        </w:rPr>
      </w:pPr>
      <w:r>
        <w:rPr>
          <w:rFonts w:hint="eastAsia" w:ascii="黑体" w:hAnsi="黑体"/>
        </w:rPr>
        <w:t>5.7.2 施肥管理</w:t>
      </w:r>
    </w:p>
    <w:p>
      <w:pPr>
        <w:numPr>
          <w:ilvl w:val="0"/>
          <w:numId w:val="0"/>
        </w:numPr>
        <w:spacing w:line="240" w:lineRule="auto"/>
        <w:ind w:left="420"/>
        <w:rPr>
          <w:rFonts w:hint="eastAsia" w:ascii="宋体" w:hAnsi="宋体" w:eastAsia="宋体"/>
          <w:color w:val="000000"/>
          <w:szCs w:val="21"/>
        </w:rPr>
      </w:pPr>
      <w:r>
        <w:rPr>
          <w:rFonts w:hint="eastAsia" w:ascii="宋体" w:hAnsi="宋体" w:eastAsia="宋体"/>
          <w:color w:val="000000"/>
          <w:szCs w:val="21"/>
        </w:rPr>
        <w:t>按</w:t>
      </w:r>
      <w:r>
        <w:rPr>
          <w:rFonts w:ascii="宋体" w:hAnsi="宋体" w:eastAsia="宋体"/>
          <w:color w:val="000000"/>
          <w:szCs w:val="21"/>
        </w:rPr>
        <w:t>NY/T 496的规定执行。严禁使用未经过无害化处理的农家肥、污泥和城市垃圾等。</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 xml:space="preserve">5.7.2.1 </w:t>
      </w:r>
      <w:r>
        <w:rPr>
          <w:rFonts w:ascii="黑体" w:hAnsi="黑体" w:eastAsia="黑体"/>
          <w:color w:val="000000"/>
          <w:szCs w:val="21"/>
        </w:rPr>
        <w:t>壮苗肥</w:t>
      </w:r>
    </w:p>
    <w:p>
      <w:pPr>
        <w:numPr>
          <w:ilvl w:val="0"/>
          <w:numId w:val="0"/>
        </w:numPr>
        <w:spacing w:line="240" w:lineRule="auto"/>
        <w:ind w:left="420"/>
        <w:rPr>
          <w:rFonts w:hint="eastAsia" w:ascii="宋体" w:hAnsi="宋体" w:eastAsia="宋体"/>
          <w:color w:val="000000"/>
          <w:szCs w:val="21"/>
        </w:rPr>
      </w:pPr>
      <w:r>
        <w:rPr>
          <w:rFonts w:hint="eastAsia" w:ascii="宋体" w:hAnsi="宋体" w:eastAsia="宋体"/>
          <w:color w:val="000000"/>
          <w:szCs w:val="21"/>
        </w:rPr>
        <w:t>定植10 d后至一级蔓上架前，每隔8 d</w:t>
      </w:r>
      <w:r>
        <w:rPr>
          <w:rFonts w:ascii="宋体" w:hAnsi="宋体" w:eastAsia="宋体"/>
          <w:color w:val="000000"/>
          <w:szCs w:val="21"/>
        </w:rPr>
        <w:t>～</w:t>
      </w:r>
      <w:r>
        <w:rPr>
          <w:rFonts w:hint="eastAsia" w:ascii="宋体" w:hAnsi="宋体" w:eastAsia="宋体"/>
          <w:color w:val="000000"/>
          <w:szCs w:val="21"/>
        </w:rPr>
        <w:t>10 d</w:t>
      </w:r>
      <w:r>
        <w:rPr>
          <w:rFonts w:ascii="宋体" w:hAnsi="宋体" w:eastAsia="宋体"/>
          <w:color w:val="000000"/>
          <w:szCs w:val="21"/>
        </w:rPr>
        <w:t>淋</w:t>
      </w:r>
      <w:r>
        <w:rPr>
          <w:rFonts w:hint="eastAsia" w:ascii="宋体" w:hAnsi="宋体" w:eastAsia="宋体"/>
          <w:color w:val="000000"/>
          <w:szCs w:val="21"/>
        </w:rPr>
        <w:t>施一次</w:t>
      </w:r>
      <w:r>
        <w:rPr>
          <w:rFonts w:ascii="宋体" w:hAnsi="宋体" w:eastAsia="宋体"/>
          <w:color w:val="000000"/>
          <w:szCs w:val="21"/>
        </w:rPr>
        <w:t>0.3％～0.5％</w:t>
      </w:r>
      <w:r>
        <w:rPr>
          <w:rFonts w:hint="eastAsia" w:ascii="宋体" w:hAnsi="宋体" w:eastAsia="宋体"/>
          <w:color w:val="000000"/>
          <w:szCs w:val="21"/>
        </w:rPr>
        <w:t>浓度的</w:t>
      </w:r>
      <w:r>
        <w:rPr>
          <w:rFonts w:ascii="宋体" w:hAnsi="宋体" w:eastAsia="宋体"/>
          <w:color w:val="000000"/>
          <w:szCs w:val="21"/>
        </w:rPr>
        <w:t>尿素</w:t>
      </w:r>
      <w:r>
        <w:rPr>
          <w:rFonts w:hint="eastAsia" w:ascii="宋体" w:hAnsi="宋体" w:eastAsia="宋体"/>
          <w:color w:val="000000"/>
          <w:szCs w:val="21"/>
        </w:rPr>
        <w:t>。</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 xml:space="preserve">5.7.2.2 </w:t>
      </w:r>
      <w:r>
        <w:rPr>
          <w:rFonts w:ascii="黑体" w:hAnsi="黑体" w:eastAsia="黑体"/>
          <w:color w:val="000000"/>
          <w:szCs w:val="21"/>
        </w:rPr>
        <w:t>促花肥</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一级蔓上架</w:t>
      </w:r>
      <w:r>
        <w:rPr>
          <w:rFonts w:ascii="宋体" w:hAnsi="宋体" w:eastAsia="宋体"/>
          <w:color w:val="000000"/>
          <w:szCs w:val="21"/>
        </w:rPr>
        <w:t>至开花前</w:t>
      </w:r>
      <w:r>
        <w:rPr>
          <w:rFonts w:hint="eastAsia" w:ascii="宋体" w:hAnsi="宋体" w:eastAsia="宋体"/>
          <w:color w:val="000000"/>
          <w:szCs w:val="21"/>
        </w:rPr>
        <w:t>，每株施入0.75 kg</w:t>
      </w:r>
      <w:r>
        <w:rPr>
          <w:rFonts w:ascii="宋体" w:hAnsi="宋体" w:eastAsia="宋体"/>
          <w:color w:val="000000"/>
          <w:szCs w:val="21"/>
        </w:rPr>
        <w:t>复合肥</w:t>
      </w:r>
      <w:r>
        <w:rPr>
          <w:rFonts w:hint="eastAsia" w:ascii="宋体" w:hAnsi="宋体" w:eastAsia="宋体"/>
          <w:color w:val="000000"/>
          <w:szCs w:val="21"/>
        </w:rPr>
        <w:t>（N:P</w:t>
      </w:r>
      <w:r>
        <w:rPr>
          <w:rFonts w:hint="eastAsia" w:ascii="宋体" w:hAnsi="宋体" w:eastAsia="宋体"/>
          <w:color w:val="000000"/>
          <w:szCs w:val="21"/>
          <w:vertAlign w:val="subscript"/>
        </w:rPr>
        <w:t>2</w:t>
      </w:r>
      <w:r>
        <w:rPr>
          <w:rFonts w:hint="eastAsia" w:ascii="宋体" w:hAnsi="宋体" w:eastAsia="宋体"/>
          <w:color w:val="000000"/>
          <w:szCs w:val="21"/>
        </w:rPr>
        <w:t>O</w:t>
      </w:r>
      <w:r>
        <w:rPr>
          <w:rFonts w:hint="eastAsia" w:ascii="宋体" w:hAnsi="宋体" w:eastAsia="宋体"/>
          <w:color w:val="000000"/>
          <w:szCs w:val="21"/>
          <w:vertAlign w:val="subscript"/>
        </w:rPr>
        <w:t>5</w:t>
      </w:r>
      <w:r>
        <w:rPr>
          <w:rFonts w:hint="eastAsia" w:ascii="宋体" w:hAnsi="宋体" w:eastAsia="宋体"/>
          <w:color w:val="000000"/>
          <w:szCs w:val="21"/>
        </w:rPr>
        <w:t>:K</w:t>
      </w:r>
      <w:r>
        <w:rPr>
          <w:rFonts w:hint="eastAsia" w:ascii="宋体" w:hAnsi="宋体" w:eastAsia="宋体"/>
          <w:color w:val="000000"/>
          <w:szCs w:val="21"/>
          <w:vertAlign w:val="subscript"/>
        </w:rPr>
        <w:t>2</w:t>
      </w:r>
      <w:r>
        <w:rPr>
          <w:rFonts w:hint="eastAsia" w:ascii="宋体" w:hAnsi="宋体" w:eastAsia="宋体"/>
          <w:color w:val="000000"/>
          <w:szCs w:val="21"/>
        </w:rPr>
        <w:t>O=15:15:15）和</w:t>
      </w:r>
      <w:r>
        <w:rPr>
          <w:rFonts w:ascii="宋体" w:hAnsi="宋体" w:eastAsia="宋体"/>
          <w:color w:val="000000"/>
          <w:szCs w:val="21"/>
        </w:rPr>
        <w:t>0.2 kg 50％硫酸钾</w:t>
      </w:r>
      <w:r>
        <w:rPr>
          <w:rFonts w:hint="eastAsia" w:ascii="宋体" w:hAnsi="宋体" w:eastAsia="宋体"/>
          <w:color w:val="000000"/>
          <w:szCs w:val="21"/>
        </w:rPr>
        <w:t>。</w:t>
      </w:r>
      <w:r>
        <w:rPr>
          <w:rFonts w:ascii="宋体" w:hAnsi="宋体" w:eastAsia="宋体"/>
          <w:color w:val="000000"/>
          <w:szCs w:val="21"/>
        </w:rPr>
        <w:t>施肥时，将肥料多点穴施于距苗木基部30 cm处，每个施肥穴的规格为宽18</w:t>
      </w:r>
      <w:r>
        <w:rPr>
          <w:rFonts w:hint="eastAsia" w:ascii="宋体" w:hAnsi="宋体" w:eastAsia="宋体"/>
          <w:color w:val="000000"/>
          <w:szCs w:val="21"/>
          <w:lang w:val="en-US" w:eastAsia="zh-CN"/>
        </w:rPr>
        <w:t xml:space="preserve"> cm</w:t>
      </w:r>
      <w:r>
        <w:rPr>
          <w:rFonts w:ascii="宋体" w:hAnsi="宋体" w:eastAsia="宋体"/>
          <w:color w:val="000000"/>
          <w:szCs w:val="21"/>
        </w:rPr>
        <w:t>～20 cm，深20</w:t>
      </w:r>
      <w:r>
        <w:rPr>
          <w:rFonts w:hint="eastAsia" w:ascii="宋体" w:hAnsi="宋体" w:eastAsia="宋体"/>
          <w:color w:val="000000"/>
          <w:szCs w:val="21"/>
          <w:lang w:val="en-US" w:eastAsia="zh-CN"/>
        </w:rPr>
        <w:t xml:space="preserve"> cm</w:t>
      </w:r>
      <w:r>
        <w:rPr>
          <w:rFonts w:ascii="宋体" w:hAnsi="宋体" w:eastAsia="宋体"/>
          <w:color w:val="000000"/>
          <w:szCs w:val="21"/>
        </w:rPr>
        <w:t>～25 cm。</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 xml:space="preserve">5.7.2.3 </w:t>
      </w:r>
      <w:r>
        <w:rPr>
          <w:rFonts w:ascii="黑体" w:hAnsi="黑体" w:eastAsia="黑体"/>
          <w:color w:val="000000"/>
          <w:szCs w:val="21"/>
        </w:rPr>
        <w:t>壮果肥</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谢花后至幼果期，每株施入0.2 kg</w:t>
      </w:r>
      <w:r>
        <w:rPr>
          <w:rFonts w:ascii="宋体" w:hAnsi="宋体" w:eastAsia="宋体"/>
          <w:color w:val="000000"/>
          <w:szCs w:val="21"/>
        </w:rPr>
        <w:t>复合肥</w:t>
      </w:r>
      <w:r>
        <w:rPr>
          <w:rFonts w:hint="eastAsia" w:ascii="宋体" w:hAnsi="宋体" w:eastAsia="宋体"/>
          <w:color w:val="000000"/>
          <w:szCs w:val="21"/>
        </w:rPr>
        <w:t>（N:P</w:t>
      </w:r>
      <w:r>
        <w:rPr>
          <w:rFonts w:hint="eastAsia" w:ascii="宋体" w:hAnsi="宋体" w:eastAsia="宋体"/>
          <w:color w:val="000000"/>
          <w:szCs w:val="21"/>
          <w:vertAlign w:val="subscript"/>
        </w:rPr>
        <w:t>2</w:t>
      </w:r>
      <w:r>
        <w:rPr>
          <w:rFonts w:hint="eastAsia" w:ascii="宋体" w:hAnsi="宋体" w:eastAsia="宋体"/>
          <w:color w:val="000000"/>
          <w:szCs w:val="21"/>
        </w:rPr>
        <w:t>O</w:t>
      </w:r>
      <w:r>
        <w:rPr>
          <w:rFonts w:hint="eastAsia" w:ascii="宋体" w:hAnsi="宋体" w:eastAsia="宋体"/>
          <w:color w:val="000000"/>
          <w:szCs w:val="21"/>
          <w:vertAlign w:val="subscript"/>
        </w:rPr>
        <w:t>5</w:t>
      </w:r>
      <w:r>
        <w:rPr>
          <w:rFonts w:hint="eastAsia" w:ascii="宋体" w:hAnsi="宋体" w:eastAsia="宋体"/>
          <w:color w:val="000000"/>
          <w:szCs w:val="21"/>
        </w:rPr>
        <w:t>:K</w:t>
      </w:r>
      <w:r>
        <w:rPr>
          <w:rFonts w:hint="eastAsia" w:ascii="宋体" w:hAnsi="宋体" w:eastAsia="宋体"/>
          <w:color w:val="000000"/>
          <w:szCs w:val="21"/>
          <w:vertAlign w:val="subscript"/>
        </w:rPr>
        <w:t>2</w:t>
      </w:r>
      <w:r>
        <w:rPr>
          <w:rFonts w:hint="eastAsia" w:ascii="宋体" w:hAnsi="宋体" w:eastAsia="宋体"/>
          <w:color w:val="000000"/>
          <w:szCs w:val="21"/>
        </w:rPr>
        <w:t xml:space="preserve">O=15:15:15）和0.2 kg </w:t>
      </w:r>
      <w:r>
        <w:rPr>
          <w:rFonts w:ascii="宋体" w:hAnsi="宋体" w:eastAsia="宋体"/>
          <w:color w:val="000000"/>
          <w:szCs w:val="21"/>
        </w:rPr>
        <w:t>50％硫酸钾</w:t>
      </w:r>
      <w:r>
        <w:rPr>
          <w:rFonts w:hint="eastAsia" w:ascii="宋体" w:hAnsi="宋体" w:eastAsia="宋体"/>
          <w:color w:val="000000"/>
          <w:szCs w:val="21"/>
        </w:rPr>
        <w:t>。</w:t>
      </w:r>
      <w:r>
        <w:rPr>
          <w:rFonts w:ascii="宋体" w:hAnsi="宋体" w:eastAsia="宋体"/>
          <w:color w:val="000000"/>
          <w:szCs w:val="21"/>
        </w:rPr>
        <w:t>施肥时，将肥料多点穴施于距苗木基部30 cm处，每个施肥穴的规格为宽30</w:t>
      </w:r>
      <w:r>
        <w:rPr>
          <w:rFonts w:hint="eastAsia" w:ascii="宋体" w:hAnsi="宋体" w:eastAsia="宋体"/>
          <w:color w:val="000000"/>
          <w:szCs w:val="21"/>
          <w:lang w:val="en-US" w:eastAsia="zh-CN"/>
        </w:rPr>
        <w:t xml:space="preserve"> cm</w:t>
      </w:r>
      <w:r>
        <w:rPr>
          <w:rFonts w:ascii="宋体" w:hAnsi="宋体" w:eastAsia="宋体"/>
          <w:color w:val="000000"/>
          <w:szCs w:val="21"/>
        </w:rPr>
        <w:t>～35 cm，深20</w:t>
      </w:r>
      <w:r>
        <w:rPr>
          <w:rFonts w:hint="eastAsia" w:ascii="宋体" w:hAnsi="宋体" w:eastAsia="宋体"/>
          <w:color w:val="000000"/>
          <w:szCs w:val="21"/>
          <w:lang w:val="en-US" w:eastAsia="zh-CN"/>
        </w:rPr>
        <w:t xml:space="preserve"> cm</w:t>
      </w:r>
      <w:r>
        <w:rPr>
          <w:rFonts w:ascii="宋体" w:hAnsi="宋体" w:eastAsia="宋体"/>
          <w:color w:val="000000"/>
          <w:szCs w:val="21"/>
        </w:rPr>
        <w:t>～25 cm</w:t>
      </w:r>
      <w:r>
        <w:rPr>
          <w:rFonts w:hint="eastAsia" w:ascii="宋体" w:hAnsi="宋体" w:eastAsia="宋体"/>
          <w:color w:val="000000"/>
          <w:szCs w:val="21"/>
        </w:rPr>
        <w:t>。</w:t>
      </w:r>
    </w:p>
    <w:p>
      <w:pPr>
        <w:numPr>
          <w:ilvl w:val="0"/>
          <w:numId w:val="0"/>
        </w:numPr>
        <w:spacing w:line="240" w:lineRule="auto"/>
        <w:rPr>
          <w:rFonts w:hint="eastAsia" w:ascii="黑体" w:hAnsi="黑体" w:eastAsia="黑体"/>
          <w:color w:val="000000"/>
          <w:szCs w:val="21"/>
        </w:rPr>
      </w:pPr>
      <w:r>
        <w:rPr>
          <w:rFonts w:hint="eastAsia" w:ascii="黑体" w:hAnsi="黑体" w:eastAsia="黑体"/>
          <w:color w:val="000000"/>
          <w:szCs w:val="21"/>
        </w:rPr>
        <w:t>5.7.2.4 叶面</w:t>
      </w:r>
      <w:r>
        <w:rPr>
          <w:rFonts w:ascii="黑体" w:hAnsi="黑体" w:eastAsia="黑体"/>
          <w:color w:val="000000"/>
          <w:szCs w:val="21"/>
        </w:rPr>
        <w:t>追肥</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花蕾期和幼果期，各喷施一次</w:t>
      </w:r>
      <w:r>
        <w:rPr>
          <w:rFonts w:ascii="宋体" w:hAnsi="宋体" w:eastAsia="宋体"/>
          <w:color w:val="000000"/>
          <w:szCs w:val="21"/>
        </w:rPr>
        <w:t>0.3％磷酸二氢钾液肥</w:t>
      </w:r>
      <w:r>
        <w:rPr>
          <w:rFonts w:hint="eastAsia" w:ascii="宋体" w:hAnsi="宋体" w:eastAsia="宋体"/>
          <w:color w:val="000000"/>
          <w:szCs w:val="21"/>
        </w:rPr>
        <w:t>和</w:t>
      </w:r>
      <w:r>
        <w:rPr>
          <w:rFonts w:ascii="宋体" w:hAnsi="宋体" w:eastAsia="宋体"/>
          <w:color w:val="000000"/>
          <w:szCs w:val="21"/>
        </w:rPr>
        <w:t>0.2％硼酸</w:t>
      </w:r>
      <w:r>
        <w:rPr>
          <w:rFonts w:hint="eastAsia" w:ascii="宋体" w:hAnsi="宋体" w:eastAsia="宋体"/>
          <w:color w:val="000000"/>
          <w:szCs w:val="21"/>
        </w:rPr>
        <w:t>。</w:t>
      </w:r>
    </w:p>
    <w:p>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rPr>
      </w:pPr>
      <w:r>
        <w:rPr>
          <w:rFonts w:hint="eastAsia" w:ascii="黑体" w:hAnsi="黑体"/>
        </w:rPr>
        <w:t>5.8 授粉</w:t>
      </w:r>
    </w:p>
    <w:p>
      <w:pPr>
        <w:numPr>
          <w:ilvl w:val="0"/>
          <w:numId w:val="0"/>
        </w:numPr>
        <w:spacing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开花后，在晴天进行人工授粉时，要根据不同品种的特性来确定最佳授粉时间。以钦密</w:t>
      </w:r>
      <w:r>
        <w:rPr>
          <w:rFonts w:ascii="宋体" w:hAnsi="宋体" w:eastAsia="宋体"/>
          <w:color w:val="000000"/>
          <w:szCs w:val="21"/>
        </w:rPr>
        <w:t>9号为例，最适合的授粉时段为上午9</w:t>
      </w:r>
      <w:r>
        <w:rPr>
          <w:rFonts w:hint="eastAsia" w:ascii="宋体" w:hAnsi="宋体" w:eastAsia="宋体"/>
          <w:color w:val="000000"/>
          <w:szCs w:val="21"/>
          <w:lang w:val="en-US" w:eastAsia="zh-CN"/>
        </w:rPr>
        <w:t xml:space="preserve"> 时</w:t>
      </w:r>
      <w:r>
        <w:rPr>
          <w:rFonts w:ascii="宋体" w:hAnsi="宋体" w:eastAsia="宋体"/>
          <w:color w:val="000000"/>
          <w:szCs w:val="21"/>
        </w:rPr>
        <w:t>至下午1</w:t>
      </w:r>
      <w:r>
        <w:rPr>
          <w:rFonts w:hint="eastAsia" w:ascii="宋体" w:hAnsi="宋体" w:eastAsia="宋体"/>
          <w:color w:val="000000"/>
          <w:szCs w:val="21"/>
          <w:lang w:val="en-US" w:eastAsia="zh-CN"/>
        </w:rPr>
        <w:t xml:space="preserve"> 时</w:t>
      </w:r>
      <w:r>
        <w:rPr>
          <w:rFonts w:ascii="宋体" w:hAnsi="宋体" w:eastAsia="宋体"/>
          <w:color w:val="000000"/>
          <w:szCs w:val="21"/>
        </w:rPr>
        <w:t>。</w:t>
      </w:r>
    </w:p>
    <w:p>
      <w:pPr>
        <w:pStyle w:val="41"/>
        <w:rPr>
          <w:rFonts w:hint="eastAsia" w:ascii="黑体" w:hAnsi="黑体"/>
        </w:rPr>
      </w:pPr>
      <w:r>
        <w:rPr>
          <w:rFonts w:hint="eastAsia" w:ascii="黑体" w:hAnsi="黑体"/>
        </w:rPr>
        <w:t>5.9 主要</w:t>
      </w:r>
      <w:r>
        <w:rPr>
          <w:rFonts w:ascii="黑体" w:hAnsi="黑体"/>
        </w:rPr>
        <w:t>病虫害防治</w:t>
      </w:r>
    </w:p>
    <w:p>
      <w:pPr>
        <w:pStyle w:val="42"/>
        <w:spacing w:before="156" w:beforeLines="50" w:after="156" w:afterLines="50"/>
        <w:rPr>
          <w:rFonts w:hint="eastAsia" w:ascii="黑体" w:hAnsi="黑体"/>
        </w:rPr>
      </w:pPr>
      <w:r>
        <w:rPr>
          <w:rFonts w:hint="eastAsia" w:ascii="黑体" w:hAnsi="黑体"/>
        </w:rPr>
        <w:t>5.9.1 防治原则</w:t>
      </w:r>
    </w:p>
    <w:p>
      <w:pPr>
        <w:numPr>
          <w:ilvl w:val="0"/>
          <w:numId w:val="0"/>
        </w:numPr>
        <w:spacing w:line="240" w:lineRule="auto"/>
        <w:ind w:firstLine="420" w:firstLineChars="200"/>
        <w:rPr>
          <w:rFonts w:hint="eastAsia" w:ascii="宋体" w:hAnsi="宋体" w:eastAsia="宋体"/>
          <w:color w:val="000000"/>
          <w:szCs w:val="21"/>
        </w:rPr>
      </w:pPr>
      <w:r>
        <w:rPr>
          <w:rFonts w:ascii="宋体" w:hAnsi="宋体" w:eastAsia="宋体"/>
          <w:color w:val="000000"/>
          <w:szCs w:val="21"/>
        </w:rPr>
        <w:t>病虫害防治</w:t>
      </w:r>
      <w:r>
        <w:rPr>
          <w:rFonts w:hint="eastAsia" w:ascii="宋体" w:hAnsi="宋体" w:eastAsia="宋体"/>
          <w:color w:val="000000"/>
          <w:szCs w:val="21"/>
        </w:rPr>
        <w:t>需遵循“以防为主，综合防治”的总方针。应综合运用栽培措施、物理防治、生物防治以及化学防治等手段。推荐使用生物源、矿物源农药以及低毒、低残留化学农药。使用化学农药时，按</w:t>
      </w:r>
      <w:r>
        <w:rPr>
          <w:rFonts w:ascii="宋体" w:hAnsi="宋体" w:eastAsia="宋体" w:cs="Times New Roman"/>
          <w:color w:val="000000"/>
          <w:szCs w:val="21"/>
        </w:rPr>
        <w:t>GB/T 8321</w:t>
      </w:r>
      <w:r>
        <w:rPr>
          <w:rFonts w:ascii="宋体" w:hAnsi="宋体" w:eastAsia="宋体"/>
          <w:color w:val="000000"/>
          <w:szCs w:val="21"/>
        </w:rPr>
        <w:t>中有关的农药使用准则和规定，严格掌握施用剂量、施药次数和安全间隔期，按照该农药说明书中的规定进行使用，不得随意加大剂量和浓度。</w:t>
      </w:r>
    </w:p>
    <w:p>
      <w:pPr>
        <w:pStyle w:val="42"/>
        <w:spacing w:before="156" w:beforeLines="50" w:after="156" w:afterLines="50"/>
        <w:rPr>
          <w:rFonts w:hint="eastAsia" w:ascii="黑体" w:hAnsi="黑体"/>
        </w:rPr>
      </w:pPr>
      <w:r>
        <w:rPr>
          <w:rFonts w:hint="eastAsia" w:ascii="黑体" w:hAnsi="黑体"/>
        </w:rPr>
        <w:t>5</w:t>
      </w:r>
      <w:r>
        <w:rPr>
          <w:rFonts w:ascii="黑体" w:hAnsi="黑体"/>
        </w:rPr>
        <w:t>.9.2 防治方法</w:t>
      </w:r>
    </w:p>
    <w:p>
      <w:pPr>
        <w:numPr>
          <w:ilvl w:val="0"/>
          <w:numId w:val="0"/>
        </w:numPr>
        <w:spacing w:line="240" w:lineRule="auto"/>
        <w:ind w:firstLine="420" w:firstLineChars="200"/>
        <w:rPr>
          <w:rFonts w:ascii="Times New Roman" w:hAnsi="Times New Roman" w:cs="Times New Roman"/>
          <w:color w:val="000000"/>
          <w:szCs w:val="21"/>
        </w:rPr>
      </w:pPr>
      <w:r>
        <w:rPr>
          <w:rFonts w:ascii="宋体" w:hAnsi="宋体" w:eastAsia="宋体" w:cs="Times New Roman"/>
          <w:color w:val="000000"/>
          <w:szCs w:val="21"/>
        </w:rPr>
        <w:t>具体防治按表</w:t>
      </w:r>
      <w:r>
        <w:rPr>
          <w:rFonts w:hint="eastAsia" w:ascii="宋体" w:hAnsi="宋体" w:eastAsia="宋体" w:cs="Times New Roman"/>
          <w:color w:val="000000"/>
          <w:szCs w:val="21"/>
        </w:rPr>
        <w:t>1</w:t>
      </w:r>
      <w:r>
        <w:rPr>
          <w:rFonts w:ascii="宋体" w:hAnsi="宋体" w:eastAsia="宋体" w:cs="Times New Roman"/>
          <w:color w:val="000000"/>
          <w:szCs w:val="21"/>
        </w:rPr>
        <w:t>中要求执行。</w:t>
      </w:r>
    </w:p>
    <w:p>
      <w:pPr>
        <w:numPr>
          <w:ilvl w:val="0"/>
          <w:numId w:val="0"/>
        </w:numPr>
        <w:spacing w:line="360" w:lineRule="auto"/>
        <w:ind w:left="420"/>
        <w:jc w:val="center"/>
        <w:rPr>
          <w:rFonts w:ascii="黑体" w:hAnsi="黑体" w:eastAsia="黑体" w:cs="Times New Roman"/>
          <w:color w:val="000000"/>
          <w:szCs w:val="21"/>
        </w:rPr>
      </w:pPr>
      <w:bookmarkStart w:id="2" w:name="_Hlk166308928"/>
      <w:r>
        <w:rPr>
          <w:rFonts w:ascii="黑体" w:hAnsi="黑体" w:eastAsia="黑体" w:cs="Times New Roman"/>
          <w:color w:val="000000"/>
          <w:szCs w:val="21"/>
        </w:rPr>
        <w:t>表</w:t>
      </w:r>
      <w:r>
        <w:rPr>
          <w:rFonts w:hint="eastAsia" w:ascii="黑体" w:hAnsi="黑体" w:eastAsia="黑体" w:cs="Times New Roman"/>
          <w:color w:val="000000"/>
          <w:szCs w:val="21"/>
        </w:rPr>
        <w:t>1</w:t>
      </w:r>
      <w:r>
        <w:rPr>
          <w:rFonts w:ascii="黑体" w:hAnsi="黑体" w:eastAsia="黑体" w:cs="Times New Roman"/>
          <w:color w:val="000000"/>
          <w:szCs w:val="21"/>
        </w:rPr>
        <w:t xml:space="preserve"> 广东地区百香果主要病虫害及防治方法</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246"/>
        <w:gridCol w:w="1752"/>
        <w:gridCol w:w="1176"/>
        <w:gridCol w:w="45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bottom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主要病虫害</w:t>
            </w:r>
          </w:p>
        </w:tc>
        <w:tc>
          <w:tcPr>
            <w:tcW w:w="1752" w:type="dxa"/>
            <w:tcBorders>
              <w:bottom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危害部位</w:t>
            </w:r>
          </w:p>
        </w:tc>
        <w:tc>
          <w:tcPr>
            <w:tcW w:w="1176" w:type="dxa"/>
            <w:tcBorders>
              <w:bottom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防治时期</w:t>
            </w:r>
          </w:p>
        </w:tc>
        <w:tc>
          <w:tcPr>
            <w:tcW w:w="4546" w:type="dxa"/>
            <w:tcBorders>
              <w:bottom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可选药剂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8" w:hRule="atLeast"/>
        </w:trPr>
        <w:tc>
          <w:tcPr>
            <w:tcW w:w="1246" w:type="dxa"/>
            <w:tcBorders>
              <w:top w:val="single" w:color="auto" w:sz="12" w:space="0"/>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蚜虫</w:t>
            </w:r>
          </w:p>
        </w:tc>
        <w:tc>
          <w:tcPr>
            <w:tcW w:w="1752" w:type="dxa"/>
            <w:tcBorders>
              <w:top w:val="single" w:color="auto" w:sz="12" w:space="0"/>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嫩稍、叶片</w:t>
            </w:r>
          </w:p>
        </w:tc>
        <w:tc>
          <w:tcPr>
            <w:tcW w:w="1176" w:type="dxa"/>
            <w:tcBorders>
              <w:top w:val="single" w:color="auto" w:sz="12" w:space="0"/>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发病初期</w:t>
            </w:r>
          </w:p>
        </w:tc>
        <w:tc>
          <w:tcPr>
            <w:tcW w:w="4546" w:type="dxa"/>
            <w:tcBorders>
              <w:top w:val="single" w:color="auto" w:sz="12"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使用20%吡虫啉2500倍液或25%吡蚜酮2500倍液喷杀，间隔10 d喷1次，连续2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lang w:eastAsia="zh-CN"/>
              </w:rPr>
              <w:t>次～</w:t>
            </w:r>
            <w:r>
              <w:rPr>
                <w:rFonts w:hint="eastAsia" w:ascii="宋体" w:hAnsi="宋体" w:eastAsia="宋体" w:cs="宋体"/>
                <w:spacing w:val="-1"/>
                <w:sz w:val="18"/>
                <w:szCs w:val="18"/>
              </w:rPr>
              <w:t>3</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叶螨类</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嫩稍、叶片</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虫害初期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使用15%哒螨灵2000倍液喷杀，间隔10</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 xml:space="preserve"> d喷1</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次，连 续2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lang w:eastAsia="zh-CN"/>
              </w:rPr>
              <w:t>次～</w:t>
            </w:r>
            <w:r>
              <w:rPr>
                <w:rFonts w:hint="eastAsia" w:ascii="宋体" w:hAnsi="宋体" w:eastAsia="宋体" w:cs="宋体"/>
                <w:spacing w:val="-1"/>
                <w:sz w:val="18"/>
                <w:szCs w:val="18"/>
              </w:rPr>
              <w:t>3</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果实蝇</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3"/>
                <w:sz w:val="18"/>
                <w:szCs w:val="18"/>
              </w:rPr>
              <w:t>果实</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成虫高峰期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 xml:space="preserve">使用2.5%氯氟氰菊酯2000倍液喷杀，间隔10 </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d喷1 次，连续1</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lang w:eastAsia="zh-CN"/>
              </w:rPr>
              <w:t>次～</w:t>
            </w:r>
            <w:r>
              <w:rPr>
                <w:rFonts w:hint="eastAsia" w:ascii="宋体" w:hAnsi="宋体" w:eastAsia="宋体" w:cs="宋体"/>
                <w:spacing w:val="-1"/>
                <w:sz w:val="18"/>
                <w:szCs w:val="18"/>
              </w:rPr>
              <w:t>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病毒病</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嫩稍、叶片、果实</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发病初期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使用3%氨基寡糖素1000 倍液或20%盐酸吗啉胍可溶性粉剂300倍液喷雾， 间 隔 7</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 xml:space="preserve"> d 喷 1</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 xml:space="preserve"> 次 ， 连 续  2 </w:t>
            </w:r>
            <w:r>
              <w:rPr>
                <w:rFonts w:hint="eastAsia" w:ascii="宋体" w:hAnsi="宋体" w:eastAsia="宋体" w:cs="宋体"/>
                <w:spacing w:val="-1"/>
                <w:sz w:val="18"/>
                <w:szCs w:val="18"/>
                <w:lang w:eastAsia="zh-CN"/>
              </w:rPr>
              <w:t>次～</w:t>
            </w:r>
            <w:r>
              <w:rPr>
                <w:rFonts w:hint="eastAsia" w:ascii="宋体" w:hAnsi="宋体" w:eastAsia="宋体" w:cs="宋体"/>
                <w:spacing w:val="-1"/>
                <w:sz w:val="18"/>
                <w:szCs w:val="18"/>
              </w:rPr>
              <w:t>3 次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茎基腐病</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茎基</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发病初期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使用70%甲基硫菌灵1500倍液喷雾，间隔7</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d喷1</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 连续2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lang w:eastAsia="zh-CN"/>
              </w:rPr>
              <w:t>次～</w:t>
            </w:r>
            <w:r>
              <w:rPr>
                <w:rFonts w:hint="eastAsia" w:ascii="宋体" w:hAnsi="宋体" w:eastAsia="宋体" w:cs="宋体"/>
                <w:spacing w:val="-1"/>
                <w:sz w:val="18"/>
                <w:szCs w:val="18"/>
              </w:rPr>
              <w:t>3</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疫病</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茎蔓、叶片、果实</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发病初期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使用58%甲霜灵锰锌可湿性  粉剂500倍液或75%百菌清  可湿性粉剂600倍液喷雾</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间隔7 d喷1</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次，连续2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lang w:eastAsia="zh-CN"/>
              </w:rPr>
              <w:t>次～</w:t>
            </w:r>
            <w:r>
              <w:rPr>
                <w:rFonts w:hint="eastAsia" w:ascii="宋体" w:hAnsi="宋体" w:eastAsia="宋体" w:cs="宋体"/>
                <w:spacing w:val="-1"/>
                <w:sz w:val="18"/>
                <w:szCs w:val="18"/>
              </w:rPr>
              <w:t xml:space="preserve">3 </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褐斑病</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茎蔓、叶片</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发病初期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使用58%甲霜灵·锰锌可湿性粉剂500倍液喷雾，间隔7 d喷1</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次，连续1</w:t>
            </w:r>
            <w:r>
              <w:rPr>
                <w:rFonts w:hint="eastAsia" w:ascii="宋体" w:hAnsi="宋体" w:eastAsia="宋体" w:cs="宋体"/>
                <w:spacing w:val="-1"/>
                <w:sz w:val="18"/>
                <w:szCs w:val="18"/>
                <w:lang w:val="en-US" w:eastAsia="zh-CN"/>
              </w:rPr>
              <w:t xml:space="preserve"> 次</w:t>
            </w:r>
            <w:r>
              <w:rPr>
                <w:rFonts w:hint="eastAsia" w:ascii="宋体" w:hAnsi="宋体" w:eastAsia="宋体" w:cs="宋体"/>
                <w:spacing w:val="-1"/>
                <w:sz w:val="18"/>
                <w:szCs w:val="18"/>
              </w:rPr>
              <w:t>～2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炭疽病</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z w:val="18"/>
                <w:szCs w:val="18"/>
              </w:rPr>
              <w:t>叶片、果柄和果实</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发病初期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使用40%甲苯.吡唑酯可湿性粉剂500倍液喷雾，间隔7 d 喷1次，连续1</w:t>
            </w:r>
            <w:r>
              <w:rPr>
                <w:rFonts w:hint="eastAsia" w:ascii="宋体" w:hAnsi="宋体" w:eastAsia="宋体" w:cs="宋体"/>
                <w:spacing w:val="-1"/>
                <w:sz w:val="18"/>
                <w:szCs w:val="18"/>
                <w:lang w:val="en-US" w:eastAsia="zh-CN"/>
              </w:rPr>
              <w:t xml:space="preserve"> 次</w:t>
            </w:r>
            <w:r>
              <w:rPr>
                <w:rFonts w:hint="eastAsia" w:ascii="宋体" w:hAnsi="宋体" w:eastAsia="宋体" w:cs="宋体"/>
                <w:spacing w:val="-1"/>
                <w:sz w:val="18"/>
                <w:szCs w:val="18"/>
              </w:rPr>
              <w:t>～2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4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灰霉病</w:t>
            </w:r>
          </w:p>
        </w:tc>
        <w:tc>
          <w:tcPr>
            <w:tcW w:w="1752"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z w:val="18"/>
                <w:szCs w:val="18"/>
              </w:rPr>
              <w:t>花</w:t>
            </w:r>
          </w:p>
        </w:tc>
        <w:tc>
          <w:tcPr>
            <w:tcW w:w="1176" w:type="dxa"/>
            <w:tcBorders>
              <w:tl2br w:val="nil"/>
              <w:tr2bl w:val="nil"/>
            </w:tcBorders>
            <w:vAlign w:val="top"/>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发病初期</w:t>
            </w:r>
          </w:p>
        </w:tc>
        <w:tc>
          <w:tcPr>
            <w:tcW w:w="4546"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使用15%嘧霉.福美双可湿性粉剂500倍液喷雾，间隔7 d喷1次，连续1</w:t>
            </w:r>
            <w:r>
              <w:rPr>
                <w:rFonts w:hint="eastAsia" w:ascii="宋体" w:hAnsi="宋体" w:eastAsia="宋体" w:cs="宋体"/>
                <w:spacing w:val="-1"/>
                <w:sz w:val="18"/>
                <w:szCs w:val="18"/>
                <w:lang w:val="en-US" w:eastAsia="zh-CN"/>
              </w:rPr>
              <w:t xml:space="preserve"> 次</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2</w:t>
            </w:r>
            <w:r>
              <w:rPr>
                <w:rFonts w:hint="eastAsia" w:ascii="宋体" w:hAnsi="宋体" w:eastAsia="宋体" w:cs="宋体"/>
                <w:spacing w:val="-1"/>
                <w:sz w:val="18"/>
                <w:szCs w:val="18"/>
                <w:lang w:val="en-US" w:eastAsia="zh-CN"/>
              </w:rPr>
              <w:t xml:space="preserve"> </w:t>
            </w:r>
            <w:r>
              <w:rPr>
                <w:rFonts w:hint="eastAsia" w:ascii="宋体" w:hAnsi="宋体" w:eastAsia="宋体" w:cs="宋体"/>
                <w:spacing w:val="-1"/>
                <w:sz w:val="18"/>
                <w:szCs w:val="18"/>
              </w:rPr>
              <w:t>次。</w:t>
            </w:r>
          </w:p>
        </w:tc>
      </w:tr>
    </w:tbl>
    <w:p>
      <w:pPr>
        <w:numPr>
          <w:ilvl w:val="0"/>
          <w:numId w:val="0"/>
        </w:numPr>
        <w:spacing w:line="360" w:lineRule="auto"/>
        <w:rPr>
          <w:rFonts w:hint="eastAsia" w:ascii="黑体" w:hAnsi="黑体" w:eastAsia="黑体" w:cs="Times New Roman"/>
          <w:color w:val="000000"/>
          <w:szCs w:val="21"/>
        </w:rPr>
      </w:pPr>
    </w:p>
    <w:p>
      <w:pPr>
        <w:widowControl/>
        <w:numPr>
          <w:ilvl w:val="0"/>
          <w:numId w:val="0"/>
        </w:numPr>
        <w:jc w:val="left"/>
        <w:rPr>
          <w:rFonts w:hint="eastAsia" w:ascii="黑体" w:hAnsi="黑体" w:eastAsia="黑体" w:cs="Times New Roman"/>
          <w:color w:val="000000"/>
          <w:szCs w:val="21"/>
        </w:rPr>
      </w:pPr>
      <w:r>
        <w:rPr>
          <w:rFonts w:hint="eastAsia" w:ascii="黑体" w:hAnsi="黑体" w:eastAsia="黑体" w:cs="Times New Roman"/>
          <w:color w:val="000000"/>
          <w:szCs w:val="21"/>
        </w:rPr>
        <w:br w:type="page"/>
      </w:r>
    </w:p>
    <w:bookmarkEnd w:id="2"/>
    <w:p>
      <w:pPr>
        <w:pStyle w:val="42"/>
        <w:spacing w:before="156" w:beforeLines="50" w:after="156" w:afterLines="50"/>
        <w:rPr>
          <w:rFonts w:hint="eastAsia" w:ascii="黑体" w:hAnsi="黑体"/>
        </w:rPr>
      </w:pPr>
      <w:r>
        <w:rPr>
          <w:rFonts w:hint="eastAsia" w:ascii="黑体" w:hAnsi="黑体"/>
        </w:rPr>
        <w:t>5</w:t>
      </w:r>
      <w:r>
        <w:rPr>
          <w:rFonts w:ascii="黑体" w:hAnsi="黑体"/>
        </w:rPr>
        <w:t>.9.3 农药安全和合理使用准则</w:t>
      </w:r>
    </w:p>
    <w:p>
      <w:pPr>
        <w:numPr>
          <w:ilvl w:val="0"/>
          <w:numId w:val="0"/>
        </w:numPr>
        <w:spacing w:line="240" w:lineRule="auto"/>
        <w:ind w:firstLine="420" w:firstLineChars="200"/>
        <w:rPr>
          <w:rFonts w:hint="eastAsia" w:ascii="宋体" w:hAnsi="宋体" w:eastAsia="宋体" w:cs="Times New Roman"/>
          <w:color w:val="000000"/>
          <w:szCs w:val="21"/>
        </w:rPr>
      </w:pPr>
      <w:r>
        <w:rPr>
          <w:rFonts w:ascii="宋体" w:hAnsi="宋体" w:eastAsia="宋体" w:cs="Times New Roman"/>
          <w:color w:val="000000"/>
          <w:szCs w:val="21"/>
        </w:rPr>
        <w:t>应符合GB/T 8321的规定</w:t>
      </w:r>
      <w:r>
        <w:rPr>
          <w:rFonts w:hint="eastAsia" w:ascii="宋体" w:hAnsi="宋体" w:eastAsia="宋体" w:cs="Times New Roman"/>
          <w:color w:val="000000"/>
          <w:szCs w:val="21"/>
        </w:rPr>
        <w:t>。</w:t>
      </w:r>
    </w:p>
    <w:p>
      <w:pPr>
        <w:pStyle w:val="39"/>
        <w:keepNext w:val="0"/>
        <w:keepLines w:val="0"/>
        <w:pageBreakBefore w:val="0"/>
        <w:widowControl/>
        <w:kinsoku/>
        <w:wordWrap/>
        <w:overflowPunct/>
        <w:topLinePunct w:val="0"/>
        <w:autoSpaceDE/>
        <w:autoSpaceDN/>
        <w:bidi w:val="0"/>
        <w:adjustRightInd/>
        <w:snapToGrid/>
        <w:spacing w:before="312" w:beforeLines="100" w:after="312" w:afterLines="100"/>
        <w:ind w:left="0"/>
        <w:textAlignment w:val="auto"/>
        <w:rPr>
          <w:rFonts w:hint="eastAsia"/>
          <w:lang w:eastAsia="zh-CN"/>
        </w:rPr>
      </w:pPr>
      <w:r>
        <w:rPr>
          <w:rFonts w:hint="eastAsia"/>
        </w:rPr>
        <w:t>6</w:t>
      </w:r>
      <w:r>
        <w:t xml:space="preserve"> </w:t>
      </w:r>
      <w:r>
        <w:rPr>
          <w:rFonts w:hint="eastAsia"/>
          <w:lang w:eastAsia="zh-CN"/>
        </w:rPr>
        <w:t>生产管理</w:t>
      </w:r>
    </w:p>
    <w:p>
      <w:pPr>
        <w:pStyle w:val="3"/>
        <w:tabs>
          <w:tab w:val="clear" w:pos="6480"/>
        </w:tabs>
        <w:spacing w:before="50" w:after="50"/>
        <w:ind w:left="0" w:leftChars="0" w:firstLine="420" w:firstLineChars="200"/>
        <w:rPr>
          <w:rFonts w:hint="eastAsia"/>
        </w:rPr>
      </w:pPr>
      <w:r>
        <w:t>应符合</w:t>
      </w:r>
      <w:r>
        <w:rPr>
          <w:rFonts w:hint="eastAsia"/>
        </w:rPr>
        <w:t>NY/T 4240</w:t>
      </w:r>
      <w:r>
        <w:t>的规定</w:t>
      </w:r>
      <w:r>
        <w:rPr>
          <w:rFonts w:hint="eastAsia"/>
        </w:rPr>
        <w:t>。</w:t>
      </w:r>
    </w:p>
    <w:p>
      <w:pPr>
        <w:pStyle w:val="39"/>
        <w:keepNext w:val="0"/>
        <w:keepLines w:val="0"/>
        <w:pageBreakBefore w:val="0"/>
        <w:widowControl/>
        <w:kinsoku/>
        <w:wordWrap/>
        <w:overflowPunct/>
        <w:topLinePunct w:val="0"/>
        <w:autoSpaceDE/>
        <w:autoSpaceDN/>
        <w:bidi w:val="0"/>
        <w:adjustRightInd/>
        <w:snapToGrid/>
        <w:spacing w:before="312" w:beforeLines="100" w:after="312" w:afterLines="100"/>
        <w:ind w:left="0"/>
        <w:textAlignment w:val="auto"/>
      </w:pPr>
      <w:r>
        <w:rPr>
          <w:rFonts w:hint="eastAsia"/>
          <w:lang w:val="en-US" w:eastAsia="zh-CN"/>
        </w:rPr>
        <w:t>7</w:t>
      </w:r>
      <w:r>
        <w:t xml:space="preserve"> 采收</w:t>
      </w:r>
      <w:r>
        <w:rPr>
          <w:rFonts w:hint="eastAsia"/>
          <w:lang w:eastAsia="zh-CN"/>
        </w:rPr>
        <w:t>、运输</w:t>
      </w:r>
      <w:r>
        <w:t>与贮藏</w:t>
      </w:r>
    </w:p>
    <w:p>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rPr>
      </w:pPr>
      <w:r>
        <w:rPr>
          <w:rFonts w:hint="eastAsia" w:ascii="黑体" w:hAnsi="黑体"/>
          <w:lang w:val="en-US" w:eastAsia="zh-CN"/>
        </w:rPr>
        <w:t>7</w:t>
      </w:r>
      <w:r>
        <w:rPr>
          <w:rFonts w:ascii="黑体" w:hAnsi="黑体"/>
        </w:rPr>
        <w:t>.1 果实采收</w:t>
      </w:r>
    </w:p>
    <w:p>
      <w:pPr>
        <w:pStyle w:val="3"/>
        <w:tabs>
          <w:tab w:val="clear" w:pos="6480"/>
        </w:tabs>
        <w:spacing w:before="50" w:after="50"/>
        <w:ind w:left="0" w:leftChars="0" w:firstLine="420" w:firstLineChars="200"/>
        <w:rPr>
          <w:rFonts w:hint="eastAsia"/>
          <w:lang w:eastAsia="zh-CN"/>
        </w:rPr>
      </w:pPr>
      <w:r>
        <w:t>百香果采摘应选取天气晴朗、露水已干的时段。需预先估计运输距离和时长，选择相应熟度的果实，制定分期分批采收计划。以钦密9号为例，可以参考表</w:t>
      </w:r>
      <w:r>
        <w:rPr>
          <w:rFonts w:hint="eastAsia"/>
        </w:rPr>
        <w:t>2</w:t>
      </w:r>
      <w:r>
        <w:t>执行。在进行采摘前，应对采摘、运输、贮藏用具以及采摘场所进行彻底的清理、清洗和消毒，同时确保采摘人员做好个人卫生清洁工作。在采摘过程中，应当轻拿轻放，避免果伤。</w:t>
      </w:r>
      <w:r>
        <w:rPr>
          <w:rFonts w:hint="eastAsia"/>
          <w:lang w:eastAsia="zh-CN"/>
        </w:rPr>
        <w:t>采收后按</w:t>
      </w:r>
      <w:r>
        <w:t>GB/T 40748</w:t>
      </w:r>
      <w:r>
        <w:rPr>
          <w:rFonts w:hint="eastAsia"/>
          <w:lang w:eastAsia="zh-CN"/>
        </w:rPr>
        <w:t>的规定进行质量分级。</w:t>
      </w:r>
    </w:p>
    <w:p>
      <w:pPr>
        <w:pStyle w:val="3"/>
        <w:tabs>
          <w:tab w:val="clear" w:pos="6480"/>
        </w:tabs>
        <w:spacing w:before="50" w:after="50"/>
        <w:ind w:left="0" w:leftChars="0" w:firstLine="420" w:firstLineChars="200"/>
        <w:rPr>
          <w:rFonts w:hint="eastAsia"/>
          <w:color w:val="0000FF"/>
          <w:lang w:eastAsia="zh-CN"/>
        </w:rPr>
      </w:pPr>
    </w:p>
    <w:p>
      <w:pPr>
        <w:numPr>
          <w:ilvl w:val="0"/>
          <w:numId w:val="0"/>
        </w:numPr>
        <w:spacing w:line="360" w:lineRule="auto"/>
        <w:jc w:val="center"/>
        <w:rPr>
          <w:rFonts w:ascii="黑体" w:hAnsi="黑体" w:eastAsia="黑体" w:cs="Times New Roman"/>
          <w:color w:val="000000"/>
          <w:szCs w:val="21"/>
        </w:rPr>
      </w:pPr>
      <w:r>
        <w:rPr>
          <w:rFonts w:ascii="黑体" w:hAnsi="黑体" w:eastAsia="黑体" w:cs="Times New Roman"/>
          <w:color w:val="000000"/>
          <w:szCs w:val="21"/>
        </w:rPr>
        <w:t>表</w:t>
      </w:r>
      <w:r>
        <w:rPr>
          <w:rFonts w:hint="eastAsia" w:ascii="黑体" w:hAnsi="黑体" w:eastAsia="黑体" w:cs="Times New Roman"/>
          <w:color w:val="000000"/>
          <w:szCs w:val="21"/>
        </w:rPr>
        <w:t>2</w:t>
      </w:r>
      <w:r>
        <w:rPr>
          <w:rFonts w:ascii="黑体" w:hAnsi="黑体" w:eastAsia="黑体" w:cs="Times New Roman"/>
          <w:color w:val="000000"/>
          <w:szCs w:val="21"/>
        </w:rPr>
        <w:t xml:space="preserve"> 不同成熟度钦密9号百香果适宜运输时长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076"/>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82" w:type="dxa"/>
            <w:tcBorders>
              <w:top w:val="single" w:color="auto" w:sz="12" w:space="0"/>
              <w:left w:val="single" w:color="auto" w:sz="12" w:space="0"/>
              <w:bottom w:val="single" w:color="auto" w:sz="12" w:space="0"/>
              <w:right w:val="single" w:color="auto" w:sz="4"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3"/>
                <w:sz w:val="18"/>
                <w:szCs w:val="18"/>
              </w:rPr>
              <w:t>成熟度</w:t>
            </w:r>
          </w:p>
        </w:tc>
        <w:tc>
          <w:tcPr>
            <w:tcW w:w="5076" w:type="dxa"/>
            <w:tcBorders>
              <w:top w:val="single" w:color="auto" w:sz="12" w:space="0"/>
              <w:left w:val="single" w:color="auto" w:sz="4" w:space="0"/>
              <w:bottom w:val="single" w:color="auto" w:sz="12" w:space="0"/>
              <w:right w:val="single" w:color="auto" w:sz="4"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lang w:eastAsia="zh-CN"/>
              </w:rPr>
            </w:pPr>
            <w:r>
              <w:rPr>
                <w:rFonts w:hint="eastAsia" w:ascii="宋体" w:hAnsi="宋体" w:eastAsia="宋体" w:cs="宋体"/>
                <w:spacing w:val="-3"/>
                <w:sz w:val="18"/>
                <w:szCs w:val="18"/>
                <w:lang w:eastAsia="zh-CN"/>
              </w:rPr>
              <w:t>果实性状</w:t>
            </w:r>
          </w:p>
        </w:tc>
        <w:tc>
          <w:tcPr>
            <w:tcW w:w="2662" w:type="dxa"/>
            <w:tcBorders>
              <w:top w:val="single" w:color="auto" w:sz="12" w:space="0"/>
              <w:left w:val="single" w:color="auto" w:sz="4" w:space="0"/>
              <w:bottom w:val="single" w:color="auto" w:sz="12" w:space="0"/>
              <w:right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对应运输时长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82" w:type="dxa"/>
            <w:tcBorders>
              <w:top w:val="single" w:color="auto" w:sz="12" w:space="0"/>
              <w:left w:val="single" w:color="auto" w:sz="12"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3"/>
                <w:sz w:val="18"/>
                <w:szCs w:val="18"/>
              </w:rPr>
              <w:t>70%</w:t>
            </w:r>
          </w:p>
        </w:tc>
        <w:tc>
          <w:tcPr>
            <w:tcW w:w="5076" w:type="dxa"/>
            <w:tcBorders>
              <w:top w:val="single" w:color="auto" w:sz="12"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超过50%果实的果皮转色，果皮坚硬，香气不明显。</w:t>
            </w:r>
          </w:p>
        </w:tc>
        <w:tc>
          <w:tcPr>
            <w:tcW w:w="2662" w:type="dxa"/>
            <w:tcBorders>
              <w:top w:val="single" w:color="auto" w:sz="12" w:space="0"/>
              <w:left w:val="single" w:color="auto" w:sz="4" w:space="0"/>
              <w:bottom w:val="single" w:color="auto" w:sz="4" w:space="0"/>
              <w:right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7"/>
                <w:sz w:val="18"/>
                <w:szCs w:val="18"/>
              </w:rPr>
              <w:t>7</w:t>
            </w:r>
            <w:r>
              <w:rPr>
                <w:rFonts w:hint="eastAsia" w:ascii="宋体" w:hAnsi="宋体" w:eastAsia="宋体" w:cs="宋体"/>
                <w:spacing w:val="12"/>
                <w:sz w:val="18"/>
                <w:szCs w:val="18"/>
              </w:rPr>
              <w:t xml:space="preserve"> </w:t>
            </w:r>
            <w:r>
              <w:rPr>
                <w:rFonts w:hint="eastAsia" w:ascii="宋体" w:hAnsi="宋体" w:eastAsia="宋体" w:cs="宋体"/>
                <w:spacing w:val="-7"/>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2" w:type="dxa"/>
            <w:tcBorders>
              <w:top w:val="single" w:color="auto" w:sz="4" w:space="0"/>
              <w:left w:val="single" w:color="auto" w:sz="12"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80%</w:t>
            </w:r>
          </w:p>
        </w:tc>
        <w:tc>
          <w:tcPr>
            <w:tcW w:w="5076" w:type="dxa"/>
            <w:tcBorders>
              <w:top w:val="single" w:color="auto" w:sz="4" w:space="0"/>
              <w:left w:val="single" w:color="auto" w:sz="4" w:space="0"/>
              <w:bottom w:val="single" w:color="auto" w:sz="4" w:space="0"/>
              <w:right w:val="single" w:color="auto" w:sz="4" w:space="0"/>
            </w:tcBorders>
            <w:vAlign w:val="center"/>
          </w:tcPr>
          <w:p>
            <w:pPr>
              <w:pStyle w:val="43"/>
              <w:numPr>
                <w:ilvl w:val="8"/>
                <w:numId w:val="0"/>
              </w:numPr>
              <w:spacing w:before="167" w:line="219" w:lineRule="auto"/>
              <w:ind w:left="-10" w:leftChars="0"/>
              <w:jc w:val="left"/>
              <w:rPr>
                <w:rFonts w:hint="eastAsia" w:ascii="宋体" w:hAnsi="宋体" w:eastAsia="宋体" w:cs="宋体"/>
                <w:color w:val="000000"/>
                <w:sz w:val="18"/>
                <w:szCs w:val="18"/>
                <w:vertAlign w:val="baseline"/>
              </w:rPr>
            </w:pPr>
            <w:r>
              <w:rPr>
                <w:rFonts w:hint="eastAsia" w:ascii="宋体" w:hAnsi="宋体" w:eastAsia="宋体" w:cs="宋体"/>
                <w:spacing w:val="-1"/>
                <w:sz w:val="18"/>
                <w:szCs w:val="18"/>
              </w:rPr>
              <w:t>全部果实的果皮转色，色泽</w:t>
            </w:r>
            <w:r>
              <w:rPr>
                <w:rFonts w:hint="eastAsia" w:ascii="宋体" w:hAnsi="宋体" w:eastAsia="宋体" w:cs="宋体"/>
                <w:spacing w:val="1"/>
                <w:sz w:val="18"/>
                <w:szCs w:val="18"/>
              </w:rPr>
              <w:t>不浓，果皮有弹性，切开果肉</w:t>
            </w:r>
            <w:r>
              <w:rPr>
                <w:rFonts w:hint="eastAsia" w:ascii="宋体" w:hAnsi="宋体" w:eastAsia="宋体" w:cs="宋体"/>
                <w:sz w:val="18"/>
                <w:szCs w:val="18"/>
              </w:rPr>
              <w:t>后香气明显。</w:t>
            </w:r>
          </w:p>
        </w:tc>
        <w:tc>
          <w:tcPr>
            <w:tcW w:w="2662" w:type="dxa"/>
            <w:tcBorders>
              <w:top w:val="single" w:color="auto" w:sz="4" w:space="0"/>
              <w:left w:val="single" w:color="auto" w:sz="4" w:space="0"/>
              <w:bottom w:val="single" w:color="auto" w:sz="4" w:space="0"/>
              <w:right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2</w:t>
            </w:r>
            <w:r>
              <w:rPr>
                <w:rFonts w:hint="eastAsia" w:ascii="宋体" w:hAnsi="宋体" w:eastAsia="宋体" w:cs="宋体"/>
                <w:spacing w:val="-2"/>
                <w:sz w:val="18"/>
                <w:szCs w:val="18"/>
                <w:lang w:val="en-US" w:eastAsia="zh-CN"/>
              </w:rPr>
              <w:t xml:space="preserve"> d</w:t>
            </w:r>
            <w:r>
              <w:rPr>
                <w:rFonts w:hint="eastAsia" w:ascii="宋体" w:hAnsi="宋体" w:eastAsia="宋体" w:cs="宋体"/>
                <w:spacing w:val="-1"/>
                <w:sz w:val="18"/>
                <w:szCs w:val="18"/>
                <w:lang w:eastAsia="zh-CN"/>
              </w:rPr>
              <w:t>～</w:t>
            </w:r>
            <w:r>
              <w:rPr>
                <w:rFonts w:hint="eastAsia" w:ascii="宋体" w:hAnsi="宋体" w:eastAsia="宋体" w:cs="宋体"/>
                <w:spacing w:val="-2"/>
                <w:sz w:val="18"/>
                <w:szCs w:val="18"/>
              </w:rPr>
              <w:t>3</w:t>
            </w:r>
            <w:r>
              <w:rPr>
                <w:rFonts w:hint="eastAsia" w:ascii="宋体" w:hAnsi="宋体" w:eastAsia="宋体" w:cs="宋体"/>
                <w:spacing w:val="-2"/>
                <w:sz w:val="18"/>
                <w:szCs w:val="18"/>
                <w:lang w:val="en-US" w:eastAsia="zh-CN"/>
              </w:rPr>
              <w:t xml:space="preserve"> </w:t>
            </w:r>
            <w:r>
              <w:rPr>
                <w:rFonts w:hint="eastAsia" w:ascii="宋体" w:hAnsi="宋体" w:eastAsia="宋体" w:cs="宋体"/>
                <w:spacing w:val="-2"/>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Borders>
              <w:top w:val="single" w:color="auto" w:sz="4" w:space="0"/>
              <w:left w:val="single" w:color="auto" w:sz="12" w:space="0"/>
              <w:bottom w:val="single" w:color="auto" w:sz="12" w:space="0"/>
              <w:right w:val="single" w:color="auto" w:sz="4"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2"/>
                <w:sz w:val="18"/>
                <w:szCs w:val="18"/>
              </w:rPr>
              <w:t>90%</w:t>
            </w:r>
          </w:p>
        </w:tc>
        <w:tc>
          <w:tcPr>
            <w:tcW w:w="5076" w:type="dxa"/>
            <w:tcBorders>
              <w:top w:val="single" w:color="auto" w:sz="4" w:space="0"/>
              <w:left w:val="single" w:color="auto" w:sz="4" w:space="0"/>
              <w:bottom w:val="single" w:color="auto" w:sz="12" w:space="0"/>
              <w:right w:val="single" w:color="auto" w:sz="4" w:space="0"/>
            </w:tcBorders>
            <w:vAlign w:val="center"/>
          </w:tcPr>
          <w:p>
            <w:pPr>
              <w:pStyle w:val="43"/>
              <w:numPr>
                <w:ilvl w:val="8"/>
                <w:numId w:val="0"/>
              </w:numPr>
              <w:tabs>
                <w:tab w:val="clear" w:pos="8799"/>
              </w:tabs>
              <w:spacing w:before="150" w:line="283" w:lineRule="auto"/>
              <w:ind w:left="0" w:leftChars="0" w:right="20" w:rightChars="0" w:firstLine="0" w:firstLineChars="0"/>
              <w:jc w:val="left"/>
              <w:rPr>
                <w:rFonts w:hint="eastAsia" w:ascii="宋体" w:hAnsi="宋体" w:eastAsia="宋体" w:cs="宋体"/>
                <w:color w:val="000000"/>
                <w:sz w:val="18"/>
                <w:szCs w:val="18"/>
                <w:vertAlign w:val="baseline"/>
              </w:rPr>
            </w:pPr>
            <w:r>
              <w:rPr>
                <w:rFonts w:hint="eastAsia" w:cs="宋体"/>
                <w:spacing w:val="-1"/>
                <w:sz w:val="18"/>
                <w:szCs w:val="18"/>
                <w:lang w:eastAsia="zh-CN"/>
              </w:rPr>
              <w:t>全</w:t>
            </w:r>
            <w:r>
              <w:rPr>
                <w:rFonts w:hint="eastAsia" w:ascii="宋体" w:hAnsi="宋体" w:eastAsia="宋体" w:cs="宋体"/>
                <w:spacing w:val="-1"/>
                <w:sz w:val="18"/>
                <w:szCs w:val="18"/>
              </w:rPr>
              <w:t>部果实的果皮转色，色泽</w:t>
            </w:r>
            <w:r>
              <w:rPr>
                <w:rFonts w:hint="eastAsia" w:ascii="宋体" w:hAnsi="宋体" w:eastAsia="宋体" w:cs="宋体"/>
                <w:spacing w:val="1"/>
                <w:sz w:val="18"/>
                <w:szCs w:val="18"/>
              </w:rPr>
              <w:t>浓，表皮蜡质多，靠近直接闻</w:t>
            </w:r>
            <w:r>
              <w:rPr>
                <w:rFonts w:hint="eastAsia" w:ascii="宋体" w:hAnsi="宋体" w:eastAsia="宋体" w:cs="宋体"/>
                <w:sz w:val="18"/>
                <w:szCs w:val="18"/>
              </w:rPr>
              <w:t>香气浓郁。</w:t>
            </w:r>
          </w:p>
        </w:tc>
        <w:tc>
          <w:tcPr>
            <w:tcW w:w="2662" w:type="dxa"/>
            <w:tcBorders>
              <w:top w:val="single" w:color="auto" w:sz="4" w:space="0"/>
              <w:left w:val="single" w:color="auto" w:sz="4" w:space="0"/>
              <w:bottom w:val="single" w:color="auto" w:sz="12" w:space="0"/>
              <w:right w:val="single" w:color="auto" w:sz="12" w:space="0"/>
            </w:tcBorders>
            <w:vAlign w:val="center"/>
          </w:tcPr>
          <w:p>
            <w:pPr>
              <w:numPr>
                <w:ilvl w:val="0"/>
                <w:numId w:val="0"/>
              </w:numPr>
              <w:spacing w:line="360" w:lineRule="auto"/>
              <w:jc w:val="center"/>
              <w:rPr>
                <w:rFonts w:hint="eastAsia" w:ascii="宋体" w:hAnsi="宋体" w:eastAsia="宋体" w:cs="宋体"/>
                <w:color w:val="000000"/>
                <w:sz w:val="18"/>
                <w:szCs w:val="18"/>
                <w:vertAlign w:val="baseline"/>
              </w:rPr>
            </w:pPr>
            <w:r>
              <w:rPr>
                <w:rFonts w:hint="eastAsia" w:ascii="宋体" w:hAnsi="宋体" w:eastAsia="宋体" w:cs="宋体"/>
                <w:spacing w:val="-6"/>
                <w:sz w:val="18"/>
                <w:szCs w:val="18"/>
              </w:rPr>
              <w:t>1</w:t>
            </w:r>
            <w:r>
              <w:rPr>
                <w:rFonts w:hint="eastAsia" w:ascii="宋体" w:hAnsi="宋体" w:eastAsia="宋体" w:cs="宋体"/>
                <w:spacing w:val="-6"/>
                <w:sz w:val="18"/>
                <w:szCs w:val="18"/>
                <w:lang w:val="en-US" w:eastAsia="zh-CN"/>
              </w:rPr>
              <w:t xml:space="preserve"> </w:t>
            </w:r>
            <w:r>
              <w:rPr>
                <w:rFonts w:hint="eastAsia" w:ascii="宋体" w:hAnsi="宋体" w:eastAsia="宋体" w:cs="宋体"/>
                <w:spacing w:val="-6"/>
                <w:sz w:val="18"/>
                <w:szCs w:val="18"/>
              </w:rPr>
              <w:t>d内</w:t>
            </w:r>
          </w:p>
        </w:tc>
      </w:tr>
    </w:tbl>
    <w:p>
      <w:pPr>
        <w:numPr>
          <w:ilvl w:val="0"/>
          <w:numId w:val="0"/>
        </w:numPr>
        <w:spacing w:line="360" w:lineRule="auto"/>
        <w:jc w:val="center"/>
        <w:rPr>
          <w:rFonts w:hint="eastAsia" w:ascii="黑体" w:hAnsi="黑体" w:eastAsia="黑体" w:cs="Times New Roman"/>
          <w:color w:val="000000"/>
          <w:szCs w:val="21"/>
        </w:rPr>
      </w:pPr>
    </w:p>
    <w:p>
      <w:pPr>
        <w:pStyle w:val="41"/>
        <w:rPr>
          <w:rFonts w:hint="eastAsia" w:ascii="黑体" w:hAnsi="黑体"/>
          <w:lang w:val="en-US" w:eastAsia="zh-CN"/>
        </w:rPr>
      </w:pPr>
      <w:r>
        <w:rPr>
          <w:rFonts w:hint="eastAsia" w:ascii="黑体" w:hAnsi="黑体"/>
          <w:lang w:val="en-US" w:eastAsia="zh-CN"/>
        </w:rPr>
        <w:t>7.2 运输</w:t>
      </w:r>
    </w:p>
    <w:p>
      <w:pPr>
        <w:pStyle w:val="3"/>
        <w:tabs>
          <w:tab w:val="clear" w:pos="6480"/>
        </w:tabs>
        <w:spacing w:before="50" w:after="50"/>
        <w:ind w:left="0" w:leftChars="0" w:firstLine="420" w:firstLineChars="200"/>
        <w:rPr>
          <w:rFonts w:hint="default"/>
          <w:lang w:val="en-US" w:eastAsia="zh-CN"/>
        </w:rPr>
      </w:pPr>
      <w:r>
        <w:rPr>
          <w:rFonts w:hint="eastAsia"/>
          <w:lang w:val="en-US" w:eastAsia="zh-CN"/>
        </w:rPr>
        <w:t>长途运输应采用冷链运输，并符合GH/T 342的要求。</w:t>
      </w:r>
    </w:p>
    <w:p>
      <w:pPr>
        <w:pStyle w:val="41"/>
        <w:rPr>
          <w:rFonts w:hint="eastAsia" w:ascii="黑体" w:hAnsi="黑体"/>
        </w:rPr>
      </w:pPr>
      <w:r>
        <w:rPr>
          <w:rFonts w:hint="eastAsia" w:ascii="黑体" w:hAnsi="黑体"/>
          <w:lang w:val="en-US" w:eastAsia="zh-CN"/>
        </w:rPr>
        <w:t>7</w:t>
      </w:r>
      <w:r>
        <w:rPr>
          <w:rFonts w:ascii="黑体" w:hAnsi="黑体"/>
        </w:rPr>
        <w:t>.</w:t>
      </w:r>
      <w:r>
        <w:rPr>
          <w:rFonts w:hint="eastAsia" w:ascii="黑体" w:hAnsi="黑体"/>
          <w:lang w:val="en-US" w:eastAsia="zh-CN"/>
        </w:rPr>
        <w:t>3</w:t>
      </w:r>
      <w:r>
        <w:rPr>
          <w:rFonts w:ascii="黑体" w:hAnsi="黑体"/>
        </w:rPr>
        <w:t xml:space="preserve"> 贮藏保鲜</w:t>
      </w:r>
    </w:p>
    <w:p>
      <w:pPr>
        <w:pStyle w:val="3"/>
        <w:tabs>
          <w:tab w:val="clear" w:pos="6480"/>
        </w:tabs>
        <w:spacing w:before="50" w:after="50"/>
        <w:ind w:left="0" w:leftChars="0" w:firstLine="420" w:firstLineChars="200"/>
      </w:pPr>
      <w:r>
        <w:rPr>
          <w:rFonts w:hAnsi="宋体" w:cs="Times New Roman"/>
          <w:color w:val="00000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1017270</wp:posOffset>
                </wp:positionV>
                <wp:extent cx="1800225" cy="0"/>
                <wp:effectExtent l="0" t="0" r="0" b="0"/>
                <wp:wrapNone/>
                <wp:docPr id="1650425318"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ln>
                      </wps:spPr>
                      <wps:bodyPr/>
                    </wps:wsp>
                  </a:graphicData>
                </a:graphic>
              </wp:anchor>
            </w:drawing>
          </mc:Choice>
          <mc:Fallback>
            <w:pict>
              <v:line id="直接连接符 23" o:spid="_x0000_s1026" o:spt="20" style="position:absolute;left:0pt;margin-top:80.1pt;height:0pt;width:141.75pt;mso-position-horizontal:center;mso-position-horizontal-relative:margin;z-index:251671552;mso-width-relative:page;mso-height-relative:page;" filled="f" stroked="t" coordsize="21600,21600" o:gfxdata="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6ny8TVAAAACAEAAA8AAAAAAAAAAQAgAAAAIgAAAGRy&#10;cy9kb3ducmV2LnhtbFBLAQIUABQAAAAIAIdO4kD/3oktzwEAAGYDAAAOAAAAAAAAAAEAIAAAACQB&#10;AABkcnMvZTJvRG9jLnhtbFBLBQYAAAAABgAGAFkBAABlBQAAAAA=&#10;">
                <v:fill on="f" focussize="0,0"/>
                <v:stroke color="#000000" joinstyle="round"/>
                <v:imagedata o:title=""/>
                <o:lock v:ext="edit" aspectratio="f"/>
              </v:line>
            </w:pict>
          </mc:Fallback>
        </mc:AlternateContent>
      </w:r>
      <w:r>
        <w:t>果实采收后，应先进行分级。然后，采用水果网套和泡沫箱进行包装，并在泡沫箱上打几个孔，以保持良好通气性。将包装好的果实放置在冷库中贮藏，温度控制在6</w:t>
      </w:r>
      <w:r>
        <w:rPr>
          <w:rFonts w:ascii="Cambria Math" w:hAnsi="Cambria Math" w:cs="Cambria Math"/>
        </w:rPr>
        <w:t>℃</w:t>
      </w:r>
      <w:r>
        <w:t>～10</w:t>
      </w:r>
      <w:r>
        <w:rPr>
          <w:rFonts w:ascii="Cambria Math" w:hAnsi="Cambria Math" w:cs="Cambria Math"/>
        </w:rPr>
        <w:t>℃</w:t>
      </w:r>
      <w:r>
        <w:t>，湿度保持在40%～50%。</w:t>
      </w:r>
      <w:bookmarkStart w:id="3" w:name="_GoBack"/>
      <w:bookmarkEnd w:id="3"/>
    </w:p>
    <w:sectPr>
      <w:headerReference r:id="rId13" w:type="default"/>
      <w:footerReference r:id="rId14" w:type="default"/>
      <w:pgSz w:w="11906" w:h="16838"/>
      <w:pgMar w:top="1440" w:right="1701" w:bottom="1440" w:left="1701" w:header="1417" w:footer="850"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1"/>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rPr>
                              <w:rStyle w:val="11"/>
                            </w:rPr>
                            <w:instrText xml:space="preserve">PAGE  </w:instrText>
                          </w:r>
                          <w:r>
                            <w:fldChar w:fldCharType="separate"/>
                          </w:r>
                          <w:r>
                            <w:rPr>
                              <w:rStyle w:val="11"/>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II</w:t>
    </w:r>
    <w:r>
      <w:fldChar w:fldCharType="end"/>
    </w:r>
  </w:p>
  <w:p>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tabs>
        <w:tab w:val="left" w:pos="9012"/>
        <w:tab w:val="right" w:pos="9758"/>
      </w:tabs>
      <w:jc w:val="left"/>
      <w:rPr>
        <w:rFonts w:hint="eastAsia" w:ascii="宋体" w:hAnsi="宋体" w:eastAsia="宋体" w:cs="Times New Roman"/>
      </w:rPr>
    </w:pPr>
    <w:r>
      <w:rPr>
        <w:rFonts w:hint="eastAsia" w:ascii="宋体" w:hAnsi="宋体" w:eastAsia="宋体" w:cs="Times New Roman"/>
        <w:lang w:eastAsia="zh-CN"/>
      </w:rPr>
      <w:tab/>
    </w:r>
    <w:r>
      <w:rPr>
        <w:rFonts w:hint="eastAsia" w:ascii="宋体" w:hAnsi="宋体" w:eastAsia="宋体" w:cs="Times New Roman"/>
        <w:lang w:eastAsia="zh-CN"/>
      </w:rPr>
      <w:tab/>
    </w:r>
    <w:r>
      <w:rPr>
        <w:rFonts w:hint="eastAsia" w:ascii="宋体" w:hAnsi="宋体" w:eastAsia="宋体" w:cs="Times New Roman"/>
        <w:lang w:eastAsia="zh-CN"/>
      </w:rPr>
      <w:tab/>
    </w:r>
    <w:r>
      <w:rPr>
        <w:rFonts w:hint="eastAsia" w:ascii="宋体" w:hAnsi="宋体" w:eastAsia="宋体" w:cs="Times New Roman"/>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6480"/>
      <w:jc w:val="right"/>
      <w:rPr>
        <w:rFonts w:hint="eastAsia" w:ascii="Times New Roman" w:hAnsi="Times New Roman" w:cs="Times New Roman" w:eastAsiaTheme="minorEastAsia"/>
        <w:lang w:eastAsia="zh-CN"/>
      </w:rPr>
    </w:pPr>
    <w:sdt>
      <w:sdtPr>
        <w:id w:val="1624193871"/>
        <w:docPartObj>
          <w:docPartGallery w:val="autotext"/>
        </w:docPartObj>
      </w:sdtPr>
      <w:sdtEndPr>
        <w:rPr>
          <w:rFonts w:ascii="Times New Roman" w:hAnsi="Times New Roman" w:cs="Times New Roman"/>
        </w:rPr>
      </w:sdtEndPr>
      <w:sdtContent>
        <w:r>
          <w:rPr>
            <w:rFonts w:hint="eastAsia" w:ascii="Times New Roman" w:hAnsi="Times New Roman" w:cs="Times New Roman"/>
          </w:rPr>
          <w:t>Ⅰ</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jc w:val="right"/>
      <w:rPr>
        <w:rFonts w:hint="eastAsia" w:ascii="宋体" w:hAnsi="宋体"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spacing w:after="0" w:line="240" w:lineRule="auto"/>
      <w:ind w:left="0"/>
      <w:jc w:val="right"/>
      <w:rPr>
        <w:rFonts w:hint="eastAsia" w:ascii="Times New Roman" w:hAnsi="Times New Roman" w:cs="Times New Roman" w:eastAsiaTheme="minor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1546860</wp:posOffset>
              </wp:positionH>
              <wp:positionV relativeFrom="paragraph">
                <wp:posOffset>-30480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numPr>
                              <w:ilvl w:val="8"/>
                              <w:numId w:val="0"/>
                            </w:numPr>
                            <w:ind w:left="6480" w:leftChars="0" w:hanging="72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1.8pt;margin-top:-2.4pt;height:144pt;width:144pt;mso-position-horizontal-relative:margin;mso-wrap-style:none;z-index:251661312;mso-width-relative:page;mso-height-relative:page;" filled="f" stroked="f" coordsize="21600,21600" o:gfxdata="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0+i0/WAAAACgEAAA8AAAAAAAAA&#10;AQAgAAAAIgAAAGRycy9kb3ducmV2LnhtbFBLAQIUABQAAAAIAIdO4kBIk72REwIAABUEAAAOAAAA&#10;AAAAAAEAIAAAACUBAABkcnMvZTJvRG9jLnhtbFBLBQYAAAAABgAGAFkBAACqBQAAAAA=&#10;">
              <v:fill on="f" focussize="0,0"/>
              <v:stroke on="f" weight="0.5pt"/>
              <v:imagedata o:title=""/>
              <o:lock v:ext="edit" aspectratio="f"/>
              <v:textbox inset="0mm,0mm,0mm,0mm" style="mso-fit-shape-to-text:t;">
                <w:txbxContent>
                  <w:p>
                    <w:pPr>
                      <w:pStyle w:val="5"/>
                      <w:numPr>
                        <w:ilvl w:val="8"/>
                        <w:numId w:val="0"/>
                      </w:numPr>
                      <w:ind w:left="6480" w:leftChars="0" w:hanging="720" w:firstLineChars="0"/>
                    </w:pPr>
                    <w:r>
                      <w:fldChar w:fldCharType="begin"/>
                    </w:r>
                    <w:r>
                      <w:instrText xml:space="preserve"> PAGE  \* MERGEFORMAT </w:instrText>
                    </w:r>
                    <w:r>
                      <w:fldChar w:fldCharType="separate"/>
                    </w:r>
                    <w:r>
                      <w:t>1</w:t>
                    </w:r>
                    <w:r>
                      <w:fldChar w:fldCharType="end"/>
                    </w:r>
                  </w:p>
                </w:txbxContent>
              </v:textbox>
            </v:shape>
          </w:pict>
        </mc:Fallback>
      </mc:AlternateContent>
    </w:r>
    <w:sdt>
      <w:sdtPr>
        <w:id w:val="147452509"/>
        <w:showingPlcHdr/>
        <w:docPartObj>
          <w:docPartGallery w:val="autotext"/>
        </w:docPartObj>
      </w:sdtPr>
      <w:sdtEndPr>
        <w:rPr>
          <w:rFonts w:ascii="Times New Roman" w:hAnsi="Times New Roman" w:cs="Times New Roman"/>
        </w:rPr>
      </w:sdtEndPr>
      <w:sdtContent>
        <w:r>
          <w:rPr>
            <w:rFonts w:hint="eastAsia"/>
            <w:lang w:eastAsia="zh-CN"/>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1"/>
        <w:szCs w:val="21"/>
      </w:rPr>
      <w:t>DB</w:t>
    </w:r>
    <w:r>
      <w:rPr>
        <w:rFonts w:hint="eastAsia"/>
        <w:sz w:val="21"/>
        <w:szCs w:val="21"/>
      </w:rPr>
      <w:t>4452</w:t>
    </w:r>
    <w:r>
      <w:rPr>
        <w:sz w:val="21"/>
        <w:szCs w:val="21"/>
      </w:rPr>
      <w:t xml:space="preserve">/T </w:t>
    </w:r>
    <w:r>
      <w:rPr>
        <w:rFonts w:hint="eastAsia"/>
        <w:sz w:val="21"/>
        <w:szCs w:val="21"/>
      </w:rPr>
      <w:t>0-</w:t>
    </w:r>
    <w:r>
      <w:rPr>
        <w:sz w:val="21"/>
        <w:szCs w:val="21"/>
      </w:rPr>
      <w:t>20</w:t>
    </w:r>
    <w:r>
      <w:rPr>
        <w:rFonts w:hint="eastAsia"/>
        <w:sz w:val="21"/>
        <w:szCs w:val="21"/>
      </w:rPr>
      <w:t>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1"/>
        <w:szCs w:val="21"/>
      </w:rPr>
      <w:t>DB</w:t>
    </w:r>
    <w:r>
      <w:rPr>
        <w:rFonts w:hint="eastAsia"/>
        <w:sz w:val="21"/>
        <w:szCs w:val="21"/>
      </w:rPr>
      <w:t>4452</w:t>
    </w:r>
    <w:r>
      <w:rPr>
        <w:sz w:val="21"/>
        <w:szCs w:val="21"/>
      </w:rPr>
      <w:t xml:space="preserve">/T </w:t>
    </w:r>
    <w:r>
      <w:rPr>
        <w:rFonts w:hint="eastAsia"/>
        <w:sz w:val="21"/>
        <w:szCs w:val="21"/>
        <w:lang w:val="en-US" w:eastAsia="zh-CN"/>
      </w:rPr>
      <w:t>XX</w:t>
    </w:r>
    <w:r>
      <w:rPr>
        <w:rFonts w:hint="eastAsia"/>
        <w:sz w:val="21"/>
        <w:szCs w:val="21"/>
      </w:rPr>
      <w:t>-</w:t>
    </w:r>
    <w:r>
      <w:rPr>
        <w:sz w:val="21"/>
        <w:szCs w:val="21"/>
      </w:rPr>
      <w:t>20</w:t>
    </w:r>
    <w:r>
      <w:rPr>
        <w:rFonts w:hint="eastAsia"/>
        <w:sz w:val="21"/>
        <w:szCs w:val="21"/>
      </w:rPr>
      <w:t>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1"/>
        <w:szCs w:val="21"/>
      </w:rPr>
      <w:t>DB</w:t>
    </w:r>
    <w:r>
      <w:rPr>
        <w:rFonts w:hint="eastAsia"/>
        <w:sz w:val="21"/>
        <w:szCs w:val="21"/>
      </w:rPr>
      <w:t>4452</w:t>
    </w:r>
    <w:r>
      <w:rPr>
        <w:sz w:val="21"/>
        <w:szCs w:val="21"/>
      </w:rPr>
      <w:t xml:space="preserve">/T </w:t>
    </w:r>
    <w:r>
      <w:rPr>
        <w:rFonts w:hint="eastAsia"/>
        <w:sz w:val="21"/>
        <w:szCs w:val="21"/>
        <w:lang w:val="en-US" w:eastAsia="zh-CN"/>
      </w:rPr>
      <w:t>XX</w:t>
    </w:r>
    <w:r>
      <w:rPr>
        <w:rFonts w:hint="eastAsia"/>
        <w:sz w:val="21"/>
        <w:szCs w:val="21"/>
      </w:rPr>
      <w:t>-</w:t>
    </w:r>
    <w:r>
      <w:rPr>
        <w:sz w:val="21"/>
        <w:szCs w:val="21"/>
      </w:rPr>
      <w:t>20</w:t>
    </w:r>
    <w:r>
      <w:rPr>
        <w:rFonts w:hint="eastAsia"/>
        <w:sz w:val="21"/>
        <w:szCs w:val="21"/>
      </w:rPr>
      <w:t>25</w:t>
    </w:r>
  </w:p>
  <w:p>
    <w:pPr>
      <w:pStyle w:val="24"/>
    </w:pPr>
  </w:p>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numPr>
                              <w:ilvl w:val="8"/>
                              <w:numId w:val="0"/>
                            </w:numPr>
                            <w:ind w:left="5760" w:leftChars="0"/>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numPr>
                        <w:ilvl w:val="8"/>
                        <w:numId w:val="0"/>
                      </w:numPr>
                      <w:ind w:left="5760" w:leftChars="0"/>
                      <w:jc w:val="both"/>
                    </w:pPr>
                  </w:p>
                </w:txbxContent>
              </v:textbox>
            </v:shape>
          </w:pict>
        </mc:Fallback>
      </mc:AlternateContent>
    </w:r>
    <w:r>
      <w:rPr>
        <w:sz w:val="21"/>
        <w:szCs w:val="21"/>
      </w:rPr>
      <w:t>DB</w:t>
    </w:r>
    <w:r>
      <w:rPr>
        <w:rFonts w:hint="eastAsia"/>
        <w:sz w:val="21"/>
        <w:szCs w:val="21"/>
      </w:rPr>
      <w:t>4452</w:t>
    </w:r>
    <w:r>
      <w:rPr>
        <w:sz w:val="21"/>
        <w:szCs w:val="21"/>
      </w:rPr>
      <w:t xml:space="preserve">/T </w:t>
    </w:r>
    <w:r>
      <w:rPr>
        <w:rFonts w:hint="eastAsia"/>
        <w:sz w:val="21"/>
        <w:szCs w:val="21"/>
        <w:lang w:val="en-US" w:eastAsia="zh-CN"/>
      </w:rPr>
      <w:t>XX</w:t>
    </w:r>
    <w:r>
      <w:rPr>
        <w:rFonts w:hint="eastAsia"/>
        <w:sz w:val="21"/>
        <w:szCs w:val="21"/>
      </w:rPr>
      <w:t>-</w:t>
    </w:r>
    <w:r>
      <w:rPr>
        <w:sz w:val="21"/>
        <w:szCs w:val="21"/>
      </w:rPr>
      <w:t>20</w:t>
    </w:r>
    <w:r>
      <w:rPr>
        <w:rFonts w:hint="eastAsia"/>
        <w:sz w:val="21"/>
        <w:szCs w:val="21"/>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2D18"/>
    <w:multiLevelType w:val="multilevel"/>
    <w:tmpl w:val="56652D1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pStyle w:val="1"/>
      <w:lvlText w:val="%9."/>
      <w:lvlJc w:val="left"/>
      <w:pPr>
        <w:tabs>
          <w:tab w:val="left" w:pos="8799"/>
        </w:tabs>
        <w:ind w:left="8799"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69"/>
    <w:rsid w:val="000065F1"/>
    <w:rsid w:val="0001040D"/>
    <w:rsid w:val="00011D76"/>
    <w:rsid w:val="00015C10"/>
    <w:rsid w:val="0003367A"/>
    <w:rsid w:val="00044772"/>
    <w:rsid w:val="00046982"/>
    <w:rsid w:val="00053FC9"/>
    <w:rsid w:val="00072BF0"/>
    <w:rsid w:val="00073967"/>
    <w:rsid w:val="00073D43"/>
    <w:rsid w:val="00082CF7"/>
    <w:rsid w:val="00092F94"/>
    <w:rsid w:val="0009653F"/>
    <w:rsid w:val="000A58EF"/>
    <w:rsid w:val="000B3EFC"/>
    <w:rsid w:val="000C7E29"/>
    <w:rsid w:val="000D09B3"/>
    <w:rsid w:val="000E19B8"/>
    <w:rsid w:val="000E7A09"/>
    <w:rsid w:val="0011511F"/>
    <w:rsid w:val="00116D4A"/>
    <w:rsid w:val="00121A22"/>
    <w:rsid w:val="001242E8"/>
    <w:rsid w:val="00136044"/>
    <w:rsid w:val="00141682"/>
    <w:rsid w:val="00143FCD"/>
    <w:rsid w:val="0015615A"/>
    <w:rsid w:val="001673BE"/>
    <w:rsid w:val="00171B14"/>
    <w:rsid w:val="0017522F"/>
    <w:rsid w:val="00195C7E"/>
    <w:rsid w:val="001B47B3"/>
    <w:rsid w:val="001C7C0E"/>
    <w:rsid w:val="001D3732"/>
    <w:rsid w:val="001E1A03"/>
    <w:rsid w:val="002078E0"/>
    <w:rsid w:val="00213DA3"/>
    <w:rsid w:val="00217DDE"/>
    <w:rsid w:val="00220032"/>
    <w:rsid w:val="002463D6"/>
    <w:rsid w:val="002547C1"/>
    <w:rsid w:val="0026316C"/>
    <w:rsid w:val="002634C0"/>
    <w:rsid w:val="002668D2"/>
    <w:rsid w:val="0027079A"/>
    <w:rsid w:val="002776FA"/>
    <w:rsid w:val="002919F0"/>
    <w:rsid w:val="00293BF5"/>
    <w:rsid w:val="002A0773"/>
    <w:rsid w:val="002A20E0"/>
    <w:rsid w:val="002B6B01"/>
    <w:rsid w:val="002C7709"/>
    <w:rsid w:val="002D289E"/>
    <w:rsid w:val="002D634C"/>
    <w:rsid w:val="002D6A69"/>
    <w:rsid w:val="002E7763"/>
    <w:rsid w:val="00304647"/>
    <w:rsid w:val="00313F98"/>
    <w:rsid w:val="00330DA7"/>
    <w:rsid w:val="003355CE"/>
    <w:rsid w:val="0035034D"/>
    <w:rsid w:val="00350EDF"/>
    <w:rsid w:val="0036091F"/>
    <w:rsid w:val="0036415A"/>
    <w:rsid w:val="00380C1C"/>
    <w:rsid w:val="003833CD"/>
    <w:rsid w:val="003878DB"/>
    <w:rsid w:val="00393E5E"/>
    <w:rsid w:val="00396935"/>
    <w:rsid w:val="003A225C"/>
    <w:rsid w:val="003A4942"/>
    <w:rsid w:val="003B323A"/>
    <w:rsid w:val="003C3EA5"/>
    <w:rsid w:val="003D19C1"/>
    <w:rsid w:val="003D3F37"/>
    <w:rsid w:val="003D3F4D"/>
    <w:rsid w:val="003D51A1"/>
    <w:rsid w:val="003E6895"/>
    <w:rsid w:val="004015A3"/>
    <w:rsid w:val="004074A1"/>
    <w:rsid w:val="00412B7B"/>
    <w:rsid w:val="0042330B"/>
    <w:rsid w:val="00433067"/>
    <w:rsid w:val="0043727D"/>
    <w:rsid w:val="00455BE6"/>
    <w:rsid w:val="00461582"/>
    <w:rsid w:val="00461C21"/>
    <w:rsid w:val="004638FE"/>
    <w:rsid w:val="00471EB6"/>
    <w:rsid w:val="004908F7"/>
    <w:rsid w:val="00490E29"/>
    <w:rsid w:val="004948C5"/>
    <w:rsid w:val="004B74F9"/>
    <w:rsid w:val="004D2888"/>
    <w:rsid w:val="004D2CB9"/>
    <w:rsid w:val="004E3DE2"/>
    <w:rsid w:val="004E50AC"/>
    <w:rsid w:val="00505A58"/>
    <w:rsid w:val="00524ED7"/>
    <w:rsid w:val="00543A46"/>
    <w:rsid w:val="00547723"/>
    <w:rsid w:val="005556E2"/>
    <w:rsid w:val="00561AE4"/>
    <w:rsid w:val="005864C6"/>
    <w:rsid w:val="00592172"/>
    <w:rsid w:val="00594CA1"/>
    <w:rsid w:val="005A012C"/>
    <w:rsid w:val="005A69F5"/>
    <w:rsid w:val="005C0B90"/>
    <w:rsid w:val="005C5FE6"/>
    <w:rsid w:val="005D39DC"/>
    <w:rsid w:val="005D4BC9"/>
    <w:rsid w:val="005E0832"/>
    <w:rsid w:val="005F2E03"/>
    <w:rsid w:val="00611A9F"/>
    <w:rsid w:val="00630529"/>
    <w:rsid w:val="0063234D"/>
    <w:rsid w:val="00650373"/>
    <w:rsid w:val="006562C9"/>
    <w:rsid w:val="00661100"/>
    <w:rsid w:val="00674296"/>
    <w:rsid w:val="006E5D75"/>
    <w:rsid w:val="00703367"/>
    <w:rsid w:val="007260FF"/>
    <w:rsid w:val="00742FB5"/>
    <w:rsid w:val="00772D61"/>
    <w:rsid w:val="0078630B"/>
    <w:rsid w:val="007958ED"/>
    <w:rsid w:val="007A1692"/>
    <w:rsid w:val="007B46DE"/>
    <w:rsid w:val="007C2FAE"/>
    <w:rsid w:val="007C6DA9"/>
    <w:rsid w:val="007E5DBC"/>
    <w:rsid w:val="007F6752"/>
    <w:rsid w:val="007F6933"/>
    <w:rsid w:val="0080297C"/>
    <w:rsid w:val="008214DD"/>
    <w:rsid w:val="00825B20"/>
    <w:rsid w:val="00880666"/>
    <w:rsid w:val="00887760"/>
    <w:rsid w:val="00891E41"/>
    <w:rsid w:val="00892E6C"/>
    <w:rsid w:val="00893F95"/>
    <w:rsid w:val="008D3253"/>
    <w:rsid w:val="008D35E6"/>
    <w:rsid w:val="008D589F"/>
    <w:rsid w:val="008D705D"/>
    <w:rsid w:val="00914657"/>
    <w:rsid w:val="00915D66"/>
    <w:rsid w:val="0091759B"/>
    <w:rsid w:val="00922CFD"/>
    <w:rsid w:val="00962512"/>
    <w:rsid w:val="00971AC6"/>
    <w:rsid w:val="00975FC6"/>
    <w:rsid w:val="009760C5"/>
    <w:rsid w:val="00982BAA"/>
    <w:rsid w:val="0098644B"/>
    <w:rsid w:val="00987286"/>
    <w:rsid w:val="00991C7A"/>
    <w:rsid w:val="009A17EF"/>
    <w:rsid w:val="009A466D"/>
    <w:rsid w:val="009A7385"/>
    <w:rsid w:val="009C0324"/>
    <w:rsid w:val="009D3F37"/>
    <w:rsid w:val="009D5BB4"/>
    <w:rsid w:val="009E2B60"/>
    <w:rsid w:val="009F1A46"/>
    <w:rsid w:val="009F5A6F"/>
    <w:rsid w:val="00A20891"/>
    <w:rsid w:val="00A21D67"/>
    <w:rsid w:val="00A27A2F"/>
    <w:rsid w:val="00A27AE4"/>
    <w:rsid w:val="00A409D4"/>
    <w:rsid w:val="00A52452"/>
    <w:rsid w:val="00A7633F"/>
    <w:rsid w:val="00A96914"/>
    <w:rsid w:val="00AB26B6"/>
    <w:rsid w:val="00AB2926"/>
    <w:rsid w:val="00AB303A"/>
    <w:rsid w:val="00AB642D"/>
    <w:rsid w:val="00AC4F84"/>
    <w:rsid w:val="00AC72F7"/>
    <w:rsid w:val="00B07066"/>
    <w:rsid w:val="00B25729"/>
    <w:rsid w:val="00B56929"/>
    <w:rsid w:val="00B63B8E"/>
    <w:rsid w:val="00B64B5A"/>
    <w:rsid w:val="00B66AA1"/>
    <w:rsid w:val="00B67233"/>
    <w:rsid w:val="00B714AB"/>
    <w:rsid w:val="00B75902"/>
    <w:rsid w:val="00B91B59"/>
    <w:rsid w:val="00B954E6"/>
    <w:rsid w:val="00BA71C0"/>
    <w:rsid w:val="00BB014D"/>
    <w:rsid w:val="00BB2FE3"/>
    <w:rsid w:val="00BB5B5F"/>
    <w:rsid w:val="00BB6923"/>
    <w:rsid w:val="00BD3DAF"/>
    <w:rsid w:val="00BF0C1D"/>
    <w:rsid w:val="00BF2AA6"/>
    <w:rsid w:val="00BF57F5"/>
    <w:rsid w:val="00BF69AF"/>
    <w:rsid w:val="00C04CC9"/>
    <w:rsid w:val="00C24678"/>
    <w:rsid w:val="00C249D2"/>
    <w:rsid w:val="00C477E4"/>
    <w:rsid w:val="00C503EB"/>
    <w:rsid w:val="00C6687B"/>
    <w:rsid w:val="00C90B3A"/>
    <w:rsid w:val="00CA538A"/>
    <w:rsid w:val="00CB56FA"/>
    <w:rsid w:val="00CD0929"/>
    <w:rsid w:val="00CE202A"/>
    <w:rsid w:val="00CF7469"/>
    <w:rsid w:val="00D03AF2"/>
    <w:rsid w:val="00D04B95"/>
    <w:rsid w:val="00D13A60"/>
    <w:rsid w:val="00D2593D"/>
    <w:rsid w:val="00D439DC"/>
    <w:rsid w:val="00D5409A"/>
    <w:rsid w:val="00D612F9"/>
    <w:rsid w:val="00D66B23"/>
    <w:rsid w:val="00D762A5"/>
    <w:rsid w:val="00D828B1"/>
    <w:rsid w:val="00D92EE8"/>
    <w:rsid w:val="00DA5480"/>
    <w:rsid w:val="00DB5778"/>
    <w:rsid w:val="00DC247F"/>
    <w:rsid w:val="00DF1A0C"/>
    <w:rsid w:val="00E0777B"/>
    <w:rsid w:val="00E13384"/>
    <w:rsid w:val="00E17903"/>
    <w:rsid w:val="00E530E9"/>
    <w:rsid w:val="00E602F4"/>
    <w:rsid w:val="00E85A69"/>
    <w:rsid w:val="00EA23E2"/>
    <w:rsid w:val="00EA4964"/>
    <w:rsid w:val="00EB2297"/>
    <w:rsid w:val="00ED281E"/>
    <w:rsid w:val="00EE5BEC"/>
    <w:rsid w:val="00EF6BE2"/>
    <w:rsid w:val="00F7121E"/>
    <w:rsid w:val="00F77793"/>
    <w:rsid w:val="00F84CC4"/>
    <w:rsid w:val="00F973BB"/>
    <w:rsid w:val="00F975FE"/>
    <w:rsid w:val="00F979DB"/>
    <w:rsid w:val="00FC355E"/>
    <w:rsid w:val="00FC6AC1"/>
    <w:rsid w:val="00FC783C"/>
    <w:rsid w:val="00FD0207"/>
    <w:rsid w:val="00FD38AA"/>
    <w:rsid w:val="00FD4A2D"/>
    <w:rsid w:val="00FD4FB5"/>
    <w:rsid w:val="00FE074D"/>
    <w:rsid w:val="00FF5B6D"/>
    <w:rsid w:val="01151B90"/>
    <w:rsid w:val="08C870F1"/>
    <w:rsid w:val="0BF16C73"/>
    <w:rsid w:val="0BF663DE"/>
    <w:rsid w:val="20B5265E"/>
    <w:rsid w:val="251F7C6F"/>
    <w:rsid w:val="40F9547B"/>
    <w:rsid w:val="4610178D"/>
    <w:rsid w:val="503A47C6"/>
    <w:rsid w:val="54A848AF"/>
    <w:rsid w:val="558748A2"/>
    <w:rsid w:val="5CB33D12"/>
    <w:rsid w:val="60751A3B"/>
    <w:rsid w:val="62503F32"/>
    <w:rsid w:val="632D6ACD"/>
    <w:rsid w:val="645714FF"/>
    <w:rsid w:val="652F0DE7"/>
    <w:rsid w:val="66A640FC"/>
    <w:rsid w:val="674E0C28"/>
    <w:rsid w:val="69425BE9"/>
    <w:rsid w:val="6D664075"/>
    <w:rsid w:val="6E1E4715"/>
    <w:rsid w:val="70E87D2E"/>
    <w:rsid w:val="75472D0C"/>
    <w:rsid w:val="79B603C1"/>
    <w:rsid w:val="7A643E1C"/>
    <w:rsid w:val="7E0C2925"/>
    <w:rsid w:val="7E355268"/>
    <w:rsid w:val="7FA1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numPr>
        <w:ilvl w:val="8"/>
        <w:numId w:val="1"/>
      </w:numPr>
      <w:tabs>
        <w:tab w:val="left" w:pos="6480"/>
        <w:tab w:val="clear" w:pos="8799"/>
      </w:tabs>
      <w:spacing w:after="160" w:line="278" w:lineRule="auto"/>
      <w:ind w:left="648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Plain Text"/>
    <w:basedOn w:val="1"/>
    <w:link w:val="37"/>
    <w:semiHidden/>
    <w:qFormat/>
    <w:uiPriority w:val="0"/>
    <w:pPr>
      <w:numPr>
        <w:ilvl w:val="0"/>
        <w:numId w:val="0"/>
      </w:numPr>
      <w:spacing w:after="0" w:line="240" w:lineRule="auto"/>
    </w:pPr>
    <w:rPr>
      <w:rFonts w:ascii="宋体" w:hAnsi="Courier New" w:eastAsia="宋体" w:cs="Courier New"/>
      <w:szCs w:val="21"/>
      <w14:ligatures w14:val="none"/>
    </w:rPr>
  </w:style>
  <w:style w:type="paragraph" w:styleId="4">
    <w:name w:val="Date"/>
    <w:basedOn w:val="1"/>
    <w:next w:val="1"/>
    <w:link w:val="16"/>
    <w:semiHidden/>
    <w:unhideWhenUsed/>
    <w:qFormat/>
    <w:uiPriority w:val="99"/>
    <w:pPr>
      <w:ind w:left="100" w:leftChars="250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semiHidden/>
    <w:qFormat/>
    <w:uiPriority w:val="0"/>
    <w:rPr>
      <w:rFonts w:ascii="Times New Roman" w:hAnsi="Times New Roman" w:eastAsia="宋体"/>
      <w:sz w:val="18"/>
    </w:rPr>
  </w:style>
  <w:style w:type="character" w:styleId="12">
    <w:name w:val="annotation reference"/>
    <w:basedOn w:val="10"/>
    <w:semiHidden/>
    <w:unhideWhenUsed/>
    <w:qFormat/>
    <w:uiPriority w:val="99"/>
    <w:rPr>
      <w:sz w:val="21"/>
      <w:szCs w:val="21"/>
    </w:rPr>
  </w:style>
  <w:style w:type="paragraph" w:customStyle="1" w:styleId="13">
    <w:name w:val="修订1"/>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14:ligatures w14:val="standardContextual"/>
    </w:rPr>
  </w:style>
  <w:style w:type="character" w:customStyle="1" w:styleId="14">
    <w:name w:val="批注文字 字符"/>
    <w:basedOn w:val="10"/>
    <w:link w:val="2"/>
    <w:qFormat/>
    <w:uiPriority w:val="99"/>
  </w:style>
  <w:style w:type="character" w:customStyle="1" w:styleId="15">
    <w:name w:val="批注主题 字符"/>
    <w:basedOn w:val="14"/>
    <w:link w:val="7"/>
    <w:semiHidden/>
    <w:qFormat/>
    <w:uiPriority w:val="99"/>
    <w:rPr>
      <w:b/>
      <w:bCs/>
    </w:rPr>
  </w:style>
  <w:style w:type="character" w:customStyle="1" w:styleId="16">
    <w:name w:val="日期 字符"/>
    <w:basedOn w:val="10"/>
    <w:link w:val="4"/>
    <w:semiHidden/>
    <w:qFormat/>
    <w:uiPriority w:val="99"/>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paragraph" w:customStyle="1" w:styleId="19">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14:ligatures w14:val="standardContextual"/>
    </w:rPr>
  </w:style>
  <w:style w:type="character" w:customStyle="1" w:styleId="20">
    <w:name w:val="发布"/>
    <w:qFormat/>
    <w:uiPriority w:val="0"/>
    <w:rPr>
      <w:rFonts w:ascii="黑体" w:eastAsia="黑体"/>
      <w:spacing w:val="22"/>
      <w:w w:val="100"/>
      <w:position w:val="3"/>
      <w:sz w:val="28"/>
    </w:rPr>
  </w:style>
  <w:style w:type="paragraph" w:customStyle="1" w:styleId="21">
    <w:name w:val="标准书眉_奇数页"/>
    <w:next w:val="1"/>
    <w:qFormat/>
    <w:uiPriority w:val="0"/>
    <w:pPr>
      <w:tabs>
        <w:tab w:val="center" w:pos="4154"/>
        <w:tab w:val="right" w:pos="8306"/>
      </w:tabs>
      <w:spacing w:after="120" w:line="240" w:lineRule="auto"/>
      <w:jc w:val="right"/>
    </w:pPr>
    <w:rPr>
      <w:rFonts w:ascii="Times New Roman" w:hAnsi="Times New Roman" w:eastAsia="宋体" w:cs="Times New Roman"/>
      <w:sz w:val="21"/>
      <w:lang w:val="en-US" w:eastAsia="zh-CN" w:bidi="ar-SA"/>
    </w:rPr>
  </w:style>
  <w:style w:type="paragraph" w:customStyle="1" w:styleId="22">
    <w:name w:val="标准标志"/>
    <w:next w:val="1"/>
    <w:qFormat/>
    <w:uiPriority w:val="0"/>
    <w:pPr>
      <w:framePr w:w="2268" w:h="1392" w:hRule="exact" w:wrap="around" w:vAnchor="margin" w:hAnchor="margin" w:x="6748" w:y="171" w:anchorLock="1"/>
      <w:shd w:val="solid" w:color="FFFFFF" w:fill="FFFFFF"/>
      <w:spacing w:after="0" w:line="0" w:lineRule="atLeast"/>
      <w:jc w:val="right"/>
    </w:pPr>
    <w:rPr>
      <w:rFonts w:ascii="Times New Roman" w:hAnsi="Times New Roman" w:eastAsia="宋体" w:cs="Times New Roman"/>
      <w:b/>
      <w:w w:val="130"/>
      <w:sz w:val="96"/>
      <w:lang w:val="en-US" w:eastAsia="zh-CN" w:bidi="ar-SA"/>
    </w:rPr>
  </w:style>
  <w:style w:type="paragraph" w:customStyle="1" w:styleId="23">
    <w:name w:val="发布部门"/>
    <w:next w:val="1"/>
    <w:qFormat/>
    <w:uiPriority w:val="0"/>
    <w:pPr>
      <w:framePr w:w="7433" w:h="585" w:hRule="exact" w:hSpace="180" w:vSpace="180" w:wrap="around" w:vAnchor="margin" w:hAnchor="margin" w:xAlign="center" w:y="14401" w:anchorLock="1"/>
      <w:spacing w:after="0" w:line="240" w:lineRule="auto"/>
      <w:jc w:val="center"/>
    </w:pPr>
    <w:rPr>
      <w:rFonts w:ascii="宋体" w:hAnsi="Times New Roman" w:eastAsia="宋体" w:cs="Times New Roman"/>
      <w:b/>
      <w:spacing w:val="20"/>
      <w:w w:val="135"/>
      <w:sz w:val="36"/>
      <w:lang w:val="en-US" w:eastAsia="zh-CN" w:bidi="ar-SA"/>
    </w:rPr>
  </w:style>
  <w:style w:type="paragraph" w:customStyle="1" w:styleId="24">
    <w:name w:val="封面标准号1"/>
    <w:qFormat/>
    <w:uiPriority w:val="0"/>
    <w:pPr>
      <w:widowControl w:val="0"/>
      <w:kinsoku w:val="0"/>
      <w:overflowPunct w:val="0"/>
      <w:autoSpaceDE w:val="0"/>
      <w:autoSpaceDN w:val="0"/>
      <w:spacing w:before="308" w:after="0" w:line="240" w:lineRule="auto"/>
      <w:jc w:val="right"/>
      <w:textAlignment w:val="center"/>
    </w:pPr>
    <w:rPr>
      <w:rFonts w:ascii="Times New Roman" w:hAnsi="Times New Roman" w:eastAsia="宋体" w:cs="Times New Roman"/>
      <w:sz w:val="28"/>
      <w:lang w:val="en-US" w:eastAsia="zh-CN" w:bidi="ar-SA"/>
    </w:rPr>
  </w:style>
  <w:style w:type="paragraph" w:customStyle="1" w:styleId="25">
    <w:name w:val="封面标准名称"/>
    <w:qFormat/>
    <w:uiPriority w:val="0"/>
    <w:pPr>
      <w:framePr w:w="9638" w:h="6917" w:hRule="exact" w:wrap="around" w:vAnchor="margin" w:hAnchor="margin" w:xAlign="center" w:y="5955" w:anchorLock="1"/>
      <w:widowControl w:val="0"/>
      <w:spacing w:after="0" w:line="680" w:lineRule="exact"/>
      <w:jc w:val="center"/>
      <w:textAlignment w:val="center"/>
    </w:pPr>
    <w:rPr>
      <w:rFonts w:ascii="黑体" w:hAnsi="Times New Roman" w:eastAsia="黑体" w:cs="Times New Roman"/>
      <w:sz w:val="52"/>
      <w:lang w:val="en-US" w:eastAsia="zh-CN" w:bidi="ar-SA"/>
    </w:rPr>
  </w:style>
  <w:style w:type="paragraph" w:customStyle="1" w:styleId="26">
    <w:name w:val="其他标准称谓"/>
    <w:qFormat/>
    <w:uiPriority w:val="0"/>
    <w:pPr>
      <w:spacing w:after="0" w:line="0" w:lineRule="atLeast"/>
      <w:jc w:val="distribute"/>
    </w:pPr>
    <w:rPr>
      <w:rFonts w:ascii="黑体" w:hAnsi="宋体" w:eastAsia="黑体" w:cs="Times New Roman"/>
      <w:sz w:val="52"/>
      <w:lang w:val="en-US" w:eastAsia="zh-CN" w:bidi="ar-SA"/>
    </w:rPr>
  </w:style>
  <w:style w:type="paragraph" w:customStyle="1" w:styleId="27">
    <w:name w:val="封面标准英文名称"/>
    <w:qFormat/>
    <w:uiPriority w:val="0"/>
    <w:pPr>
      <w:widowControl w:val="0"/>
      <w:spacing w:before="370" w:after="0" w:line="400" w:lineRule="exact"/>
      <w:jc w:val="center"/>
    </w:pPr>
    <w:rPr>
      <w:rFonts w:ascii="Times New Roman" w:hAnsi="Times New Roman" w:eastAsia="宋体" w:cs="Times New Roman"/>
      <w:sz w:val="28"/>
      <w:lang w:val="en-US" w:eastAsia="zh-CN" w:bidi="ar-SA"/>
    </w:rPr>
  </w:style>
  <w:style w:type="paragraph" w:customStyle="1" w:styleId="28">
    <w:name w:val="实施日期"/>
    <w:basedOn w:val="29"/>
    <w:qFormat/>
    <w:uiPriority w:val="0"/>
    <w:pPr>
      <w:framePr w:hSpace="0" w:wrap="around" w:xAlign="right"/>
      <w:jc w:val="right"/>
    </w:pPr>
  </w:style>
  <w:style w:type="paragraph" w:customStyle="1" w:styleId="29">
    <w:name w:val="发布日期"/>
    <w:qFormat/>
    <w:uiPriority w:val="0"/>
    <w:pPr>
      <w:framePr w:w="4000" w:h="473" w:hRule="exact" w:hSpace="180" w:vSpace="180" w:wrap="around" w:vAnchor="margin" w:hAnchor="margin" w:y="13511" w:anchorLock="1"/>
      <w:spacing w:after="0" w:line="240" w:lineRule="auto"/>
    </w:pPr>
    <w:rPr>
      <w:rFonts w:ascii="Times New Roman" w:hAnsi="Times New Roman" w:eastAsia="黑体" w:cs="Times New Roman"/>
      <w:sz w:val="28"/>
      <w:lang w:val="en-US" w:eastAsia="zh-CN" w:bidi="ar-SA"/>
    </w:rPr>
  </w:style>
  <w:style w:type="paragraph" w:customStyle="1" w:styleId="30">
    <w:name w:val="文献分类号"/>
    <w:qFormat/>
    <w:uiPriority w:val="0"/>
    <w:pPr>
      <w:framePr w:hSpace="180" w:vSpace="180" w:wrap="around" w:vAnchor="margin" w:hAnchor="margin" w:y="1" w:anchorLock="1"/>
      <w:widowControl w:val="0"/>
      <w:spacing w:after="0" w:line="240" w:lineRule="auto"/>
      <w:textAlignment w:val="center"/>
    </w:pPr>
    <w:rPr>
      <w:rFonts w:ascii="Times New Roman" w:hAnsi="Times New Roman" w:eastAsia="黑体" w:cs="Times New Roman"/>
      <w:sz w:val="21"/>
      <w:lang w:val="en-US" w:eastAsia="zh-CN" w:bidi="ar-SA"/>
    </w:rPr>
  </w:style>
  <w:style w:type="paragraph" w:customStyle="1" w:styleId="31">
    <w:name w:val="标准书脚_奇数页"/>
    <w:qFormat/>
    <w:uiPriority w:val="0"/>
    <w:pPr>
      <w:spacing w:before="120" w:after="0" w:line="240" w:lineRule="auto"/>
      <w:jc w:val="right"/>
    </w:pPr>
    <w:rPr>
      <w:rFonts w:ascii="Times New Roman" w:hAnsi="Times New Roman" w:eastAsia="宋体" w:cs="Times New Roman"/>
      <w:sz w:val="18"/>
      <w:lang w:val="en-US" w:eastAsia="zh-CN" w:bidi="ar-SA"/>
    </w:rPr>
  </w:style>
  <w:style w:type="paragraph" w:customStyle="1" w:styleId="32">
    <w:name w:val="封面标准文稿类别"/>
    <w:qFormat/>
    <w:uiPriority w:val="0"/>
    <w:pPr>
      <w:spacing w:before="440" w:after="0" w:line="400" w:lineRule="exact"/>
      <w:jc w:val="center"/>
    </w:pPr>
    <w:rPr>
      <w:rFonts w:ascii="宋体" w:hAnsi="Times New Roman" w:eastAsia="宋体" w:cs="Times New Roman"/>
      <w:sz w:val="24"/>
      <w:lang w:val="en-US" w:eastAsia="zh-CN" w:bidi="ar-SA"/>
    </w:rPr>
  </w:style>
  <w:style w:type="paragraph" w:customStyle="1" w:styleId="33">
    <w:name w:val="封面一致性程度标识"/>
    <w:qFormat/>
    <w:uiPriority w:val="0"/>
    <w:pPr>
      <w:spacing w:before="440" w:after="0" w:line="400" w:lineRule="exact"/>
      <w:jc w:val="center"/>
    </w:pPr>
    <w:rPr>
      <w:rFonts w:ascii="宋体" w:hAnsi="Times New Roman" w:eastAsia="宋体" w:cs="Times New Roman"/>
      <w:sz w:val="28"/>
      <w:lang w:val="en-US" w:eastAsia="zh-CN" w:bidi="ar-SA"/>
    </w:rPr>
  </w:style>
  <w:style w:type="paragraph" w:customStyle="1" w:styleId="34">
    <w:name w:val="封面标准文稿编辑信息"/>
    <w:qFormat/>
    <w:uiPriority w:val="0"/>
    <w:pPr>
      <w:spacing w:before="180" w:after="0" w:line="180" w:lineRule="exact"/>
      <w:jc w:val="center"/>
    </w:pPr>
    <w:rPr>
      <w:rFonts w:ascii="宋体" w:hAnsi="Times New Roman" w:eastAsia="宋体" w:cs="Times New Roman"/>
      <w:sz w:val="21"/>
      <w:lang w:val="en-US" w:eastAsia="zh-CN" w:bidi="ar-SA"/>
    </w:rPr>
  </w:style>
  <w:style w:type="paragraph" w:customStyle="1" w:styleId="35">
    <w:name w:val="标准书眉一"/>
    <w:qFormat/>
    <w:uiPriority w:val="0"/>
    <w:pPr>
      <w:spacing w:after="0" w:line="240" w:lineRule="auto"/>
      <w:jc w:val="both"/>
    </w:pPr>
    <w:rPr>
      <w:rFonts w:ascii="Times New Roman" w:hAnsi="Times New Roman" w:eastAsia="宋体" w:cs="Times New Roman"/>
      <w:lang w:val="en-US" w:eastAsia="zh-CN" w:bidi="ar-SA"/>
    </w:rPr>
  </w:style>
  <w:style w:type="paragraph" w:customStyle="1" w:styleId="36">
    <w:name w:val="前言、引言标题"/>
    <w:next w:val="1"/>
    <w:qFormat/>
    <w:uiPriority w:val="0"/>
    <w:pPr>
      <w:shd w:val="clear" w:color="FFFFFF" w:fill="FFFFFF"/>
      <w:spacing w:before="640" w:after="560" w:line="240" w:lineRule="auto"/>
      <w:jc w:val="center"/>
      <w:outlineLvl w:val="0"/>
    </w:pPr>
    <w:rPr>
      <w:rFonts w:ascii="黑体" w:hAnsi="Times New Roman" w:eastAsia="黑体" w:cs="Times New Roman"/>
      <w:sz w:val="32"/>
      <w:lang w:val="en-US" w:eastAsia="zh-CN" w:bidi="ar-SA"/>
    </w:rPr>
  </w:style>
  <w:style w:type="character" w:customStyle="1" w:styleId="37">
    <w:name w:val="纯文本 字符"/>
    <w:basedOn w:val="10"/>
    <w:link w:val="3"/>
    <w:semiHidden/>
    <w:qFormat/>
    <w:uiPriority w:val="0"/>
    <w:rPr>
      <w:rFonts w:ascii="宋体" w:hAnsi="Courier New" w:eastAsia="宋体" w:cs="Courier New"/>
      <w:kern w:val="2"/>
      <w:sz w:val="21"/>
      <w:szCs w:val="21"/>
    </w:rPr>
  </w:style>
  <w:style w:type="paragraph" w:customStyle="1" w:styleId="38">
    <w:name w:val="目次、标准名称标题"/>
    <w:basedOn w:val="36"/>
    <w:next w:val="1"/>
    <w:qFormat/>
    <w:uiPriority w:val="0"/>
    <w:pPr>
      <w:spacing w:line="460" w:lineRule="exact"/>
    </w:pPr>
  </w:style>
  <w:style w:type="paragraph" w:customStyle="1" w:styleId="39">
    <w:name w:val="章标题"/>
    <w:next w:val="1"/>
    <w:qFormat/>
    <w:uiPriority w:val="0"/>
    <w:pPr>
      <w:spacing w:before="50" w:beforeLines="50" w:after="50" w:afterLines="50" w:line="240" w:lineRule="auto"/>
      <w:ind w:left="142"/>
      <w:jc w:val="both"/>
      <w:outlineLvl w:val="1"/>
    </w:pPr>
    <w:rPr>
      <w:rFonts w:ascii="黑体" w:hAnsi="Times New Roman" w:eastAsia="黑体" w:cs="Times New Roman"/>
      <w:sz w:val="21"/>
      <w:lang w:val="en-US" w:eastAsia="zh-CN" w:bidi="ar-SA"/>
    </w:rPr>
  </w:style>
  <w:style w:type="paragraph" w:customStyle="1" w:styleId="40">
    <w:name w:val="段"/>
    <w:qFormat/>
    <w:uiPriority w:val="0"/>
    <w:pPr>
      <w:autoSpaceDE w:val="0"/>
      <w:autoSpaceDN w:val="0"/>
      <w:spacing w:after="0" w:line="240" w:lineRule="auto"/>
      <w:ind w:firstLine="200" w:firstLineChars="200"/>
      <w:jc w:val="both"/>
    </w:pPr>
    <w:rPr>
      <w:rFonts w:ascii="宋体" w:hAnsi="Times New Roman" w:eastAsia="宋体" w:cs="Times New Roman"/>
      <w:sz w:val="21"/>
      <w:lang w:val="en-US" w:eastAsia="zh-CN" w:bidi="ar-SA"/>
    </w:rPr>
  </w:style>
  <w:style w:type="paragraph" w:customStyle="1" w:styleId="41">
    <w:name w:val="一级条标题"/>
    <w:next w:val="40"/>
    <w:qFormat/>
    <w:uiPriority w:val="0"/>
    <w:pPr>
      <w:spacing w:after="0" w:line="240" w:lineRule="auto"/>
      <w:outlineLvl w:val="2"/>
    </w:pPr>
    <w:rPr>
      <w:rFonts w:ascii="Times New Roman" w:hAnsi="Times New Roman" w:eastAsia="黑体" w:cs="Times New Roman"/>
      <w:sz w:val="21"/>
      <w:lang w:val="en-US" w:eastAsia="zh-CN" w:bidi="ar-SA"/>
    </w:rPr>
  </w:style>
  <w:style w:type="paragraph" w:customStyle="1" w:styleId="42">
    <w:name w:val="二级条标题"/>
    <w:basedOn w:val="41"/>
    <w:next w:val="40"/>
    <w:qFormat/>
    <w:uiPriority w:val="0"/>
    <w:pPr>
      <w:outlineLvl w:val="3"/>
    </w:pPr>
  </w:style>
  <w:style w:type="paragraph" w:customStyle="1" w:styleId="43">
    <w:name w:val="Table Text"/>
    <w:basedOn w:val="1"/>
    <w:semiHidden/>
    <w:qFormat/>
    <w:uiPriority w:val="0"/>
    <w:pPr>
      <w:tabs>
        <w:tab w:val="left" w:pos="8799"/>
        <w:tab w:val="clear" w:pos="6480"/>
      </w:tabs>
    </w:pPr>
    <w:rPr>
      <w:rFonts w:ascii="宋体" w:hAnsi="宋体" w:eastAsia="宋体" w:cs="宋体"/>
      <w:sz w:val="20"/>
      <w:szCs w:val="20"/>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82DD9-5794-4725-BA37-25697D71FB9B}">
  <ds:schemaRefs/>
</ds:datastoreItem>
</file>

<file path=docProps/app.xml><?xml version="1.0" encoding="utf-8"?>
<Properties xmlns="http://schemas.openxmlformats.org/officeDocument/2006/extended-properties" xmlns:vt="http://schemas.openxmlformats.org/officeDocument/2006/docPropsVTypes">
  <Template>Normal</Template>
  <Pages>8</Pages>
  <Words>3521</Words>
  <Characters>4086</Characters>
  <Lines>30</Lines>
  <Paragraphs>8</Paragraphs>
  <TotalTime>6</TotalTime>
  <ScaleCrop>false</ScaleCrop>
  <LinksUpToDate>false</LinksUpToDate>
  <CharactersWithSpaces>4235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2024-07-15T01:21:00Z</dcterms:created>
  <dc:creator>庆礼 庄</dc:creator>
  <cp:lastModifiedBy>Administrator</cp:lastModifiedBy>
  <cp:lastPrinted>2025-04-08T02:19:00Z</cp:lastPrinted>
  <dcterms:modified xsi:type="dcterms:W3CDTF">2025-04-08T02:36:32Z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eyJoZGlkIjoiMTNjMmE5YTcxYjM5Yzc2NDhhOTI4NmU2MThkMjAwNDEiLCJ1c2VySWQiOiIyNzc1OTYzMzMifQ==</vt:lpwstr>
  </property>
  <property fmtid="{D5CDD505-2E9C-101B-9397-08002B2CF9AE}" pid="4" name="ICV">
    <vt:lpwstr>4599A8BEF83D44849CD00E24C274C542_12</vt:lpwstr>
  </property>
</Properties>
</file>