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第25届广东省青少年机器人竞赛</w:t>
      </w:r>
    </w:p>
    <w:p>
      <w:pPr>
        <w:tabs>
          <w:tab w:val="center" w:pos="4150"/>
          <w:tab w:val="right" w:pos="8300"/>
        </w:tabs>
        <w:jc w:val="left"/>
        <w:rPr>
          <w:rFonts w:hint="eastAsia" w:eastAsia="微软雅黑"/>
          <w:sz w:val="44"/>
          <w:szCs w:val="44"/>
          <w:lang w:val="en-US" w:eastAsia="zh-CN"/>
        </w:rPr>
      </w:pPr>
      <w:r>
        <w:rPr>
          <w:sz w:val="44"/>
          <w:szCs w:val="44"/>
        </w:rPr>
        <w:tab/>
      </w:r>
      <w:r>
        <w:rPr>
          <w:rFonts w:hint="eastAsia"/>
          <w:sz w:val="44"/>
          <w:szCs w:val="44"/>
        </w:rPr>
        <w:t>机器人绘画比赛规则</w:t>
      </w:r>
      <w:r>
        <w:rPr>
          <w:sz w:val="44"/>
          <w:szCs w:val="44"/>
        </w:rPr>
        <w:tab/>
      </w:r>
      <w:r>
        <w:rPr>
          <w:rFonts w:hint="eastAsia"/>
          <w:sz w:val="44"/>
          <w:szCs w:val="44"/>
          <w:lang w:val="en-US" w:eastAsia="zh-CN"/>
        </w:rPr>
        <w:t xml:space="preserve"> </w:t>
      </w:r>
    </w:p>
    <w:p>
      <w:pPr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82" w:firstLineChars="200"/>
        <w:jc w:val="both"/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 比赛简介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人工智能代表着未来科技发展的主流。当前，人工智能技术已经能够完成撰写文件、翻译、绘画以及编写代码等任务。本届机器人绘画比赛将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科学、技术、工程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与艺术融汇结合，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参赛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学生以小组的方式，围绕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指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定的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绘画任务内容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，进行机器人的创意、设计、制作和编程，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并由机器人在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比赛现场进行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绘画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展示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82" w:firstLineChars="200"/>
        <w:jc w:val="both"/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 比赛主题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本届机器人绘画比赛的主题为“几何艺术”。比赛现场，各组别将抽取几何图形（或组合图案）作为比赛绘画元素，按照规则要求进行机器人编程、调试和绘画，从而锻炼和提高青少年的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想象力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、思维能力、创作能力、反应能力、协调能力和团队精神。</w:t>
      </w:r>
    </w:p>
    <w:p>
      <w:pPr>
        <w:spacing w:line="360" w:lineRule="auto"/>
        <w:ind w:firstLine="482" w:firstLineChars="200"/>
        <w:jc w:val="both"/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组队方式</w:t>
      </w:r>
    </w:p>
    <w:p>
      <w:pPr>
        <w:pStyle w:val="7"/>
        <w:snapToGrid w:val="0"/>
        <w:spacing w:line="360" w:lineRule="auto"/>
        <w:ind w:firstLine="480" w:firstLineChars="200"/>
        <w:jc w:val="both"/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比赛分为小学、初中、高中等三个组别，以团队方式完成，每支参赛队伍由2名选手和1—2名辅导老师组成，选手须为省赛活动时在读的中小学生。正式比赛现场场馆均封闭，仅允许参赛学生队员在场。教练员只能在准备时段和公众展示阶段入场。</w:t>
      </w:r>
    </w:p>
    <w:p>
      <w:pPr>
        <w:pStyle w:val="7"/>
        <w:snapToGrid w:val="0"/>
        <w:spacing w:line="360" w:lineRule="auto"/>
        <w:ind w:firstLine="482" w:firstLineChars="200"/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4 比赛要求</w:t>
      </w:r>
    </w:p>
    <w:p>
      <w:pPr>
        <w:pStyle w:val="7"/>
        <w:snapToGrid w:val="0"/>
        <w:spacing w:line="360" w:lineRule="auto"/>
        <w:ind w:firstLine="480" w:firstLineChars="200"/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4.1 器材要求：参赛选手自行设计和构建机器人，不能使用直接购买的整套绘画机器人成品。所需材料均不限品牌厂家，也不限制马达、传感器数量，可使用自制拼装材料和其他改装材料，机器人只允许使用程序自动控制。</w:t>
      </w:r>
    </w:p>
    <w:p>
      <w:pPr>
        <w:pStyle w:val="7"/>
        <w:snapToGrid w:val="0"/>
        <w:spacing w:line="360" w:lineRule="auto"/>
        <w:ind w:firstLine="480" w:firstLineChars="200"/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机器人的创意、设计、搭建、编程都由学生独立或集体亲身实践和完成，机器人外形长×宽×高最大尺寸不得超过300mm×300mm×300mm，在比赛开始后，机器人可以超出此尺寸限制。</w:t>
      </w:r>
    </w:p>
    <w:p>
      <w:pPr>
        <w:pStyle w:val="7"/>
        <w:snapToGrid w:val="0"/>
        <w:spacing w:line="360" w:lineRule="auto"/>
        <w:ind w:firstLine="480" w:firstLineChars="200"/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4.2 画布要求：机器人绘画的场地图纸统一为A0图纸（长1189mm×宽841mm），不得使用其他尺寸的图纸。图纸可以放置在地面、桌面等地方。</w:t>
      </w:r>
    </w:p>
    <w:p>
      <w:pPr>
        <w:pStyle w:val="7"/>
        <w:snapToGrid w:val="0"/>
        <w:spacing w:line="360" w:lineRule="auto"/>
        <w:ind w:firstLine="480" w:firstLineChars="200"/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4.3 控制方式：机器人只能由程序自动控制完成绘画任务。</w:t>
      </w:r>
    </w:p>
    <w:p>
      <w:pPr>
        <w:pStyle w:val="7"/>
        <w:snapToGrid w:val="0"/>
        <w:spacing w:line="360" w:lineRule="auto"/>
        <w:ind w:firstLine="482" w:firstLineChars="200"/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5 竞赛过程</w:t>
      </w:r>
    </w:p>
    <w:p>
      <w:pPr>
        <w:pStyle w:val="7"/>
        <w:snapToGrid w:val="0"/>
        <w:spacing w:line="360" w:lineRule="auto"/>
        <w:ind w:firstLine="480" w:firstLineChars="200"/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.1 </w:t>
      </w:r>
      <w:r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任务抽取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2496"/>
        <w:gridCol w:w="2500"/>
        <w:gridCol w:w="2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6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内容</w:t>
            </w:r>
          </w:p>
        </w:tc>
        <w:tc>
          <w:tcPr>
            <w:tcW w:w="241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小学组</w:t>
            </w:r>
          </w:p>
        </w:tc>
        <w:tc>
          <w:tcPr>
            <w:tcW w:w="255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初中组</w:t>
            </w:r>
          </w:p>
        </w:tc>
        <w:tc>
          <w:tcPr>
            <w:tcW w:w="258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高中组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96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2412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在A0图纸中规定的图形区域内，尽可能绘制更多数量的内嵌几何图形。</w:t>
            </w:r>
          </w:p>
        </w:tc>
        <w:tc>
          <w:tcPr>
            <w:tcW w:w="255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在A0图纸中规定的数字图形的封闭区域内，尽可能绘制更多数量的内嵌几何图形。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在A0图纸上，尽可能绘制更多数量的几何组合图形（套娃画图）。内嵌几何组合图形不得超出A0图纸范围。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96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抽选</w:t>
            </w:r>
          </w:p>
        </w:tc>
        <w:tc>
          <w:tcPr>
            <w:tcW w:w="2412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1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①</w:t>
            </w:r>
            <w:r>
              <w:fldChar w:fldCharType="end"/>
            </w:r>
            <w:r>
              <w:rPr>
                <w:rFonts w:hint="eastAsia"/>
              </w:rPr>
              <w:t>图形区域：从圆形、等边三角形、正方形抽选一个图形及尺寸大小，届时在图纸上按照坐标点位抽取。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sz w:val="24"/>
                <w:szCs w:val="24"/>
              </w:rPr>
              <w:t>②</w:t>
            </w:r>
            <w:r>
              <w:rPr>
                <w:rFonts w:hint="eastAsia"/>
              </w:rPr>
              <w:t>内嵌图形：圆形、等边三角形、正方形各抽选1个尺寸。</w:t>
            </w:r>
          </w:p>
        </w:tc>
        <w:tc>
          <w:tcPr>
            <w:tcW w:w="255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= 1 \* GB3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>①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>数字图形：从0、2、3、4、6、8中抽选其一，净宽度为20厘米。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sz w:val="24"/>
                <w:szCs w:val="24"/>
              </w:rPr>
              <w:t>②</w:t>
            </w:r>
            <w:r>
              <w:rPr>
                <w:rFonts w:hint="eastAsia"/>
              </w:rPr>
              <w:t>内嵌图形：圆形、等边三角形、正方形各抽选1个尺寸。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几何组合图形：圆形、等边三角形、正方形抽选排列先后顺序及尺寸大小，形成固定的几何组合图形。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965" w:type="dxa"/>
            <w:vMerge w:val="restart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要求</w:t>
            </w:r>
          </w:p>
        </w:tc>
        <w:tc>
          <w:tcPr>
            <w:tcW w:w="7551" w:type="dxa"/>
            <w:gridSpan w:val="3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绘制的内嵌几何图形或组合图形不得相交、不得相切，要完整，尺寸的误差要在规定的范围内，绘画时机器人上只能有1支笔，不允许同时有多支笔。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</w:trPr>
        <w:tc>
          <w:tcPr>
            <w:tcW w:w="965" w:type="dxa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412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内嵌的几何图形不得超出规定的图形区域。每种内嵌图形的最小数量为1，最大数量不做限制。</w:t>
            </w:r>
          </w:p>
        </w:tc>
        <w:tc>
          <w:tcPr>
            <w:tcW w:w="255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内嵌的几何图形不得超出数字图形区域。每种内嵌图形的最小数量为1，最大数量不做限制。</w:t>
            </w:r>
          </w:p>
        </w:tc>
        <w:tc>
          <w:tcPr>
            <w:tcW w:w="2589" w:type="dxa"/>
            <w:shd w:val="clear" w:color="auto" w:fill="auto"/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965" w:type="dxa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412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每张图纸上可得分的内嵌图形，可以超过1种颜色，但最多3种。</w:t>
            </w:r>
          </w:p>
        </w:tc>
        <w:tc>
          <w:tcPr>
            <w:tcW w:w="255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每张图纸上可得分的内嵌图形，可以超过1种颜色，但最多3种。</w:t>
            </w:r>
          </w:p>
        </w:tc>
        <w:tc>
          <w:tcPr>
            <w:tcW w:w="2589" w:type="dxa"/>
            <w:shd w:val="clear" w:color="auto" w:fill="auto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每张A0图纸上可得分的几何图案，可以超过1种颜色，但最多为3种。同一几何组合图形中的几何图形可以不同颜色。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96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示意图</w:t>
            </w:r>
          </w:p>
        </w:tc>
        <w:tc>
          <w:tcPr>
            <w:tcW w:w="2412" w:type="dxa"/>
            <w:vAlign w:val="center"/>
          </w:tcPr>
          <w:p>
            <w:pPr>
              <w:rPr>
                <w:rFonts w:hint="eastAsia"/>
              </w:rPr>
            </w:pPr>
            <w:r>
              <w:drawing>
                <wp:inline distT="0" distB="0" distL="0" distR="0">
                  <wp:extent cx="1430020" cy="1128395"/>
                  <wp:effectExtent l="0" t="0" r="17780" b="14605"/>
                  <wp:docPr id="29165776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657761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388" cy="1160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0" w:type="dxa"/>
            <w:vAlign w:val="center"/>
          </w:tcPr>
          <w:p>
            <w:pPr>
              <w:rPr>
                <w:rFonts w:hint="eastAsia"/>
              </w:rPr>
            </w:pPr>
            <w:r>
              <w:drawing>
                <wp:inline distT="0" distB="0" distL="0" distR="0">
                  <wp:extent cx="984250" cy="1181100"/>
                  <wp:effectExtent l="0" t="0" r="6350" b="0"/>
                  <wp:docPr id="28526512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265123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25" t="7407" r="148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676" cy="1181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9" w:type="dxa"/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1497330" cy="1062990"/>
                  <wp:effectExtent l="0" t="0" r="7620" b="3810"/>
                  <wp:docPr id="3" name="图片 3" descr="图形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图形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7330" cy="1062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7"/>
        <w:snapToGrid w:val="0"/>
        <w:spacing w:line="360" w:lineRule="auto"/>
        <w:ind w:firstLine="480" w:firstLineChars="200"/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.2 </w:t>
      </w:r>
      <w:r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编程调试：参赛队可以携带组装好的机器人参赛，选手在准备区按照抽选确定的活动任务，在6</w:t>
      </w:r>
      <w:r>
        <w:rPr>
          <w:rFonts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分钟内完成1台机器人的编程和调试。编程调试时间结束后，将机器人放置在裁判指定的地方封存，直至活动结束前，除上场比赛外，选手不得触碰和调整机器人。</w:t>
      </w:r>
    </w:p>
    <w:p>
      <w:pPr>
        <w:pStyle w:val="7"/>
        <w:snapToGrid w:val="0"/>
        <w:spacing w:line="360" w:lineRule="auto"/>
        <w:ind w:firstLine="482" w:firstLineChars="200"/>
        <w:rPr>
          <w:rFonts w:hint="eastAsia" w:hAnsi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Ansi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.3 </w:t>
      </w:r>
      <w:r>
        <w:rPr>
          <w:rFonts w:hint="eastAsia" w:hAnsi="宋体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机器人竞赛</w:t>
      </w:r>
    </w:p>
    <w:p>
      <w:pPr>
        <w:pStyle w:val="7"/>
        <w:snapToGrid w:val="0"/>
        <w:spacing w:line="360" w:lineRule="auto"/>
        <w:ind w:firstLine="480" w:firstLineChars="200"/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.3.1 </w:t>
      </w:r>
      <w:r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比赛进行1轮，时间为8分钟，超过8分钟比赛自动结束。</w:t>
      </w:r>
    </w:p>
    <w:p>
      <w:pPr>
        <w:pStyle w:val="7"/>
        <w:snapToGrid w:val="0"/>
        <w:spacing w:line="360" w:lineRule="auto"/>
        <w:ind w:firstLine="480" w:firstLineChars="200"/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.3.</w:t>
      </w:r>
      <w:r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2 机器人的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起始区由各参赛队伍自行确定。机器人必须在起始区出发并离开起始区去执行绘画任务，在起始区内的几何图形不计分。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.3.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 机器人在绘画几何图形（或图案）的过程中，必须要整体移动，否则须回起始区重新出发，所画几何图形（或图案）不计分。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.3.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比赛时，选手除可手动更换不同颜色的笔外，全程不得触摸机器人。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 比赛时间结束，或机器人完成任务，选手举手示意停止比赛时，裁判发出比赛结束的号令，参赛选手应立即停止机器人的运行。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 选手自备图形测量工具和充电装备，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赛场不提供电源和电源拖板。</w:t>
      </w:r>
    </w:p>
    <w:p>
      <w:pPr>
        <w:pStyle w:val="7"/>
        <w:snapToGrid w:val="0"/>
        <w:spacing w:line="360" w:lineRule="auto"/>
        <w:ind w:firstLine="482" w:firstLineChars="200"/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6 成绩计算</w:t>
      </w:r>
    </w:p>
    <w:p>
      <w:pPr>
        <w:pStyle w:val="7"/>
        <w:snapToGrid w:val="0"/>
        <w:spacing w:line="360" w:lineRule="auto"/>
        <w:ind w:firstLine="480" w:firstLineChars="200"/>
        <w:rPr>
          <w:rFonts w:hint="eastAsia" w:hAnsi="宋体"/>
          <w:color w:val="000000" w:themeColor="text1"/>
          <w:spacing w:val="-6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.1</w:t>
      </w:r>
      <w:r>
        <w:rPr>
          <w:rFonts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得分标准：机器人绘画后完成的几何图形（或图案），</w:t>
      </w:r>
      <w:r>
        <w:rPr>
          <w:rFonts w:hint="eastAsia" w:hAnsi="宋体"/>
          <w:color w:val="000000" w:themeColor="text1"/>
          <w:spacing w:val="-6"/>
          <w14:textFill>
            <w14:solidFill>
              <w14:schemeClr w14:val="tx1"/>
            </w14:solidFill>
          </w14:textFill>
        </w:rPr>
        <w:t>不得相交、不得相切，要完整，绘制后的图形的尺寸的误差要在规定的范围之内。机器人所绘制几何图形不得超出规定图纸或区域。</w:t>
      </w:r>
    </w:p>
    <w:p>
      <w:pPr>
        <w:pStyle w:val="7"/>
        <w:snapToGrid w:val="0"/>
        <w:spacing w:line="360" w:lineRule="auto"/>
        <w:ind w:firstLine="48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635500" cy="1014095"/>
            <wp:effectExtent l="0" t="0" r="12700" b="14605"/>
            <wp:docPr id="9971986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198628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9" t="4565" r="2169" b="54905"/>
                    <a:stretch>
                      <a:fillRect/>
                    </a:stretch>
                  </pic:blipFill>
                  <pic:spPr>
                    <a:xfrm>
                      <a:off x="0" y="0"/>
                      <a:ext cx="4637781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napToGrid w:val="0"/>
        <w:spacing w:line="360" w:lineRule="auto"/>
        <w:ind w:firstLine="48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635500" cy="1278890"/>
            <wp:effectExtent l="0" t="0" r="1270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9" t="45476" r="2169" b="3411"/>
                    <a:stretch>
                      <a:fillRect/>
                    </a:stretch>
                  </pic:blipFill>
                  <pic:spPr>
                    <a:xfrm>
                      <a:off x="0" y="0"/>
                      <a:ext cx="4637781" cy="12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</w:t>
      </w:r>
      <w:r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基本得分：在完成规定任务图形绘制的情况下，机器人每完成一个规定的几何图形（或图案）得5分。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</w:t>
      </w:r>
      <w:r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3 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最终得分：机器人所绘的几何图形（或图案）为</w:t>
      </w:r>
      <w:r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种颜色（每种颜色的图形不计数量，单个图形须为1种颜色）的，最终得分为基本得分乘以系数1；两种颜色的系数为</w:t>
      </w:r>
      <w:r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1.1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，三种颜色系数为</w:t>
      </w:r>
      <w:r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1.2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snapToGrid w:val="0"/>
        <w:spacing w:line="360" w:lineRule="auto"/>
        <w:ind w:firstLine="480" w:firstLineChars="200"/>
        <w:jc w:val="both"/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6.4 排序：比赛以各参赛队伍最终的得分高低进行排序，约按15%、35%和50%的比例评定一、二、三等奖，颁发奖牌证书。得分相同的按如下顺序确定：①总完成时间少者排前；②机器人重量轻者排前。</w:t>
      </w:r>
    </w:p>
    <w:p>
      <w:pPr>
        <w:pStyle w:val="7"/>
        <w:snapToGrid w:val="0"/>
        <w:spacing w:line="360" w:lineRule="auto"/>
        <w:ind w:firstLine="482" w:firstLineChars="200"/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7 比赛流程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7.1 编程调试：机器人编程和调试在准备区进行，选手自行携带参赛器材及A0图纸，不得携带U盘、光盘、手机、相机等存储和通信器材。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7.2 赛前准备：准备上场时，队员拿取自己的机器人和A0绘画图纸，在裁判员或者工作人员的带领下进入比赛区。在3分钟内未到场者视作弃权。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7.3 起始区：参赛队伍需在A0绘画图纸上自行标注出起始区，起始区的大小自行设定。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7.4 启动：裁判员确认参赛队已准备好后，将发出“5，4，3，2，1，开始”的倒计数启动口令。随着倒计数的开始，队员可以用一只手慢慢靠近机器人，听到“开始”命令的第一个字，队员可以触碰一个按钮或给传感器一个信号去启动机器人。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7.5 维修重启：机器人在运行中如果出现故障处于停滞状态的，亦或没有按照既定程序执行，参赛队员可以向裁判员申请维修重启。机器人需放置在起始区内重新启动，次数不限，计时不停。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7.6 比赛结束：每轮比赛时间为8分钟，参赛队在完成一些任务后，如不准备继续比赛，应向裁判员示意，裁判员据此停止计时，结束比赛。裁判员吹响终场哨音后，参赛队员除应立即关断机器人的电源外，不得与场上的机器人接触。裁判员记录场上状态，填写记分表。参赛队员应确认自己的得分，将机器人搬回准备区。</w:t>
      </w:r>
    </w:p>
    <w:p>
      <w:pPr>
        <w:pStyle w:val="7"/>
        <w:snapToGrid w:val="0"/>
        <w:spacing w:line="360" w:lineRule="auto"/>
        <w:ind w:firstLine="482" w:firstLineChars="200"/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8 违规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8.1 机器人拼装开始时间后20分钟仍未未到场的参赛队，取消比赛资格。每轮比赛叫号后3分钟仍未到场的参赛队，该轮成绩为0分。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8.2 比赛中，选手出现如下情况的，视情节严重程度，由裁判处于警告、该轮成绩为0分乃至取消比赛资格等处理：①有意接触比赛场上的物品或机器人，偶然的接触可以不当作犯规，除非这种接触直接影响到比赛的最终得分；②不听从裁判员指示；③选手所携带的手机和电子手表等通信工具没有处在关机状态。</w:t>
      </w:r>
    </w:p>
    <w:p>
      <w:pPr>
        <w:pStyle w:val="7"/>
        <w:snapToGrid w:val="0"/>
        <w:spacing w:line="360" w:lineRule="auto"/>
        <w:ind w:firstLine="482" w:firstLineChars="200"/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9 其他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9.1 本规则由广东省科协事业发展中心（广东科学馆）制定，对规则中未说明事项以及有争议事项，拥有最后决定权。东莞科学馆、东莞市景瑞信息科技有限公司参与规则的草拟、测试和调整。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9.2 </w:t>
      </w:r>
      <w:r>
        <w:rPr>
          <w:rFonts w:hint="eastAsia" w:ascii="宋体" w:hAnsi="宋体" w:eastAsia="宋体" w:cs="宋体"/>
          <w:color w:val="000000"/>
          <w:sz w:val="24"/>
          <w:u w:val="none"/>
          <w:shd w:val="clear" w:color="auto" w:fill="FFFFFF"/>
        </w:rPr>
        <w:t>本规则是裁判实施工作的依据，</w:t>
      </w:r>
      <w:r>
        <w:rPr>
          <w:rFonts w:hint="eastAsia" w:ascii="宋体" w:hAnsi="宋体" w:eastAsia="宋体" w:cs="宋体"/>
          <w:color w:val="auto"/>
          <w:sz w:val="24"/>
        </w:rPr>
        <w:t>规则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没有明确说明的事项，以裁判长现场公布为准</w:t>
      </w:r>
      <w:r>
        <w:rPr>
          <w:rFonts w:hint="eastAsia" w:ascii="宋体" w:hAnsi="宋体" w:eastAsia="宋体" w:cs="宋体"/>
          <w:color w:val="auto"/>
          <w:sz w:val="24"/>
          <w:u w:val="none"/>
          <w:shd w:val="clear" w:color="auto" w:fill="FFFFFF"/>
        </w:rPr>
        <w:t>。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规则如有调整，赛前统一公布，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任何照片及视频不作为裁判裁决依据，如有异议，由其中一名选手在竞技结束后立刻向裁判长提出。领队或家长赛后提出申诉均无效。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9.3 本规则坚持青少年科技教育公益性和资源共建共享的原则，公开免费供下载使用，不作商业用途。在使用该规则开展活动时，亦不得损害规则制定方的有关权益。</w:t>
      </w:r>
    </w:p>
    <w:p/>
    <w:sectPr>
      <w:headerReference r:id="rId3" w:type="default"/>
      <w:footerReference r:id="rId4" w:type="default"/>
      <w:pgSz w:w="11906" w:h="16838"/>
      <w:pgMar w:top="1440" w:right="1803" w:bottom="1440" w:left="1803" w:header="708" w:footer="708" w:gutter="0"/>
      <w:pgNumType w:fmt="decimal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bookmarkStart w:id="0" w:name="OLE_LINK2"/>
    <w:r>
      <w:rPr>
        <w:rFonts w:hint="eastAsia" w:ascii="楷体" w:hAnsi="楷体" w:eastAsia="楷体" w:cs="楷体"/>
        <w:b/>
        <w:bCs/>
        <w:sz w:val="24"/>
        <w:szCs w:val="24"/>
        <w:lang w:val="en-US" w:eastAsia="zh-CN"/>
      </w:rPr>
      <w:t>202502版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ODkyNThiMmI5ZjA4NTc4MjY3NDUzOGM0Njk5NDAifQ=="/>
  </w:docVars>
  <w:rsids>
    <w:rsidRoot w:val="2B3E13AC"/>
    <w:rsid w:val="2B3E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jc w:val="center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省科学技术协会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2025-03-03T01:09:00Z</dcterms:created>
  <dc:creator>小天</dc:creator>
  <cp:lastModifiedBy>小天</cp:lastModifiedBy>
  <dcterms:modified xsi:type="dcterms:W3CDTF">2025-03-03T01:12:36Z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A17B9E9FFCC84C6CBF08BE29885ABA67_11</vt:lpwstr>
  </property>
</Properties>
</file>