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color w:val="000000"/>
          <w:sz w:val="36"/>
          <w:szCs w:val="36"/>
          <w:highlight w:val="none"/>
          <w:lang w:eastAsia="zh-CN" w:bidi="ar-SA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  <w:lang w:eastAsia="zh-CN" w:bidi="ar-SA"/>
        </w:rPr>
        <w:t>附件</w:t>
      </w: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  <w:lang w:val="en-US" w:eastAsia="zh-CN" w:bidi="ar-SA"/>
        </w:rPr>
        <w:t>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2025年省级制造业当家重点任务保障专项资金（产业创新能力建设）任务清单</w:t>
      </w:r>
    </w:p>
    <w:tbl>
      <w:tblPr>
        <w:tblStyle w:val="6"/>
        <w:tblpPr w:leftFromText="180" w:rightFromText="180" w:vertAnchor="text" w:horzAnchor="page" w:tblpX="1541" w:tblpY="561"/>
        <w:tblOverlap w:val="never"/>
        <w:tblW w:w="133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"/>
        <w:gridCol w:w="626"/>
        <w:gridCol w:w="540"/>
        <w:gridCol w:w="857"/>
        <w:gridCol w:w="3450"/>
        <w:gridCol w:w="626"/>
        <w:gridCol w:w="588"/>
        <w:gridCol w:w="3191"/>
        <w:gridCol w:w="1590"/>
        <w:gridCol w:w="15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序号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所属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资金投入方向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工作任务名称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任务要求/目标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任务性质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实施方式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实施标准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9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  <w:t>工作量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9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sz w:val="24"/>
                <w:szCs w:val="24"/>
                <w:highlight w:val="none"/>
                <w:lang w:val="en-US" w:eastAsia="zh-CN" w:bidi="ar-SA"/>
              </w:rPr>
              <w:t>完成时限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lang w:eastAsia="zh-CN"/>
              </w:rPr>
              <w:t>揭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东区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产业创新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产业创新能力建设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支持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家左右省级企业技术中心开展创新能力建设，带动企业投入创新资金不低于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1000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万元，带动形成创新成果不少于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件。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约束性任务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事后奖补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支持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1家左右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省级企业技术中心开展创新能力建设。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当年度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textAlignment w:val="auto"/>
        <w:rPr>
          <w:rFonts w:ascii="Times New Roman" w:hAnsi="Times New Roman"/>
          <w:color w:val="000000"/>
          <w:highlight w:val="none"/>
        </w:rPr>
      </w:pPr>
    </w:p>
    <w:p/>
    <w:p>
      <w:bookmarkStart w:id="0" w:name="_GoBack"/>
      <w:bookmarkEnd w:id="0"/>
    </w:p>
    <w:sectPr>
      <w:pgSz w:w="16838" w:h="11906" w:orient="landscape"/>
      <w:pgMar w:top="1587" w:right="2098" w:bottom="1474" w:left="1440" w:header="851" w:footer="1361" w:gutter="0"/>
      <w:pgNumType w:fmt="decimal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914DF"/>
    <w:rsid w:val="075914DF"/>
    <w:rsid w:val="7A2A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揭阳市经济和信息化局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2025-01-22T13:20:00Z</dcterms:created>
  <dc:creator>lenovo</dc:creator>
  <cp:lastModifiedBy>lenovo</cp:lastModifiedBy>
  <cp:lastPrinted>2025-01-23T01:46:03Z</cp:lastPrinted>
  <dcterms:modified xsi:type="dcterms:W3CDTF">2025-01-23T01:46:07Z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