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002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6FCF13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 w14:paraId="0B1992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揭阳市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公安局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关于在中心城区对部分</w:t>
      </w:r>
    </w:p>
    <w:p w14:paraId="164E2F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机动车实行禁限行管理的通告</w:t>
      </w:r>
    </w:p>
    <w:p w14:paraId="2689E4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征求意见稿）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起草说明</w:t>
      </w:r>
    </w:p>
    <w:p w14:paraId="006A2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6FC49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一、制定背景</w:t>
      </w:r>
    </w:p>
    <w:p w14:paraId="14CDF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公安部交管局下发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关于进一步便利部分中型厢式货车通行的通知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，传达便民利企改革部署有关精神，揭阳市公安局按照通知要求，根据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《中华人民共和国道路交通安全法》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相关规定，在全面梳理、科学调整我市禁限行管理措施的基础上，</w:t>
      </w:r>
      <w:r>
        <w:rPr>
          <w:rFonts w:hint="eastAsia" w:ascii="仿宋_GB2312" w:hAnsi="仿宋_GB2312" w:eastAsia="仿宋_GB2312" w:cs="仿宋_GB2312"/>
          <w:sz w:val="32"/>
          <w:szCs w:val="32"/>
        </w:rPr>
        <w:t>起草了《揭阳市公安局关于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在中心城区对部分机动车实行禁限行管理的</w:t>
      </w:r>
      <w:r>
        <w:rPr>
          <w:rFonts w:hint="eastAsia" w:ascii="仿宋_GB2312" w:hAnsi="仿宋_GB2312" w:eastAsia="仿宋_GB2312" w:cs="仿宋_GB2312"/>
          <w:sz w:val="32"/>
          <w:szCs w:val="32"/>
        </w:rPr>
        <w:t>通告（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征求意见</w:t>
      </w:r>
      <w:r>
        <w:rPr>
          <w:rFonts w:hint="eastAsia" w:ascii="仿宋_GB2312" w:hAnsi="仿宋_GB2312" w:eastAsia="仿宋_GB2312" w:cs="仿宋_GB2312"/>
          <w:sz w:val="32"/>
          <w:szCs w:val="32"/>
        </w:rPr>
        <w:t>稿）》（下称《通告（征求意见稿）》）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FCCAE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二、制定目的</w:t>
      </w:r>
    </w:p>
    <w:p w14:paraId="3D42E4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全面落实公安部便民利企有关改革部署，更好服务保障城市货运配送发展，促进提高城市货运配送效率，服务经济社会可持续健康发展，在确保城市道路交通安全正常运行的前提下，进一步加强重型货车、挂车、危化品运输车等重点车辆的通行管理，适度放宽符合条件的中型厢式货车通行。</w:t>
      </w:r>
    </w:p>
    <w:p w14:paraId="3A3F62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、主要内容</w:t>
      </w:r>
    </w:p>
    <w:p w14:paraId="7BD27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《通告（征求意见稿）》分为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部分。第一部分：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禁</w:t>
      </w:r>
      <w:r>
        <w:rPr>
          <w:rFonts w:hint="eastAsia" w:ascii="仿宋_GB2312" w:hAnsi="仿宋_GB2312" w:eastAsia="仿宋_GB2312" w:cs="仿宋_GB2312"/>
          <w:sz w:val="32"/>
          <w:szCs w:val="32"/>
        </w:rPr>
        <w:t>限行规定，包括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禁</w:t>
      </w:r>
      <w:r>
        <w:rPr>
          <w:rFonts w:hint="eastAsia" w:ascii="仿宋_GB2312" w:hAnsi="仿宋_GB2312" w:eastAsia="仿宋_GB2312" w:cs="仿宋_GB2312"/>
          <w:sz w:val="32"/>
          <w:szCs w:val="32"/>
        </w:rPr>
        <w:t>限行车辆类型、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禁</w:t>
      </w:r>
      <w:r>
        <w:rPr>
          <w:rFonts w:hint="eastAsia" w:ascii="仿宋_GB2312" w:hAnsi="仿宋_GB2312" w:eastAsia="仿宋_GB2312" w:cs="仿宋_GB2312"/>
          <w:sz w:val="32"/>
          <w:szCs w:val="32"/>
        </w:rPr>
        <w:t>限行区域及时间。第二部分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：确需</w:t>
      </w:r>
      <w:r>
        <w:rPr>
          <w:rFonts w:hint="eastAsia" w:ascii="仿宋_GB2312" w:hAnsi="仿宋_GB2312" w:eastAsia="仿宋_GB2312" w:cs="仿宋_GB2312"/>
          <w:sz w:val="32"/>
          <w:szCs w:val="32"/>
        </w:rPr>
        <w:t>进入禁限行区域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申报程序。第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部分：违法处理。第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部分：附则，关于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通告</w:t>
      </w:r>
      <w:r>
        <w:rPr>
          <w:rFonts w:hint="eastAsia" w:ascii="仿宋_GB2312" w:hAnsi="仿宋_GB2312" w:eastAsia="仿宋_GB2312" w:cs="仿宋_GB2312"/>
          <w:sz w:val="32"/>
          <w:szCs w:val="32"/>
        </w:rPr>
        <w:t>效力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和专门问题的说明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35302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、需要说明的问题</w:t>
      </w:r>
    </w:p>
    <w:p w14:paraId="30979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关于禁限行车辆的分类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按照禁限行依据不同，可将《通告（征求意见稿）》涉及的禁限行车辆分为两类：一类是按照法律法规的规定，不得在大中城市中心城区道路通行的车辆，《通告（征求意见稿）》附则中“</w:t>
      </w:r>
      <w:r>
        <w:rPr>
          <w:rFonts w:hint="eastAsia" w:ascii="仿宋_GB2312" w:hAnsi="仿宋_GB2312" w:eastAsia="仿宋_GB2312" w:cs="仿宋_GB2312"/>
          <w:sz w:val="32"/>
          <w:szCs w:val="32"/>
        </w:rPr>
        <w:t>低速载货汽车、三轮汽车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拖拉机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属于此类车辆；即使没有制定本《通告（征求意见稿）》，该三类车辆也依法不得在我市中心城区道路通行。另一类是因《通告（征求意见稿）》的规定，导致通行受限的车辆，《通告（征求意见稿）》中“禁限行车辆类型”所规定的重型载货汽车、危化品运输车等六类车辆属于此种情况。</w:t>
      </w:r>
    </w:p>
    <w:p w14:paraId="2124D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（二）关于进入禁限行区域申报程序。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按照禁限行依据不同，申报分为两种情况处理。一是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低速载货汽车、三轮汽车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以及</w:t>
      </w:r>
      <w:r>
        <w:rPr>
          <w:rFonts w:hint="eastAsia" w:ascii="仿宋_GB2312" w:hAnsi="仿宋_GB2312" w:eastAsia="仿宋_GB2312" w:cs="仿宋_GB2312"/>
          <w:sz w:val="32"/>
          <w:szCs w:val="32"/>
        </w:rPr>
        <w:t>拖拉机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，其通行受法律法规限制，交警部门不能违规批准该三类车辆在我市中心城区道路通行。二是重型载货汽车、危化品运输车等六类车辆，其通行因《通告（征求意见稿）》的规定被限制。这六类车辆</w:t>
      </w:r>
      <w:r>
        <w:rPr>
          <w:rFonts w:hint="eastAsia" w:ascii="仿宋_GB2312" w:hAnsi="仿宋_GB2312" w:eastAsia="仿宋_GB2312" w:cs="仿宋_GB2312"/>
          <w:sz w:val="32"/>
          <w:szCs w:val="32"/>
        </w:rPr>
        <w:t>确需在禁限行时段进入禁限行区域的，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</w:rPr>
        <w:t>事先报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交警部门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审查，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经交警部门审查批准之后，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按指定的路线和时间行驶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F2B2F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（三）关于依法不受《通告（征求意见稿）》限制的车辆。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依法不受《通告（征求意见稿）》限制的车辆，主要包括两类。一类是军车、</w:t>
      </w:r>
      <w:r>
        <w:rPr>
          <w:rFonts w:hint="eastAsia" w:ascii="仿宋_GB2312" w:hAnsi="仿宋_GB2312" w:eastAsia="仿宋_GB2312" w:cs="仿宋_GB2312"/>
          <w:sz w:val="32"/>
          <w:szCs w:val="32"/>
        </w:rPr>
        <w:t>警车、消防车、救护车、工程救险车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，此类车辆在</w:t>
      </w:r>
      <w:r>
        <w:rPr>
          <w:rFonts w:hint="eastAsia" w:ascii="仿宋_GB2312" w:hAnsi="仿宋_GB2312" w:eastAsia="仿宋_GB2312" w:cs="仿宋_GB2312"/>
          <w:sz w:val="32"/>
          <w:szCs w:val="32"/>
        </w:rPr>
        <w:t>执行紧急任务时，在确保安全的前提下，不受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《通告（征求意见稿）》规定的禁限行措施的限制。另一类是</w:t>
      </w:r>
      <w:r>
        <w:rPr>
          <w:rFonts w:hint="eastAsia" w:ascii="仿宋_GB2312" w:hAnsi="仿宋_GB2312" w:eastAsia="仿宋_GB2312" w:cs="仿宋_GB2312"/>
          <w:sz w:val="32"/>
          <w:szCs w:val="32"/>
        </w:rPr>
        <w:t>道路养护车辆、工程作业车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，此类车辆在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进行作业时，在不影响过往车辆通行的前提下，不受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《通告（征求意见稿）》规定的禁限行措施的限制。需要注意的是，只有在满足法定条件时，上述车辆才</w:t>
      </w:r>
      <w:r>
        <w:rPr>
          <w:rFonts w:hint="eastAsia" w:ascii="仿宋_GB2312" w:hAnsi="仿宋_GB2312" w:eastAsia="仿宋_GB2312" w:cs="仿宋_GB2312"/>
          <w:sz w:val="32"/>
          <w:szCs w:val="32"/>
        </w:rPr>
        <w:t>不受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《通告（征求意见稿）》限制。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7EF6B8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0AA41A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0AA41A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55FDFE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AFC"/>
    <w:rsid w:val="00182E0A"/>
    <w:rsid w:val="001B1F14"/>
    <w:rsid w:val="001D4EF5"/>
    <w:rsid w:val="00387A05"/>
    <w:rsid w:val="00392F3A"/>
    <w:rsid w:val="003C4C5C"/>
    <w:rsid w:val="004B1E15"/>
    <w:rsid w:val="0062148F"/>
    <w:rsid w:val="006972B6"/>
    <w:rsid w:val="007D6C62"/>
    <w:rsid w:val="00841E4E"/>
    <w:rsid w:val="00874185"/>
    <w:rsid w:val="008A2018"/>
    <w:rsid w:val="009B098A"/>
    <w:rsid w:val="009B7C76"/>
    <w:rsid w:val="00B21A0B"/>
    <w:rsid w:val="00B85AFC"/>
    <w:rsid w:val="00B9535A"/>
    <w:rsid w:val="00D56332"/>
    <w:rsid w:val="00D837EE"/>
    <w:rsid w:val="00F772E6"/>
    <w:rsid w:val="00FF7D73"/>
    <w:rsid w:val="0D2F5C81"/>
    <w:rsid w:val="0FDC366F"/>
    <w:rsid w:val="18B827F3"/>
    <w:rsid w:val="1BFE5EE0"/>
    <w:rsid w:val="2DF63EEB"/>
    <w:rsid w:val="353D7A5F"/>
    <w:rsid w:val="37EF12D8"/>
    <w:rsid w:val="3AFE71F5"/>
    <w:rsid w:val="3AFF3CF1"/>
    <w:rsid w:val="3BCF4921"/>
    <w:rsid w:val="3DEDDE65"/>
    <w:rsid w:val="3EFE52B3"/>
    <w:rsid w:val="3F1D3BB6"/>
    <w:rsid w:val="3F3B8F00"/>
    <w:rsid w:val="3FEF06AA"/>
    <w:rsid w:val="3FFFBCF5"/>
    <w:rsid w:val="437F4CAD"/>
    <w:rsid w:val="473CF488"/>
    <w:rsid w:val="49423599"/>
    <w:rsid w:val="55B6D514"/>
    <w:rsid w:val="56797FCA"/>
    <w:rsid w:val="5759D08D"/>
    <w:rsid w:val="57CC5884"/>
    <w:rsid w:val="5AFED8D2"/>
    <w:rsid w:val="5BA5D64C"/>
    <w:rsid w:val="5EF70AEC"/>
    <w:rsid w:val="5EFB238A"/>
    <w:rsid w:val="5EFE357A"/>
    <w:rsid w:val="5F06DD4D"/>
    <w:rsid w:val="5F97A306"/>
    <w:rsid w:val="5FFE71E0"/>
    <w:rsid w:val="5FFF6692"/>
    <w:rsid w:val="61B7A20A"/>
    <w:rsid w:val="656F90A1"/>
    <w:rsid w:val="676E5AF6"/>
    <w:rsid w:val="67FEC359"/>
    <w:rsid w:val="69BF544C"/>
    <w:rsid w:val="6BFDC26C"/>
    <w:rsid w:val="6D752B9C"/>
    <w:rsid w:val="6DFF7162"/>
    <w:rsid w:val="6F9CF5B7"/>
    <w:rsid w:val="730ED21B"/>
    <w:rsid w:val="73BC7A78"/>
    <w:rsid w:val="73FBA550"/>
    <w:rsid w:val="73FD7B1F"/>
    <w:rsid w:val="74FB7F55"/>
    <w:rsid w:val="76FF829B"/>
    <w:rsid w:val="77ED6AA4"/>
    <w:rsid w:val="77FBD0AF"/>
    <w:rsid w:val="7ABFD91D"/>
    <w:rsid w:val="7BFDD162"/>
    <w:rsid w:val="7D7F7550"/>
    <w:rsid w:val="7DDB7B26"/>
    <w:rsid w:val="7E6182B5"/>
    <w:rsid w:val="7E7B79DA"/>
    <w:rsid w:val="7EFFDE00"/>
    <w:rsid w:val="7F1F3B2D"/>
    <w:rsid w:val="7FBD9FED"/>
    <w:rsid w:val="7FDFE471"/>
    <w:rsid w:val="7FEACA27"/>
    <w:rsid w:val="7FF77840"/>
    <w:rsid w:val="7FFF3293"/>
    <w:rsid w:val="933BBD62"/>
    <w:rsid w:val="9BB58961"/>
    <w:rsid w:val="9BFD8E94"/>
    <w:rsid w:val="9D7F7C9F"/>
    <w:rsid w:val="9FCED050"/>
    <w:rsid w:val="9FF9DF62"/>
    <w:rsid w:val="AFFF067B"/>
    <w:rsid w:val="BB9EA9C0"/>
    <w:rsid w:val="BBE74FDB"/>
    <w:rsid w:val="BD576EBA"/>
    <w:rsid w:val="BE7F5291"/>
    <w:rsid w:val="BEB3923D"/>
    <w:rsid w:val="BFCF43B1"/>
    <w:rsid w:val="BFDF5791"/>
    <w:rsid w:val="BFF95856"/>
    <w:rsid w:val="BFFF2EB7"/>
    <w:rsid w:val="BFFF85DD"/>
    <w:rsid w:val="CB4EFBCE"/>
    <w:rsid w:val="CEDEFF61"/>
    <w:rsid w:val="D7F79808"/>
    <w:rsid w:val="D7FDEAC5"/>
    <w:rsid w:val="DADF199E"/>
    <w:rsid w:val="DBD6A6CE"/>
    <w:rsid w:val="DBFDCA58"/>
    <w:rsid w:val="DD9F6AAD"/>
    <w:rsid w:val="DDBF610A"/>
    <w:rsid w:val="DDEDEF75"/>
    <w:rsid w:val="DE7683B5"/>
    <w:rsid w:val="DF07D919"/>
    <w:rsid w:val="DFBEA741"/>
    <w:rsid w:val="DFF850AD"/>
    <w:rsid w:val="E2FBE29D"/>
    <w:rsid w:val="E677049D"/>
    <w:rsid w:val="EA7F1D90"/>
    <w:rsid w:val="EABFE3AC"/>
    <w:rsid w:val="ECAA9316"/>
    <w:rsid w:val="EEF34783"/>
    <w:rsid w:val="EFD28C47"/>
    <w:rsid w:val="F6E163BB"/>
    <w:rsid w:val="F6FF4C7C"/>
    <w:rsid w:val="F72AF2F1"/>
    <w:rsid w:val="F7B7237F"/>
    <w:rsid w:val="F7F706EA"/>
    <w:rsid w:val="F8BEFD75"/>
    <w:rsid w:val="FA3F4679"/>
    <w:rsid w:val="FAF7260E"/>
    <w:rsid w:val="FBDEF36D"/>
    <w:rsid w:val="FCBF0A46"/>
    <w:rsid w:val="FD9EB200"/>
    <w:rsid w:val="FDFCD1C5"/>
    <w:rsid w:val="FDFF15D8"/>
    <w:rsid w:val="FE4AE3DF"/>
    <w:rsid w:val="FEBF0956"/>
    <w:rsid w:val="FEDA7976"/>
    <w:rsid w:val="FEFFFA12"/>
    <w:rsid w:val="FF2FE4CD"/>
    <w:rsid w:val="FF7673F1"/>
    <w:rsid w:val="FF7F195F"/>
    <w:rsid w:val="FFFB08A8"/>
    <w:rsid w:val="FFFFA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timebox"/>
    <w:basedOn w:val="7"/>
    <w:qFormat/>
    <w:uiPriority w:val="0"/>
  </w:style>
  <w:style w:type="character" w:customStyle="1" w:styleId="12">
    <w:name w:val="页码1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1132</Words>
  <Characters>1135</Characters>
  <Lines>8</Lines>
  <Paragraphs>2</Paragraphs>
  <TotalTime>5</TotalTime>
  <ScaleCrop>false</ScaleCrop>
  <LinksUpToDate>false</LinksUpToDate>
  <CharactersWithSpaces>1135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2023-09-19T20:52:00Z</dcterms:created>
  <dc:creator>微软用户</dc:creator>
  <cp:lastModifiedBy>Administrator</cp:lastModifiedBy>
  <cp:lastPrinted>2024-11-11T17:06:00Z</cp:lastPrinted>
  <dcterms:modified xsi:type="dcterms:W3CDTF">2024-11-29T08:10:32Z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FC37439B76A642C9B4A20F2AB23802C0_12</vt:lpwstr>
  </property>
</Properties>
</file>