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sz w:val="32"/>
          <w:szCs w:val="32"/>
        </w:rPr>
      </w:pPr>
    </w:p>
    <w:p>
      <w:pPr>
        <w:jc w:val="center"/>
        <w:rPr>
          <w:rFonts w:hint="eastAsia" w:ascii="Times New Roman" w:hAnsi="Times New Roman" w:eastAsia="华文中宋" w:cs="Times New Roman"/>
          <w:sz w:val="32"/>
          <w:szCs w:val="32"/>
        </w:rPr>
      </w:pPr>
    </w:p>
    <w:p>
      <w:pPr>
        <w:jc w:val="center"/>
        <w:rPr>
          <w:rFonts w:ascii="Times New Roman" w:hAnsi="Times New Roman" w:eastAsia="华文中宋" w:cs="Times New Roman"/>
          <w:sz w:val="32"/>
          <w:szCs w:val="32"/>
        </w:rPr>
      </w:pPr>
    </w:p>
    <w:p>
      <w:pPr>
        <w:spacing w:line="60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关于开展</w:t>
      </w:r>
      <w:r>
        <w:rPr>
          <w:rFonts w:hint="default" w:ascii="Times New Roman" w:hAnsi="Times New Roman" w:eastAsia="方正小标宋简体" w:cs="Times New Roman"/>
          <w:b w:val="0"/>
          <w:bCs w:val="0"/>
          <w:sz w:val="44"/>
          <w:szCs w:val="44"/>
          <w:lang w:val="en-US" w:eastAsia="zh-CN"/>
        </w:rPr>
        <w:t>2024年</w:t>
      </w:r>
      <w:r>
        <w:rPr>
          <w:rFonts w:hint="default" w:ascii="Times New Roman" w:hAnsi="Times New Roman" w:eastAsia="方正小标宋简体" w:cs="Times New Roman"/>
          <w:b w:val="0"/>
          <w:bCs w:val="0"/>
          <w:sz w:val="44"/>
          <w:szCs w:val="44"/>
        </w:rPr>
        <w:t>揭阳市市级农业龙头企业</w:t>
      </w:r>
    </w:p>
    <w:p>
      <w:pPr>
        <w:spacing w:line="60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申报工作的通知</w:t>
      </w:r>
    </w:p>
    <w:p>
      <w:pPr>
        <w:rPr>
          <w:rFonts w:ascii="Times New Roman" w:hAnsi="Times New Roman" w:eastAsia="仿宋" w:cs="Times New Roman"/>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各县（市、区）农业农村局：</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为强化农业产业化经营主体的培育，充分发挥农业龙头企业的带动作用，按照《揭阳市市级农业龙头企业认定与管理办法》要求，决定开展2024年揭阳市市级农业龙头企业申报工作，现将有关事宜通知如下：</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一、申报条件</w:t>
      </w:r>
    </w:p>
    <w:p>
      <w:pPr>
        <w:ind w:firstLine="640"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申报企业必须具备综合实力较强、联农带农作用突出、履行社会责任好等条件，具体要求遵照《关于印发〈揭阳市市级农业龙头企业、农民合作示范社、示范家庭农场认定与管理办法〉的通知》（揭市农规﹝2021﹞1号）执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申报2024年市级农业龙头企业单位需认定为县级农业龙头企业。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二、申报程序</w:t>
      </w:r>
    </w:p>
    <w:p>
      <w:pPr>
        <w:ind w:firstLine="640" w:firstLineChars="200"/>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rPr>
        <w:t>（一）主体申报。</w:t>
      </w:r>
      <w:r>
        <w:rPr>
          <w:rFonts w:hint="eastAsia" w:ascii="Times New Roman" w:hAnsi="Times New Roman" w:eastAsia="仿宋_GB2312" w:cs="Times New Roman"/>
          <w:sz w:val="32"/>
          <w:szCs w:val="32"/>
          <w:lang w:val="en-US" w:eastAsia="zh-CN"/>
        </w:rPr>
        <w:t>符合条件的农业企业可向所在地的县（市、区）农业农村局提出申请，如实填写《附件1：揭阳市农业龙头企业申报表》《附件2：揭阳市农业龙头企业考核评分表》，并提交相关佐证资料。</w:t>
      </w:r>
    </w:p>
    <w:p>
      <w:pPr>
        <w:ind w:firstLine="640" w:firstLineChars="200"/>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rPr>
        <w:t>（二）县级审</w:t>
      </w:r>
      <w:r>
        <w:rPr>
          <w:rFonts w:hint="eastAsia" w:ascii="楷体" w:hAnsi="楷体" w:eastAsia="楷体" w:cs="楷体"/>
          <w:sz w:val="32"/>
          <w:szCs w:val="32"/>
          <w:lang w:val="en-US" w:eastAsia="zh-CN"/>
        </w:rPr>
        <w:t>查</w:t>
      </w:r>
      <w:r>
        <w:rPr>
          <w:rFonts w:hint="eastAsia" w:ascii="楷体" w:hAnsi="楷体" w:eastAsia="楷体" w:cs="楷体"/>
          <w:sz w:val="32"/>
          <w:szCs w:val="32"/>
        </w:rPr>
        <w:t>。</w:t>
      </w:r>
      <w:r>
        <w:rPr>
          <w:rFonts w:hint="eastAsia" w:ascii="Times New Roman" w:hAnsi="Times New Roman" w:eastAsia="仿宋_GB2312" w:cs="Times New Roman"/>
          <w:sz w:val="32"/>
          <w:szCs w:val="32"/>
          <w:lang w:val="en-US" w:eastAsia="zh-CN"/>
        </w:rPr>
        <w:t>各县（市、区）农业农村局对企业申报材料进行严格审查，对符合条件的申报企业，经县级人民政府审核同意并加盖公章后以各县（市、区）农业农村局正式文件向市农业农村局推荐。</w:t>
      </w:r>
    </w:p>
    <w:p>
      <w:pPr>
        <w:ind w:firstLine="640" w:firstLineChars="200"/>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rPr>
        <w:t>（三）市级评定。</w:t>
      </w:r>
      <w:r>
        <w:rPr>
          <w:rFonts w:hint="eastAsia" w:ascii="Times New Roman" w:hAnsi="Times New Roman" w:eastAsia="仿宋_GB2312" w:cs="Times New Roman"/>
          <w:sz w:val="32"/>
          <w:szCs w:val="32"/>
          <w:lang w:val="en-US" w:eastAsia="zh-CN"/>
        </w:rPr>
        <w:t>根据各地上报情况，市农业农村局组织对各县（市、区）农业农村局上报的企业申报材料进行审核，经专家评审、征求意见、实地复核、官网公示等流程，初步确定市级农业龙头企业名单并报请市政府审定。经市政府审定同意的市级农业龙头企业，由市农业农村局向社会公布。</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三、申报时间及材料</w:t>
      </w:r>
    </w:p>
    <w:p>
      <w:pPr>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各县（市、区）农业农村局于2024年12月31日前将经过审查的以下材料报送至市农业农村局乡村产业发展与科技教育科（纸质文档一式两份，电子版报送指定邮箱）。</w:t>
      </w:r>
    </w:p>
    <w:p>
      <w:pPr>
        <w:ind w:firstLine="640" w:firstLineChars="200"/>
        <w:rPr>
          <w:rFonts w:hint="eastAsia" w:ascii="方正仿宋简体" w:hAnsi="方正仿宋简体" w:eastAsia="方正仿宋简体" w:cs="方正仿宋简体"/>
          <w:b w:val="0"/>
          <w:bCs/>
          <w:sz w:val="32"/>
          <w:szCs w:val="32"/>
          <w:lang w:val="en-US" w:eastAsia="zh-CN"/>
        </w:rPr>
      </w:pPr>
      <w:r>
        <w:rPr>
          <w:rFonts w:hint="default" w:ascii="Times New Roman" w:hAnsi="Times New Roman" w:eastAsia="楷体" w:cs="Times New Roman"/>
          <w:b w:val="0"/>
          <w:bCs/>
          <w:sz w:val="32"/>
          <w:szCs w:val="32"/>
        </w:rPr>
        <w:t>（一）纸质材料</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1.县级农业农村部门的正式推荐文件。文中请详细说明申报的过程和做法、企业的有关情况并附推荐企业名单（属于农业产业链“链长制”相关企业、种业企业、外贸企业予以说明）。</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2.征求县级发展改革、科技、工信、财政、自然资源、商务、市场监管、供销、税务、人行等部门意见复函。</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3.市级农业龙头企业申报书（含下列材料）。</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揭阳市市级农业龙头企业申报表、考核评分表；</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工商营业执照复印件、银行开户许可复印件；</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（3）企业</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财务</w:t>
      </w:r>
      <w:r>
        <w:rPr>
          <w:rFonts w:hint="default" w:ascii="Times New Roman" w:hAnsi="Times New Roman" w:eastAsia="仿宋_GB2312" w:cs="Times New Roman"/>
          <w:sz w:val="32"/>
          <w:szCs w:val="32"/>
          <w:lang w:val="en-US" w:eastAsia="zh-CN"/>
        </w:rPr>
        <w:t>审计报告（需防伪报备）；</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企业征信情况或银行信用评级情况；</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生产基地（加工基地、交易场所）的产权证书或企业与有关单位签订的土地、生产设施使用合同、协议等复印件；</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与农民合作社、专业大户、家庭农场、农村经纪人、农户或集体经济组织签订农产品购销、订单农业、入股分红、利润返还等合同、协议复印件15份以及占所带动农户10%的农户名册（姓名、住址、联系电话）或相关证明材料；</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企业开展农业产业化经营情况的专题介绍材料（约1000字），企业带动农户及带动农户增收情况说明（原则上由县级农业农村部门提供）；</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所在地税务部门出具的企业分税种年度纳税情况说明；</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劳动和社会保障部门出具的企业支付职工工资、职工社会养老保险金等情况证明；</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企业管理制度和财务制度；</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县级农业龙头企业认定文件复印件；</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申报材料真实性承诺书（见附件3）；</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其他证明材料（非必须）：产品质量、环保、科技成果、商标、专利等方面的证明材料。</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4.揭阳市市级农业龙头企业申报汇总表（县级农业农村主管部门填报，</w:t>
      </w:r>
      <w:r>
        <w:rPr>
          <w:rFonts w:hint="default" w:ascii="Times New Roman" w:hAnsi="Times New Roman" w:eastAsia="仿宋_GB2312" w:cs="Times New Roman"/>
          <w:sz w:val="32"/>
          <w:szCs w:val="32"/>
          <w:lang w:val="en-US" w:eastAsia="zh-CN"/>
        </w:rPr>
        <w:t>见附件</w:t>
      </w:r>
      <w:r>
        <w:rPr>
          <w:rFonts w:hint="eastAsia" w:ascii="Times New Roman" w:hAnsi="Times New Roman" w:eastAsia="仿宋_GB2312" w:cs="Times New Roman"/>
          <w:sz w:val="32"/>
          <w:szCs w:val="32"/>
          <w:lang w:val="en-US" w:eastAsia="zh-CN"/>
        </w:rPr>
        <w:t>4）。</w:t>
      </w:r>
    </w:p>
    <w:p>
      <w:pPr>
        <w:ind w:firstLine="640" w:firstLineChars="200"/>
        <w:rPr>
          <w:rFonts w:hint="default"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（二）网络</w:t>
      </w:r>
      <w:r>
        <w:rPr>
          <w:rFonts w:hint="default" w:ascii="Times New Roman" w:hAnsi="Times New Roman" w:eastAsia="楷体" w:cs="Times New Roman"/>
          <w:b w:val="0"/>
          <w:bCs/>
          <w:sz w:val="32"/>
          <w:szCs w:val="32"/>
          <w:lang w:val="en-US" w:eastAsia="zh-CN"/>
        </w:rPr>
        <w:t>填报</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各县（市、区）农业农村局要协助申报企业注册账号，并指导其在广东省农业产业化管理系统填报相关信息（填报网址：www2.gdnyjy.org）并审核上报。</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四、有关要求</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（一）申报资料应客观、真实、准确，不得弄虚作假。企业申报经营主体收入需以税务部门报备数据为准。市级在实地核查过程中若发现实际情况与申报资料不符，取消其申报资格，</w:t>
      </w:r>
      <w:r>
        <w:rPr>
          <w:rFonts w:hint="default" w:ascii="Times New Roman" w:hAnsi="Times New Roman" w:eastAsia="仿宋_GB2312" w:cs="Times New Roman"/>
          <w:color w:val="auto"/>
          <w:sz w:val="32"/>
          <w:szCs w:val="32"/>
          <w:lang w:val="en-US" w:eastAsia="zh-CN"/>
        </w:rPr>
        <w:t>且在3</w:t>
      </w:r>
      <w:r>
        <w:rPr>
          <w:rFonts w:hint="default" w:ascii="Times New Roman" w:hAnsi="Times New Roman" w:eastAsia="仿宋_GB2312" w:cs="Times New Roman"/>
          <w:color w:val="auto"/>
          <w:sz w:val="32"/>
          <w:szCs w:val="32"/>
        </w:rPr>
        <w:t>年内不得再行申报。</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（二）所有申报材料请装订成册，其中证明材料复印件需加盖申报单位公章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纸质版以寄出时间为准，</w:t>
      </w:r>
      <w:r>
        <w:rPr>
          <w:rFonts w:hint="default" w:ascii="Times New Roman" w:hAnsi="Times New Roman" w:eastAsia="仿宋_GB2312" w:cs="Times New Roman"/>
          <w:color w:val="auto"/>
          <w:sz w:val="32"/>
          <w:szCs w:val="32"/>
        </w:rPr>
        <w:t>逾期不予受理。</w:t>
      </w:r>
    </w:p>
    <w:p>
      <w:pPr>
        <w:ind w:firstLine="480" w:firstLineChars="1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1.揭阳市农业龙头企业申报表</w:t>
      </w:r>
    </w:p>
    <w:p>
      <w:pPr>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2.揭阳市农业龙头企业考核评分表</w:t>
      </w:r>
    </w:p>
    <w:p>
      <w:pPr>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3.申报材料真实性承诺书（模板）</w:t>
      </w:r>
    </w:p>
    <w:p>
      <w:pPr>
        <w:ind w:firstLine="1600" w:firstLineChars="5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w:t>
      </w:r>
      <w:r>
        <w:rPr>
          <w:rFonts w:hint="eastAsia" w:ascii="仿宋_GB2312" w:hAnsi="仿宋_GB2312" w:eastAsia="仿宋_GB2312" w:cs="仿宋_GB2312"/>
          <w:sz w:val="32"/>
          <w:szCs w:val="32"/>
        </w:rPr>
        <w:t>揭阳市</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农业龙头企业申报汇总表</w:t>
      </w:r>
    </w:p>
    <w:p>
      <w:pPr>
        <w:ind w:firstLine="1600" w:firstLineChars="5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.揭市农规</w:t>
      </w:r>
      <w:r>
        <w:rPr>
          <w:rFonts w:hint="default" w:ascii="Times New Roman" w:hAnsi="Times New Roman" w:eastAsia="宋体" w:cs="Times New Roman"/>
          <w:sz w:val="32"/>
          <w:szCs w:val="32"/>
          <w:lang w:val="en-US" w:eastAsia="zh-CN"/>
        </w:rPr>
        <w:t>﹝2021﹞</w:t>
      </w:r>
      <w:r>
        <w:rPr>
          <w:rFonts w:hint="default" w:ascii="Times New Roman" w:hAnsi="Times New Roman" w:eastAsia="仿宋" w:cs="Times New Roman"/>
          <w:sz w:val="32"/>
          <w:szCs w:val="32"/>
          <w:lang w:val="en-US" w:eastAsia="zh-CN"/>
        </w:rPr>
        <w:t>1号</w:t>
      </w:r>
    </w:p>
    <w:p>
      <w:pPr>
        <w:ind w:firstLine="1600" w:firstLineChars="5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p>
    <w:p>
      <w:pPr>
        <w:ind w:firstLine="1600" w:firstLineChars="500"/>
        <w:rPr>
          <w:rFonts w:hint="default" w:ascii="Times New Roman" w:hAnsi="Times New Roman" w:eastAsia="仿宋" w:cs="Times New Roman"/>
          <w:sz w:val="32"/>
          <w:szCs w:val="32"/>
          <w:lang w:val="en-US" w:eastAsia="zh-CN"/>
        </w:rPr>
      </w:pPr>
    </w:p>
    <w:p>
      <w:pPr>
        <w:ind w:firstLine="1600" w:firstLineChars="500"/>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（此页无正文）</w:t>
      </w:r>
    </w:p>
    <w:p>
      <w:pPr>
        <w:ind w:firstLine="4480" w:firstLineChars="1400"/>
        <w:rPr>
          <w:rFonts w:hint="default" w:ascii="Times New Roman" w:hAnsi="Times New Roman" w:eastAsia="仿宋" w:cs="Times New Roman"/>
          <w:sz w:val="32"/>
          <w:szCs w:val="32"/>
        </w:rPr>
      </w:pPr>
    </w:p>
    <w:p>
      <w:pPr>
        <w:ind w:firstLine="4480" w:firstLineChars="1400"/>
        <w:rPr>
          <w:rFonts w:hint="default" w:ascii="Times New Roman" w:hAnsi="Times New Roman" w:eastAsia="仿宋" w:cs="Times New Roman"/>
          <w:sz w:val="32"/>
          <w:szCs w:val="32"/>
        </w:rPr>
      </w:pPr>
    </w:p>
    <w:p>
      <w:pPr>
        <w:ind w:firstLine="4480" w:firstLineChars="1400"/>
        <w:rPr>
          <w:rFonts w:hint="default" w:ascii="Times New Roman" w:hAnsi="Times New Roman" w:eastAsia="仿宋" w:cs="Times New Roman"/>
          <w:sz w:val="32"/>
          <w:szCs w:val="32"/>
        </w:rPr>
      </w:pPr>
    </w:p>
    <w:p>
      <w:pPr>
        <w:ind w:firstLine="4480" w:firstLineChars="1400"/>
        <w:rPr>
          <w:rFonts w:hint="default" w:ascii="Times New Roman" w:hAnsi="Times New Roman" w:eastAsia="仿宋" w:cs="Times New Roman"/>
          <w:sz w:val="32"/>
          <w:szCs w:val="32"/>
        </w:rPr>
      </w:pPr>
    </w:p>
    <w:p>
      <w:pPr>
        <w:ind w:firstLine="4480" w:firstLineChars="1400"/>
        <w:rPr>
          <w:rFonts w:hint="default" w:ascii="Times New Roman" w:hAnsi="Times New Roman" w:eastAsia="仿宋" w:cs="Times New Roman"/>
          <w:sz w:val="32"/>
          <w:szCs w:val="32"/>
        </w:rPr>
      </w:pPr>
    </w:p>
    <w:p>
      <w:pPr>
        <w:ind w:firstLine="4480" w:firstLineChars="1400"/>
        <w:rPr>
          <w:rFonts w:hint="default" w:ascii="Times New Roman" w:hAnsi="Times New Roman" w:eastAsia="仿宋" w:cs="Times New Roman"/>
          <w:sz w:val="32"/>
          <w:szCs w:val="32"/>
        </w:rPr>
      </w:pPr>
    </w:p>
    <w:p>
      <w:pPr>
        <w:ind w:firstLine="4480" w:firstLineChars="1400"/>
        <w:rPr>
          <w:rFonts w:hint="default" w:ascii="Times New Roman" w:hAnsi="Times New Roman" w:eastAsia="仿宋" w:cs="Times New Roman"/>
          <w:sz w:val="32"/>
          <w:szCs w:val="32"/>
        </w:rPr>
      </w:pPr>
    </w:p>
    <w:p>
      <w:pPr>
        <w:ind w:firstLine="4480" w:firstLineChars="1400"/>
        <w:rPr>
          <w:rFonts w:hint="default" w:ascii="Times New Roman" w:hAnsi="Times New Roman" w:eastAsia="仿宋" w:cs="Times New Roman"/>
          <w:sz w:val="32"/>
          <w:szCs w:val="32"/>
        </w:rPr>
      </w:pPr>
    </w:p>
    <w:p>
      <w:pPr>
        <w:ind w:firstLine="4480" w:firstLineChars="1400"/>
        <w:rPr>
          <w:rFonts w:hint="default" w:ascii="Times New Roman" w:hAnsi="Times New Roman" w:eastAsia="仿宋" w:cs="Times New Roman"/>
          <w:sz w:val="32"/>
          <w:szCs w:val="32"/>
        </w:rPr>
      </w:pPr>
    </w:p>
    <w:p>
      <w:pPr>
        <w:ind w:firstLine="4800" w:firstLineChars="15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揭阳市</w:t>
      </w:r>
      <w:r>
        <w:rPr>
          <w:rFonts w:hint="eastAsia" w:ascii="Times New Roman" w:hAnsi="Times New Roman" w:eastAsia="仿宋" w:cs="Times New Roman"/>
          <w:sz w:val="32"/>
          <w:szCs w:val="32"/>
          <w:lang w:val="en-US" w:eastAsia="zh-CN"/>
        </w:rPr>
        <w:t>农业农村局</w:t>
      </w:r>
    </w:p>
    <w:p>
      <w:pPr>
        <w:ind w:firstLine="1600" w:firstLineChars="5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202</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日</w:t>
      </w:r>
    </w:p>
    <w:p>
      <w:pPr>
        <w:ind w:firstLine="1600" w:firstLineChars="500"/>
        <w:rPr>
          <w:rFonts w:hint="default" w:ascii="Times New Roman" w:hAnsi="Times New Roman" w:eastAsia="仿宋" w:cs="Times New Roman"/>
          <w:sz w:val="32"/>
          <w:szCs w:val="32"/>
        </w:rPr>
      </w:pPr>
    </w:p>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default" w:ascii="Times New Roman" w:hAnsi="Times New Roman" w:eastAsia="仿宋" w:cs="Times New Roman"/>
          <w:sz w:val="32"/>
          <w:szCs w:val="32"/>
          <w:lang w:val="en-US" w:eastAsia="zh-CN"/>
        </w:rPr>
        <w:t>江锐海</w:t>
      </w:r>
      <w:r>
        <w:rPr>
          <w:rFonts w:hint="default" w:ascii="Times New Roman" w:hAnsi="Times New Roman" w:eastAsia="仿宋" w:cs="Times New Roman"/>
          <w:sz w:val="32"/>
          <w:szCs w:val="32"/>
        </w:rPr>
        <w:t>，联系电话：8338963</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电子邮箱：gdsjysnyj@126.com</w:t>
      </w:r>
      <w:r>
        <w:rPr>
          <w:rFonts w:hint="default" w:ascii="Times New Roman" w:hAnsi="Times New Roman" w:eastAsia="仿宋" w:cs="Times New Roman"/>
          <w:sz w:val="32"/>
          <w:szCs w:val="32"/>
        </w:rPr>
        <w:t>）</w:t>
      </w:r>
    </w:p>
    <w:p>
      <w:pPr>
        <w:rPr>
          <w:rFonts w:hint="default" w:ascii="Times New Roman" w:hAnsi="Times New Roman" w:eastAsia="仿宋" w:cs="Times New Roman"/>
          <w:sz w:val="32"/>
          <w:szCs w:val="32"/>
        </w:rPr>
      </w:pPr>
    </w:p>
    <w:p>
      <w:pPr>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抄报：市人民政府</w:t>
      </w:r>
    </w:p>
    <w:p>
      <w:p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抄送：各县（市、区）人民政府</w:t>
      </w:r>
    </w:p>
    <w:p>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公开方式：</w:t>
      </w:r>
      <w:r>
        <w:rPr>
          <w:rFonts w:hint="eastAsia" w:ascii="Times New Roman" w:hAnsi="Times New Roman" w:eastAsia="仿宋" w:cs="Times New Roman"/>
          <w:sz w:val="32"/>
          <w:szCs w:val="32"/>
          <w:lang w:val="en-US" w:eastAsia="zh-CN"/>
        </w:rPr>
        <w:t>主动公开</w:t>
      </w:r>
    </w:p>
    <w:p>
      <w:pPr>
        <w:rPr>
          <w:rFonts w:hint="default" w:ascii="Times New Roman" w:hAnsi="Times New Roman" w:eastAsia="仿宋" w:cs="Times New Roman"/>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adjustRightInd w:val="0"/>
        <w:snapToGrid w:val="0"/>
        <w:spacing w:line="590" w:lineRule="exact"/>
        <w:rPr>
          <w:rFonts w:ascii="Times New Roman" w:hAnsi="Times New Roman" w:eastAsia="仿宋_GB2312" w:cs="Times New Roman"/>
          <w:snapToGrid w:val="0"/>
          <w:kern w:val="0"/>
          <w:sz w:val="32"/>
          <w:szCs w:val="32"/>
        </w:rPr>
      </w:pPr>
      <w:r>
        <w:rPr>
          <w:rFonts w:ascii="Times New Roman" w:hAnsi="Times New Roman" w:eastAsia="仿宋_GB2312" w:cs="Times New Roman"/>
          <w:bCs/>
          <w:color w:val="000000"/>
          <w:sz w:val="32"/>
          <w:szCs w:val="32"/>
        </w:rPr>
        <w:t>附件1</w:t>
      </w:r>
    </w:p>
    <w:p>
      <w:pPr>
        <w:spacing w:line="590" w:lineRule="exact"/>
        <w:jc w:val="center"/>
        <w:rPr>
          <w:rFonts w:ascii="Times New Roman" w:hAnsi="Times New Roman" w:eastAsia="仿宋_GB2312" w:cs="Times New Roman"/>
          <w:color w:val="000000"/>
          <w:sz w:val="32"/>
          <w:szCs w:val="32"/>
        </w:rPr>
      </w:pPr>
    </w:p>
    <w:p>
      <w:pPr>
        <w:spacing w:line="800" w:lineRule="exact"/>
        <w:jc w:val="center"/>
        <w:rPr>
          <w:rFonts w:ascii="Times New Roman" w:hAnsi="Times New Roman" w:eastAsia="方正小标宋简体" w:cs="Times New Roman"/>
          <w:color w:val="000000"/>
          <w:sz w:val="72"/>
          <w:szCs w:val="72"/>
        </w:rPr>
      </w:pPr>
      <w:r>
        <w:rPr>
          <w:rFonts w:ascii="Times New Roman" w:hAnsi="Times New Roman" w:eastAsia="方正小标宋简体" w:cs="Times New Roman"/>
          <w:color w:val="000000"/>
          <w:sz w:val="72"/>
          <w:szCs w:val="72"/>
        </w:rPr>
        <w:t>揭阳市市级农业龙头企业</w:t>
      </w:r>
    </w:p>
    <w:p>
      <w:pPr>
        <w:spacing w:line="590" w:lineRule="exact"/>
        <w:jc w:val="center"/>
        <w:rPr>
          <w:rFonts w:ascii="Times New Roman" w:hAnsi="Times New Roman" w:eastAsia="方正小标宋简体" w:cs="Times New Roman"/>
          <w:color w:val="000000"/>
          <w:sz w:val="32"/>
          <w:szCs w:val="32"/>
        </w:rPr>
      </w:pPr>
    </w:p>
    <w:p>
      <w:pPr>
        <w:spacing w:line="590" w:lineRule="exact"/>
        <w:jc w:val="center"/>
        <w:rPr>
          <w:rFonts w:ascii="Times New Roman" w:hAnsi="Times New Roman" w:eastAsia="方正小标宋简体" w:cs="Times New Roman"/>
          <w:color w:val="000000"/>
          <w:sz w:val="32"/>
          <w:szCs w:val="32"/>
        </w:rPr>
      </w:pPr>
    </w:p>
    <w:p>
      <w:pPr>
        <w:spacing w:line="590" w:lineRule="exact"/>
        <w:jc w:val="center"/>
        <w:rPr>
          <w:rFonts w:ascii="Times New Roman" w:hAnsi="Times New Roman" w:eastAsia="方正小标宋简体" w:cs="Times New Roman"/>
          <w:color w:val="000000"/>
          <w:sz w:val="32"/>
          <w:szCs w:val="32"/>
        </w:rPr>
      </w:pPr>
    </w:p>
    <w:p>
      <w:pPr>
        <w:spacing w:line="590" w:lineRule="exact"/>
        <w:jc w:val="center"/>
        <w:rPr>
          <w:rFonts w:ascii="Times New Roman" w:hAnsi="Times New Roman" w:eastAsia="方正小标宋简体" w:cs="Times New Roman"/>
          <w:color w:val="000000"/>
          <w:sz w:val="32"/>
          <w:szCs w:val="32"/>
        </w:rPr>
      </w:pPr>
    </w:p>
    <w:p>
      <w:pPr>
        <w:spacing w:line="1200" w:lineRule="exact"/>
        <w:jc w:val="center"/>
        <w:rPr>
          <w:rFonts w:ascii="Times New Roman" w:hAnsi="Times New Roman" w:eastAsia="方正小标宋简体" w:cs="Times New Roman"/>
          <w:color w:val="000000"/>
          <w:sz w:val="72"/>
          <w:szCs w:val="72"/>
        </w:rPr>
      </w:pPr>
      <w:r>
        <w:rPr>
          <w:rFonts w:ascii="Times New Roman" w:hAnsi="Times New Roman" w:eastAsia="方正小标宋简体" w:cs="Times New Roman"/>
          <w:color w:val="000000"/>
          <w:sz w:val="72"/>
          <w:szCs w:val="72"/>
        </w:rPr>
        <w:t xml:space="preserve">申  </w:t>
      </w:r>
    </w:p>
    <w:p>
      <w:pPr>
        <w:spacing w:line="1200" w:lineRule="exact"/>
        <w:jc w:val="center"/>
        <w:rPr>
          <w:rFonts w:ascii="Times New Roman" w:hAnsi="Times New Roman" w:eastAsia="方正小标宋简体" w:cs="Times New Roman"/>
          <w:color w:val="000000"/>
          <w:sz w:val="72"/>
          <w:szCs w:val="72"/>
        </w:rPr>
      </w:pPr>
      <w:r>
        <w:rPr>
          <w:rFonts w:ascii="Times New Roman" w:hAnsi="Times New Roman" w:eastAsia="方正小标宋简体" w:cs="Times New Roman"/>
          <w:color w:val="000000"/>
          <w:sz w:val="72"/>
          <w:szCs w:val="72"/>
        </w:rPr>
        <w:t>报</w:t>
      </w:r>
    </w:p>
    <w:p>
      <w:pPr>
        <w:spacing w:line="1200" w:lineRule="exact"/>
        <w:jc w:val="center"/>
        <w:rPr>
          <w:rFonts w:ascii="Times New Roman" w:hAnsi="Times New Roman" w:eastAsia="方正小标宋简体" w:cs="Times New Roman"/>
          <w:color w:val="000000"/>
          <w:sz w:val="72"/>
          <w:szCs w:val="72"/>
        </w:rPr>
      </w:pPr>
      <w:r>
        <w:rPr>
          <w:rFonts w:ascii="Times New Roman" w:hAnsi="Times New Roman" w:eastAsia="方正小标宋简体" w:cs="Times New Roman"/>
          <w:color w:val="000000"/>
          <w:sz w:val="72"/>
          <w:szCs w:val="72"/>
        </w:rPr>
        <w:t>表</w:t>
      </w:r>
    </w:p>
    <w:p>
      <w:pPr>
        <w:spacing w:line="590" w:lineRule="exact"/>
        <w:jc w:val="center"/>
        <w:rPr>
          <w:rFonts w:ascii="Times New Roman" w:hAnsi="Times New Roman" w:eastAsia="方正小标宋简体" w:cs="Times New Roman"/>
          <w:color w:val="000000"/>
          <w:sz w:val="32"/>
          <w:szCs w:val="32"/>
        </w:rPr>
      </w:pPr>
    </w:p>
    <w:p>
      <w:pPr>
        <w:spacing w:line="590" w:lineRule="exact"/>
        <w:jc w:val="center"/>
        <w:rPr>
          <w:rFonts w:ascii="Times New Roman" w:hAnsi="Times New Roman" w:eastAsia="方正小标宋简体" w:cs="Times New Roman"/>
          <w:color w:val="000000"/>
          <w:sz w:val="32"/>
          <w:szCs w:val="32"/>
        </w:rPr>
      </w:pPr>
    </w:p>
    <w:p>
      <w:pPr>
        <w:spacing w:line="590" w:lineRule="exact"/>
        <w:jc w:val="center"/>
        <w:rPr>
          <w:rFonts w:ascii="Times New Roman" w:hAnsi="Times New Roman" w:eastAsia="方正小标宋简体" w:cs="Times New Roman"/>
          <w:color w:val="000000"/>
          <w:sz w:val="32"/>
          <w:szCs w:val="32"/>
        </w:rPr>
      </w:pPr>
    </w:p>
    <w:p>
      <w:pPr>
        <w:spacing w:line="590" w:lineRule="exact"/>
        <w:jc w:val="center"/>
        <w:rPr>
          <w:rFonts w:ascii="Times New Roman" w:hAnsi="Times New Roman" w:eastAsia="方正小标宋简体" w:cs="Times New Roman"/>
          <w:color w:val="000000"/>
          <w:sz w:val="32"/>
          <w:szCs w:val="32"/>
        </w:rPr>
      </w:pPr>
    </w:p>
    <w:p>
      <w:pPr>
        <w:spacing w:line="590" w:lineRule="exact"/>
        <w:jc w:val="center"/>
        <w:rPr>
          <w:rFonts w:ascii="Times New Roman" w:hAnsi="Times New Roman" w:eastAsia="方正小标宋简体" w:cs="Times New Roman"/>
          <w:color w:val="000000"/>
          <w:sz w:val="32"/>
          <w:szCs w:val="32"/>
        </w:rPr>
      </w:pPr>
    </w:p>
    <w:p>
      <w:pPr>
        <w:spacing w:line="590" w:lineRule="exact"/>
        <w:jc w:val="center"/>
        <w:rPr>
          <w:rFonts w:ascii="Times New Roman" w:hAnsi="Times New Roman" w:eastAsia="方正小标宋简体" w:cs="Times New Roman"/>
          <w:color w:val="000000"/>
          <w:sz w:val="32"/>
          <w:szCs w:val="32"/>
        </w:rPr>
      </w:pPr>
      <w:r>
        <w:rPr>
          <w:rFonts w:ascii="Times New Roman" w:hAnsi="Times New Roman" w:eastAsia="方正小标宋简体" w:cs="Times New Roman"/>
          <w:color w:val="000000"/>
          <w:sz w:val="32"/>
          <w:szCs w:val="32"/>
        </w:rPr>
        <w:t>申报单位：      （盖章）</w:t>
      </w:r>
    </w:p>
    <w:p>
      <w:pPr>
        <w:spacing w:line="590" w:lineRule="exact"/>
        <w:ind w:firstLine="1724" w:firstLineChars="539"/>
        <w:jc w:val="center"/>
        <w:rPr>
          <w:rFonts w:ascii="Times New Roman" w:hAnsi="Times New Roman" w:eastAsia="方正小标宋简体" w:cs="Times New Roman"/>
          <w:color w:val="000000"/>
          <w:sz w:val="32"/>
          <w:szCs w:val="32"/>
        </w:rPr>
      </w:pPr>
    </w:p>
    <w:p>
      <w:pPr>
        <w:spacing w:line="590" w:lineRule="exact"/>
        <w:jc w:val="center"/>
        <w:rPr>
          <w:rFonts w:ascii="Times New Roman" w:hAnsi="Times New Roman" w:eastAsia="方正小标宋简体" w:cs="Times New Roman"/>
          <w:color w:val="000000"/>
          <w:sz w:val="32"/>
          <w:szCs w:val="32"/>
        </w:rPr>
      </w:pPr>
      <w:r>
        <w:rPr>
          <w:rFonts w:ascii="Times New Roman" w:hAnsi="Times New Roman" w:eastAsia="方正小标宋简体" w:cs="Times New Roman"/>
          <w:color w:val="000000"/>
          <w:sz w:val="32"/>
          <w:szCs w:val="32"/>
        </w:rPr>
        <w:t>申报日期：    年    月    日</w:t>
      </w:r>
    </w:p>
    <w:p>
      <w:pPr>
        <w:spacing w:line="590" w:lineRule="exact"/>
        <w:jc w:val="center"/>
        <w:rPr>
          <w:rFonts w:ascii="华文中宋" w:hAnsi="华文中宋" w:eastAsia="华文中宋" w:cs="Times New Roman"/>
          <w:b/>
          <w:color w:val="000000"/>
          <w:sz w:val="44"/>
          <w:szCs w:val="44"/>
        </w:rPr>
      </w:pPr>
      <w:r>
        <w:rPr>
          <w:rFonts w:ascii="Times New Roman" w:hAnsi="Times New Roman" w:eastAsia="方正小标宋简体" w:cs="Times New Roman"/>
          <w:color w:val="000000"/>
          <w:sz w:val="32"/>
          <w:szCs w:val="32"/>
        </w:rPr>
        <w:br w:type="page"/>
      </w:r>
      <w:r>
        <w:rPr>
          <w:rFonts w:ascii="华文中宋" w:hAnsi="华文中宋" w:eastAsia="华文中宋" w:cs="Times New Roman"/>
          <w:b/>
          <w:color w:val="000000"/>
          <w:sz w:val="44"/>
          <w:szCs w:val="44"/>
        </w:rPr>
        <w:t>揭阳市市级农业龙头企业申报表</w:t>
      </w:r>
    </w:p>
    <w:p>
      <w:pPr>
        <w:adjustRightInd w:val="0"/>
        <w:snapToGrid w:val="0"/>
        <w:spacing w:line="590" w:lineRule="exact"/>
        <w:ind w:firstLine="640" w:firstLineChars="200"/>
        <w:rPr>
          <w:rFonts w:ascii="Times New Roman" w:hAnsi="Times New Roman" w:eastAsia="仿宋_GB2312" w:cs="Times New Roman"/>
          <w:snapToGrid w:val="0"/>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9"/>
        <w:gridCol w:w="641"/>
        <w:gridCol w:w="618"/>
        <w:gridCol w:w="1261"/>
        <w:gridCol w:w="1259"/>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企  业  名  称</w:t>
            </w:r>
          </w:p>
        </w:tc>
        <w:tc>
          <w:tcPr>
            <w:tcW w:w="2520" w:type="dxa"/>
            <w:gridSpan w:val="3"/>
            <w:vAlign w:val="center"/>
          </w:tcPr>
          <w:p>
            <w:pPr>
              <w:spacing w:line="320" w:lineRule="exact"/>
              <w:jc w:val="center"/>
              <w:rPr>
                <w:rFonts w:ascii="Times New Roman" w:hAnsi="Times New Roman" w:eastAsia="仿宋_GB2312" w:cs="Times New Roman"/>
                <w:color w:val="000000"/>
                <w:sz w:val="24"/>
                <w:szCs w:val="20"/>
              </w:rPr>
            </w:pPr>
          </w:p>
        </w:tc>
        <w:tc>
          <w:tcPr>
            <w:tcW w:w="1259"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企业性质</w:t>
            </w: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企  业  地  址</w:t>
            </w:r>
          </w:p>
        </w:tc>
        <w:tc>
          <w:tcPr>
            <w:tcW w:w="5171" w:type="dxa"/>
            <w:gridSpan w:val="5"/>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创  办  时  间</w:t>
            </w:r>
          </w:p>
        </w:tc>
        <w:tc>
          <w:tcPr>
            <w:tcW w:w="2520" w:type="dxa"/>
            <w:gridSpan w:val="3"/>
            <w:vAlign w:val="center"/>
          </w:tcPr>
          <w:p>
            <w:pPr>
              <w:spacing w:line="320" w:lineRule="exact"/>
              <w:jc w:val="center"/>
              <w:rPr>
                <w:rFonts w:ascii="Times New Roman" w:hAnsi="Times New Roman" w:eastAsia="仿宋_GB2312" w:cs="Times New Roman"/>
                <w:color w:val="000000"/>
                <w:sz w:val="24"/>
                <w:szCs w:val="20"/>
              </w:rPr>
            </w:pPr>
          </w:p>
        </w:tc>
        <w:tc>
          <w:tcPr>
            <w:tcW w:w="1259"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邮政编码</w:t>
            </w: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联  系  电  话</w:t>
            </w:r>
          </w:p>
        </w:tc>
        <w:tc>
          <w:tcPr>
            <w:tcW w:w="2520" w:type="dxa"/>
            <w:gridSpan w:val="3"/>
            <w:vAlign w:val="center"/>
          </w:tcPr>
          <w:p>
            <w:pPr>
              <w:spacing w:line="320" w:lineRule="exact"/>
              <w:jc w:val="center"/>
              <w:rPr>
                <w:rFonts w:ascii="Times New Roman" w:hAnsi="Times New Roman" w:eastAsia="仿宋_GB2312" w:cs="Times New Roman"/>
                <w:color w:val="000000"/>
                <w:sz w:val="24"/>
                <w:szCs w:val="20"/>
              </w:rPr>
            </w:pPr>
          </w:p>
        </w:tc>
        <w:tc>
          <w:tcPr>
            <w:tcW w:w="1259"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E-mail:</w:t>
            </w: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法人代表及联系电话</w:t>
            </w:r>
          </w:p>
        </w:tc>
        <w:tc>
          <w:tcPr>
            <w:tcW w:w="5171" w:type="dxa"/>
            <w:gridSpan w:val="5"/>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项          目</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单位</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代号</w:t>
            </w:r>
          </w:p>
        </w:tc>
        <w:tc>
          <w:tcPr>
            <w:tcW w:w="1259" w:type="dxa"/>
            <w:vAlign w:val="center"/>
          </w:tcPr>
          <w:p>
            <w:pPr>
              <w:spacing w:line="320" w:lineRule="exact"/>
              <w:jc w:val="center"/>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lang w:val="en-US" w:eastAsia="zh-CN"/>
              </w:rPr>
              <w:t>2022</w:t>
            </w:r>
            <w:r>
              <w:rPr>
                <w:rFonts w:ascii="Times New Roman" w:hAnsi="Times New Roman" w:eastAsia="仿宋_GB2312" w:cs="Times New Roman"/>
                <w:color w:val="000000"/>
                <w:sz w:val="24"/>
                <w:szCs w:val="20"/>
              </w:rPr>
              <w:t>年</w:t>
            </w:r>
          </w:p>
          <w:p>
            <w:pPr>
              <w:spacing w:line="320" w:lineRule="exact"/>
              <w:jc w:val="center"/>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数据</w:t>
            </w:r>
          </w:p>
        </w:tc>
        <w:tc>
          <w:tcPr>
            <w:tcW w:w="1392" w:type="dxa"/>
            <w:vAlign w:val="center"/>
          </w:tcPr>
          <w:p>
            <w:pPr>
              <w:spacing w:line="320" w:lineRule="exact"/>
              <w:jc w:val="center"/>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lang w:val="en-US" w:eastAsia="zh-CN"/>
              </w:rPr>
              <w:t>2023</w:t>
            </w:r>
            <w:r>
              <w:rPr>
                <w:rFonts w:ascii="Times New Roman" w:hAnsi="Times New Roman" w:eastAsia="仿宋_GB2312" w:cs="Times New Roman"/>
                <w:color w:val="000000"/>
                <w:sz w:val="24"/>
                <w:szCs w:val="20"/>
              </w:rPr>
              <w:t>年</w:t>
            </w:r>
          </w:p>
          <w:p>
            <w:pPr>
              <w:spacing w:line="320" w:lineRule="exact"/>
              <w:jc w:val="center"/>
              <w:rPr>
                <w:rFonts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3889" w:type="dxa"/>
            <w:vAlign w:val="center"/>
          </w:tcPr>
          <w:p>
            <w:pPr>
              <w:spacing w:line="320" w:lineRule="exact"/>
              <w:rPr>
                <w:rFonts w:ascii="Times New Roman" w:hAnsi="Times New Roman" w:eastAsia="仿宋_GB2312" w:cs="Times New Roman"/>
                <w:bCs/>
                <w:color w:val="000000"/>
                <w:sz w:val="24"/>
                <w:szCs w:val="20"/>
              </w:rPr>
            </w:pPr>
            <w:r>
              <w:rPr>
                <w:rFonts w:ascii="Times New Roman" w:hAnsi="Times New Roman" w:eastAsia="仿宋_GB2312" w:cs="Times New Roman"/>
                <w:bCs/>
                <w:color w:val="000000"/>
                <w:sz w:val="24"/>
                <w:szCs w:val="20"/>
              </w:rPr>
              <w:t>一、企业经营情况</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w:t>
            </w:r>
          </w:p>
        </w:tc>
        <w:tc>
          <w:tcPr>
            <w:tcW w:w="1261" w:type="dxa"/>
            <w:vAlign w:val="center"/>
          </w:tcPr>
          <w:p>
            <w:pPr>
              <w:spacing w:line="320" w:lineRule="exact"/>
              <w:jc w:val="center"/>
              <w:rPr>
                <w:rFonts w:ascii="Times New Roman" w:hAnsi="Times New Roman" w:eastAsia="仿宋_GB2312" w:cs="Times New Roman"/>
                <w:color w:val="000000"/>
                <w:sz w:val="24"/>
                <w:szCs w:val="20"/>
              </w:rPr>
            </w:pP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1.注册资本金</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万元</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2.总资产</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万元</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89" w:type="dxa"/>
            <w:vAlign w:val="center"/>
          </w:tcPr>
          <w:p>
            <w:pPr>
              <w:spacing w:line="320" w:lineRule="exact"/>
              <w:ind w:firstLine="235" w:firstLineChars="98"/>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其中：固定资产</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万元</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3.总负债</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万元</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4.资产负债率</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5</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5.企业销售收入（市场交易额）</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万元</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6</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889" w:type="dxa"/>
            <w:vAlign w:val="center"/>
          </w:tcPr>
          <w:p>
            <w:pPr>
              <w:spacing w:line="320" w:lineRule="exact"/>
              <w:ind w:firstLine="235" w:firstLineChars="98"/>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其中：农产品销售收入</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万元</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7</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6.净利润（税后利润）</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万元</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8</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7.上交税金</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万元</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9</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8.农产品及其加工产品出口创汇</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万美元</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10</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9.实际利用外资额度</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万美元</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11</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10.农产品加工量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吨</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12</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11.农产品销售率</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13</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889" w:type="dxa"/>
            <w:vAlign w:val="center"/>
          </w:tcPr>
          <w:p>
            <w:pPr>
              <w:spacing w:line="320" w:lineRule="exact"/>
              <w:rPr>
                <w:rFonts w:ascii="Times New Roman" w:hAnsi="Times New Roman" w:eastAsia="仿宋_GB2312" w:cs="Times New Roman"/>
                <w:bCs/>
                <w:color w:val="000000"/>
                <w:sz w:val="24"/>
                <w:szCs w:val="20"/>
              </w:rPr>
            </w:pPr>
            <w:r>
              <w:rPr>
                <w:rFonts w:ascii="Times New Roman" w:hAnsi="Times New Roman" w:eastAsia="仿宋_GB2312" w:cs="Times New Roman"/>
                <w:bCs/>
                <w:color w:val="000000"/>
                <w:sz w:val="24"/>
                <w:szCs w:val="20"/>
              </w:rPr>
              <w:t>二、基地情况</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w:t>
            </w:r>
          </w:p>
        </w:tc>
        <w:tc>
          <w:tcPr>
            <w:tcW w:w="1261" w:type="dxa"/>
            <w:vAlign w:val="center"/>
          </w:tcPr>
          <w:p>
            <w:pPr>
              <w:spacing w:line="320" w:lineRule="exact"/>
              <w:jc w:val="center"/>
              <w:rPr>
                <w:rFonts w:ascii="Times New Roman" w:hAnsi="Times New Roman" w:eastAsia="仿宋_GB2312" w:cs="Times New Roman"/>
                <w:color w:val="000000"/>
                <w:sz w:val="24"/>
                <w:szCs w:val="20"/>
              </w:rPr>
            </w:pP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1.自有基地种植面积</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亩</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14</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2.带动农户种植面积</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亩</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15</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3.自有基地水产养殖面积</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亩</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16</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4.带动农户水产养殖面积</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亩</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17</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5.自有基地家禽饲养量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18</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6.带动农户家禽饲养量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19</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7.自有基地牲畜饲养量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万头</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20</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8.带动农户牲畜饲养量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万头</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21</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889" w:type="dxa"/>
            <w:vAlign w:val="center"/>
          </w:tcPr>
          <w:p>
            <w:pPr>
              <w:spacing w:line="320" w:lineRule="exact"/>
              <w:rPr>
                <w:rFonts w:ascii="Times New Roman" w:hAnsi="Times New Roman" w:eastAsia="仿宋_GB2312" w:cs="Times New Roman"/>
                <w:bCs/>
                <w:color w:val="000000"/>
                <w:sz w:val="24"/>
                <w:szCs w:val="20"/>
              </w:rPr>
            </w:pPr>
            <w:r>
              <w:rPr>
                <w:rFonts w:ascii="Times New Roman" w:hAnsi="Times New Roman" w:eastAsia="仿宋_GB2312" w:cs="Times New Roman"/>
                <w:bCs/>
                <w:color w:val="000000"/>
                <w:sz w:val="24"/>
                <w:szCs w:val="20"/>
              </w:rPr>
              <w:t>三、带动农户情况</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w:t>
            </w:r>
          </w:p>
        </w:tc>
        <w:tc>
          <w:tcPr>
            <w:tcW w:w="1261" w:type="dxa"/>
            <w:vAlign w:val="center"/>
          </w:tcPr>
          <w:p>
            <w:pPr>
              <w:spacing w:line="320" w:lineRule="exact"/>
              <w:jc w:val="center"/>
              <w:rPr>
                <w:rFonts w:ascii="Times New Roman" w:hAnsi="Times New Roman" w:eastAsia="仿宋_GB2312" w:cs="Times New Roman"/>
                <w:color w:val="000000"/>
                <w:sz w:val="24"/>
                <w:szCs w:val="20"/>
              </w:rPr>
            </w:pP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1.带动农户数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户</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22</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889" w:type="dxa"/>
            <w:vAlign w:val="center"/>
          </w:tcPr>
          <w:p>
            <w:pPr>
              <w:spacing w:line="320" w:lineRule="exact"/>
              <w:rPr>
                <w:rFonts w:ascii="Times New Roman" w:hAnsi="Times New Roman" w:eastAsia="仿宋_GB2312" w:cs="Times New Roman"/>
                <w:color w:val="000000"/>
                <w:spacing w:val="-20"/>
                <w:sz w:val="24"/>
                <w:szCs w:val="20"/>
              </w:rPr>
            </w:pPr>
            <w:r>
              <w:rPr>
                <w:rFonts w:ascii="Times New Roman" w:hAnsi="Times New Roman" w:eastAsia="仿宋_GB2312" w:cs="Times New Roman"/>
                <w:color w:val="000000"/>
                <w:sz w:val="24"/>
                <w:szCs w:val="20"/>
              </w:rPr>
              <w:t xml:space="preserve"> </w:t>
            </w:r>
            <w:r>
              <w:rPr>
                <w:rFonts w:ascii="Times New Roman" w:hAnsi="Times New Roman" w:eastAsia="仿宋_GB2312" w:cs="Times New Roman"/>
                <w:color w:val="000000"/>
                <w:spacing w:val="-20"/>
                <w:sz w:val="24"/>
                <w:szCs w:val="20"/>
              </w:rPr>
              <w:t>其中：</w:t>
            </w:r>
            <w:r>
              <w:rPr>
                <w:rFonts w:ascii="Times New Roman" w:hAnsi="Times New Roman" w:eastAsia="宋体" w:cs="Times New Roman"/>
                <w:color w:val="000000"/>
                <w:spacing w:val="-20"/>
                <w:sz w:val="24"/>
                <w:szCs w:val="20"/>
              </w:rPr>
              <w:t>⑴</w:t>
            </w:r>
            <w:r>
              <w:rPr>
                <w:rFonts w:ascii="Times New Roman" w:hAnsi="Times New Roman" w:eastAsia="仿宋_GB2312" w:cs="Times New Roman"/>
                <w:color w:val="000000"/>
                <w:spacing w:val="-20"/>
                <w:sz w:val="24"/>
                <w:szCs w:val="20"/>
              </w:rPr>
              <w:t>合同关系（含“订单”方式）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户</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23</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ind w:firstLine="352" w:firstLineChars="147"/>
              <w:rPr>
                <w:rFonts w:ascii="Times New Roman" w:hAnsi="Times New Roman" w:eastAsia="仿宋_GB2312" w:cs="Times New Roman"/>
                <w:color w:val="000000"/>
                <w:sz w:val="24"/>
                <w:szCs w:val="20"/>
              </w:rPr>
            </w:pPr>
            <w:r>
              <w:rPr>
                <w:rFonts w:ascii="Times New Roman" w:hAnsi="Times New Roman" w:eastAsia="宋体" w:cs="Times New Roman"/>
                <w:color w:val="000000"/>
                <w:sz w:val="24"/>
                <w:szCs w:val="20"/>
              </w:rPr>
              <w:t>⑵</w:t>
            </w:r>
            <w:r>
              <w:rPr>
                <w:rFonts w:ascii="Times New Roman" w:hAnsi="Times New Roman" w:eastAsia="仿宋_GB2312" w:cs="Times New Roman"/>
                <w:color w:val="000000"/>
                <w:sz w:val="24"/>
                <w:szCs w:val="20"/>
              </w:rPr>
              <w:t>合作方式按利润返还</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户</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24</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ind w:firstLine="352" w:firstLineChars="147"/>
              <w:rPr>
                <w:rFonts w:ascii="Times New Roman" w:hAnsi="Times New Roman" w:eastAsia="仿宋_GB2312" w:cs="Times New Roman"/>
                <w:color w:val="000000"/>
                <w:sz w:val="24"/>
                <w:szCs w:val="20"/>
              </w:rPr>
            </w:pPr>
            <w:r>
              <w:rPr>
                <w:rFonts w:ascii="Times New Roman" w:hAnsi="Times New Roman" w:eastAsia="宋体" w:cs="Times New Roman"/>
                <w:color w:val="000000"/>
                <w:sz w:val="24"/>
                <w:szCs w:val="20"/>
              </w:rPr>
              <w:t>⑶</w:t>
            </w:r>
            <w:r>
              <w:rPr>
                <w:rFonts w:ascii="Times New Roman" w:hAnsi="Times New Roman" w:eastAsia="仿宋_GB2312" w:cs="Times New Roman"/>
                <w:color w:val="000000"/>
                <w:sz w:val="24"/>
                <w:szCs w:val="20"/>
              </w:rPr>
              <w:t>股份合作方式按股分红</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户</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25</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89" w:type="dxa"/>
            <w:vAlign w:val="center"/>
          </w:tcPr>
          <w:p>
            <w:pPr>
              <w:spacing w:line="320" w:lineRule="exact"/>
              <w:ind w:firstLine="352" w:firstLineChars="147"/>
              <w:rPr>
                <w:rFonts w:ascii="Times New Roman" w:hAnsi="Times New Roman" w:eastAsia="仿宋_GB2312" w:cs="Times New Roman"/>
                <w:color w:val="000000"/>
                <w:sz w:val="24"/>
                <w:szCs w:val="20"/>
              </w:rPr>
            </w:pPr>
            <w:r>
              <w:rPr>
                <w:rFonts w:ascii="Times New Roman" w:hAnsi="Times New Roman" w:eastAsia="宋体" w:cs="Times New Roman"/>
                <w:color w:val="000000"/>
                <w:sz w:val="24"/>
                <w:szCs w:val="20"/>
              </w:rPr>
              <w:t>⑷</w:t>
            </w:r>
            <w:r>
              <w:rPr>
                <w:rFonts w:ascii="Times New Roman" w:hAnsi="Times New Roman" w:eastAsia="仿宋_GB2312" w:cs="Times New Roman"/>
                <w:color w:val="000000"/>
                <w:sz w:val="24"/>
                <w:szCs w:val="20"/>
              </w:rPr>
              <w:t>其它方式</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户</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26</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2.带动农户增收</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万元</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27</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3.平均每户增收</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元</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28</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bCs/>
                <w:color w:val="000000"/>
                <w:sz w:val="24"/>
                <w:szCs w:val="20"/>
              </w:rPr>
            </w:pPr>
            <w:r>
              <w:rPr>
                <w:rFonts w:ascii="Times New Roman" w:hAnsi="Times New Roman" w:eastAsia="仿宋_GB2312" w:cs="Times New Roman"/>
                <w:bCs/>
                <w:color w:val="000000"/>
                <w:sz w:val="24"/>
                <w:szCs w:val="20"/>
              </w:rPr>
              <w:t>四、企业在岗人数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w:t>
            </w:r>
          </w:p>
        </w:tc>
        <w:tc>
          <w:tcPr>
            <w:tcW w:w="1261" w:type="dxa"/>
            <w:vAlign w:val="center"/>
          </w:tcPr>
          <w:p>
            <w:pPr>
              <w:spacing w:line="320" w:lineRule="exact"/>
              <w:jc w:val="center"/>
              <w:rPr>
                <w:rFonts w:ascii="Times New Roman" w:hAnsi="Times New Roman" w:eastAsia="仿宋_GB2312" w:cs="Times New Roman"/>
                <w:color w:val="000000"/>
                <w:sz w:val="24"/>
                <w:szCs w:val="20"/>
              </w:rPr>
            </w:pP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1.小计</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29</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89" w:type="dxa"/>
            <w:vAlign w:val="center"/>
          </w:tcPr>
          <w:p>
            <w:pPr>
              <w:spacing w:line="320" w:lineRule="exact"/>
              <w:rPr>
                <w:rFonts w:ascii="Times New Roman" w:hAnsi="Times New Roman" w:eastAsia="仿宋_GB2312" w:cs="Times New Roman"/>
                <w:color w:val="000000"/>
                <w:spacing w:val="-20"/>
                <w:sz w:val="24"/>
                <w:szCs w:val="20"/>
              </w:rPr>
            </w:pPr>
            <w:r>
              <w:rPr>
                <w:rFonts w:ascii="Times New Roman" w:hAnsi="Times New Roman" w:eastAsia="仿宋_GB2312" w:cs="Times New Roman"/>
                <w:color w:val="000000"/>
                <w:sz w:val="24"/>
                <w:szCs w:val="20"/>
              </w:rPr>
              <w:t xml:space="preserve"> </w:t>
            </w:r>
            <w:r>
              <w:rPr>
                <w:rFonts w:ascii="Times New Roman" w:hAnsi="Times New Roman" w:eastAsia="仿宋_GB2312" w:cs="Times New Roman"/>
                <w:color w:val="000000"/>
                <w:spacing w:val="-20"/>
                <w:sz w:val="24"/>
                <w:szCs w:val="20"/>
              </w:rPr>
              <w:t>其中：</w:t>
            </w:r>
            <w:r>
              <w:rPr>
                <w:rFonts w:ascii="Times New Roman" w:hAnsi="Times New Roman" w:eastAsia="宋体" w:cs="Times New Roman"/>
                <w:color w:val="000000"/>
                <w:spacing w:val="-20"/>
                <w:sz w:val="24"/>
                <w:szCs w:val="20"/>
              </w:rPr>
              <w:t>⑴</w:t>
            </w:r>
            <w:r>
              <w:rPr>
                <w:rFonts w:ascii="Times New Roman" w:hAnsi="Times New Roman" w:eastAsia="仿宋_GB2312" w:cs="Times New Roman"/>
                <w:color w:val="000000"/>
                <w:spacing w:val="-20"/>
                <w:sz w:val="24"/>
                <w:szCs w:val="20"/>
              </w:rPr>
              <w:t>签订合同职工数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30</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ind w:firstLine="352" w:firstLineChars="147"/>
              <w:rPr>
                <w:rFonts w:ascii="Times New Roman" w:hAnsi="Times New Roman" w:eastAsia="仿宋_GB2312" w:cs="Times New Roman"/>
                <w:color w:val="000000"/>
                <w:sz w:val="24"/>
                <w:szCs w:val="20"/>
              </w:rPr>
            </w:pPr>
            <w:r>
              <w:rPr>
                <w:rFonts w:ascii="Times New Roman" w:hAnsi="Times New Roman" w:eastAsia="宋体" w:cs="Times New Roman"/>
                <w:color w:val="000000"/>
                <w:sz w:val="24"/>
                <w:szCs w:val="20"/>
              </w:rPr>
              <w:t>⑵</w:t>
            </w:r>
            <w:r>
              <w:rPr>
                <w:rFonts w:ascii="Times New Roman" w:hAnsi="Times New Roman" w:eastAsia="仿宋_GB2312" w:cs="Times New Roman"/>
                <w:color w:val="000000"/>
                <w:sz w:val="24"/>
                <w:szCs w:val="20"/>
              </w:rPr>
              <w:t>季节性临时工人</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31</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bCs/>
                <w:color w:val="000000"/>
                <w:sz w:val="24"/>
                <w:szCs w:val="20"/>
              </w:rPr>
            </w:pPr>
            <w:r>
              <w:rPr>
                <w:rFonts w:ascii="Times New Roman" w:hAnsi="Times New Roman" w:eastAsia="仿宋_GB2312" w:cs="Times New Roman"/>
                <w:bCs/>
                <w:color w:val="000000"/>
                <w:sz w:val="24"/>
                <w:szCs w:val="20"/>
              </w:rPr>
              <w:t>五、企业竞争力指标</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p>
        </w:tc>
        <w:tc>
          <w:tcPr>
            <w:tcW w:w="1261" w:type="dxa"/>
            <w:vAlign w:val="center"/>
          </w:tcPr>
          <w:p>
            <w:pPr>
              <w:spacing w:line="320" w:lineRule="exact"/>
              <w:jc w:val="center"/>
              <w:rPr>
                <w:rFonts w:ascii="Times New Roman" w:hAnsi="Times New Roman" w:eastAsia="仿宋_GB2312" w:cs="Times New Roman"/>
                <w:color w:val="000000"/>
                <w:sz w:val="24"/>
                <w:szCs w:val="20"/>
              </w:rPr>
            </w:pP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1.有专门研发机构</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32</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2.专门研发人员数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33</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3.当年投入研发经费</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万元</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34</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4.是否认定省级高科技企业</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35</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5.建有专门质检机构</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36</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6.建有企业质量管理制度</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项</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37</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w w:val="90"/>
                <w:sz w:val="24"/>
                <w:szCs w:val="20"/>
              </w:rPr>
            </w:pPr>
            <w:r>
              <w:rPr>
                <w:rFonts w:ascii="Times New Roman" w:hAnsi="Times New Roman" w:eastAsia="仿宋_GB2312" w:cs="Times New Roman"/>
                <w:color w:val="000000"/>
                <w:w w:val="90"/>
                <w:sz w:val="24"/>
                <w:szCs w:val="20"/>
              </w:rPr>
              <w:t>7.获得市级以上名牌产品或优质奖数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38</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8. 获得市级以上科技进步奖数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39</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9.获得商标数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40</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10.获得专利数</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41</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11.GMP认证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42</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12.HACCP认证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43</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13.ISO系列认证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44</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14.FDA认证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45</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15.有机产品认证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46</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16.绿色食品认证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47</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17.无公害产品认证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48</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9" w:type="dxa"/>
            <w:vAlign w:val="center"/>
          </w:tcPr>
          <w:p>
            <w:pPr>
              <w:spacing w:line="32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18.农产品产地认证</w:t>
            </w:r>
          </w:p>
        </w:tc>
        <w:tc>
          <w:tcPr>
            <w:tcW w:w="1259" w:type="dxa"/>
            <w:gridSpan w:val="2"/>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个</w:t>
            </w:r>
          </w:p>
        </w:tc>
        <w:tc>
          <w:tcPr>
            <w:tcW w:w="1261" w:type="dxa"/>
            <w:vAlign w:val="center"/>
          </w:tcPr>
          <w:p>
            <w:pPr>
              <w:spacing w:line="320" w:lineRule="exact"/>
              <w:jc w:val="center"/>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49</w:t>
            </w:r>
          </w:p>
        </w:tc>
        <w:tc>
          <w:tcPr>
            <w:tcW w:w="1259" w:type="dxa"/>
            <w:vAlign w:val="center"/>
          </w:tcPr>
          <w:p>
            <w:pPr>
              <w:spacing w:line="320" w:lineRule="exact"/>
              <w:jc w:val="center"/>
              <w:rPr>
                <w:rFonts w:ascii="Times New Roman" w:hAnsi="Times New Roman" w:eastAsia="仿宋_GB2312" w:cs="Times New Roman"/>
                <w:color w:val="000000"/>
                <w:sz w:val="24"/>
                <w:szCs w:val="20"/>
              </w:rPr>
            </w:pPr>
          </w:p>
        </w:tc>
        <w:tc>
          <w:tcPr>
            <w:tcW w:w="1392" w:type="dxa"/>
            <w:vAlign w:val="center"/>
          </w:tcPr>
          <w:p>
            <w:pPr>
              <w:spacing w:line="320" w:lineRule="exact"/>
              <w:jc w:val="center"/>
              <w:rPr>
                <w:rFonts w:ascii="Times New Roman" w:hAnsi="Times New Roman" w:eastAsia="仿宋_GB2312" w:cs="Times New Roman"/>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9060" w:type="dxa"/>
            <w:gridSpan w:val="6"/>
          </w:tcPr>
          <w:p>
            <w:pPr>
              <w:spacing w:line="59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4530" w:type="dxa"/>
            <w:gridSpan w:val="2"/>
          </w:tcPr>
          <w:p>
            <w:pPr>
              <w:spacing w:line="59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县（市、区）农业农村局意见：</w:t>
            </w:r>
          </w:p>
        </w:tc>
        <w:tc>
          <w:tcPr>
            <w:tcW w:w="4530" w:type="dxa"/>
            <w:gridSpan w:val="4"/>
          </w:tcPr>
          <w:p>
            <w:pPr>
              <w:spacing w:line="59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县（市、区）人民政府意见：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2" w:hRule="atLeast"/>
        </w:trPr>
        <w:tc>
          <w:tcPr>
            <w:tcW w:w="9060" w:type="dxa"/>
            <w:gridSpan w:val="6"/>
          </w:tcPr>
          <w:p>
            <w:pPr>
              <w:spacing w:line="59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市农业农村局意见：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9060" w:type="dxa"/>
            <w:gridSpan w:val="6"/>
          </w:tcPr>
          <w:p>
            <w:pPr>
              <w:spacing w:line="590" w:lineRule="exact"/>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t>市政府意见：</w:t>
            </w:r>
          </w:p>
          <w:p>
            <w:pPr>
              <w:spacing w:line="590" w:lineRule="exact"/>
              <w:rPr>
                <w:rFonts w:ascii="Times New Roman" w:hAnsi="Times New Roman" w:eastAsia="仿宋_GB2312" w:cs="Times New Roman"/>
                <w:color w:val="000000"/>
                <w:sz w:val="24"/>
                <w:szCs w:val="20"/>
              </w:rPr>
            </w:pPr>
          </w:p>
          <w:p>
            <w:pPr>
              <w:spacing w:line="590" w:lineRule="exact"/>
              <w:rPr>
                <w:rFonts w:ascii="Times New Roman" w:hAnsi="Times New Roman" w:eastAsia="仿宋_GB2312" w:cs="Times New Roman"/>
                <w:color w:val="000000"/>
                <w:sz w:val="24"/>
                <w:szCs w:val="20"/>
              </w:rPr>
            </w:pPr>
          </w:p>
        </w:tc>
      </w:tr>
    </w:tbl>
    <w:p>
      <w:pPr>
        <w:spacing w:line="320" w:lineRule="exact"/>
        <w:rPr>
          <w:rFonts w:ascii="Times New Roman" w:hAnsi="Times New Roman" w:eastAsia="仿宋_GB2312" w:cs="Times New Roman"/>
          <w:color w:val="000000"/>
          <w:sz w:val="24"/>
          <w:szCs w:val="20"/>
        </w:rPr>
      </w:pPr>
    </w:p>
    <w:p>
      <w:pPr>
        <w:spacing w:line="320" w:lineRule="exact"/>
        <w:rPr>
          <w:rFonts w:ascii="Times New Roman" w:hAnsi="Times New Roman" w:eastAsia="仿宋_GB2312" w:cs="Times New Roman"/>
          <w:color w:val="000000"/>
          <w:sz w:val="22"/>
          <w:szCs w:val="20"/>
        </w:rPr>
      </w:pPr>
      <w:r>
        <w:rPr>
          <w:rFonts w:ascii="Times New Roman" w:hAnsi="Times New Roman" w:eastAsia="仿宋_GB2312" w:cs="Times New Roman"/>
          <w:color w:val="000000"/>
          <w:sz w:val="22"/>
          <w:szCs w:val="20"/>
        </w:rPr>
        <w:t>指标解释：1.销售收入是指当年企业实现的销售收入总额。</w:t>
      </w:r>
    </w:p>
    <w:p>
      <w:pPr>
        <w:spacing w:line="320" w:lineRule="exact"/>
        <w:ind w:firstLine="1089" w:firstLineChars="495"/>
        <w:rPr>
          <w:rFonts w:ascii="Times New Roman" w:hAnsi="Times New Roman" w:eastAsia="仿宋_GB2312" w:cs="Times New Roman"/>
          <w:color w:val="000000"/>
          <w:sz w:val="22"/>
          <w:szCs w:val="20"/>
        </w:rPr>
      </w:pPr>
      <w:r>
        <w:rPr>
          <w:rFonts w:ascii="Times New Roman" w:hAnsi="Times New Roman" w:eastAsia="仿宋_GB2312" w:cs="Times New Roman"/>
          <w:color w:val="000000"/>
          <w:sz w:val="22"/>
          <w:szCs w:val="20"/>
        </w:rPr>
        <w:t>2.交易额是指全年进场交易的各类产品成交额之和。</w:t>
      </w:r>
    </w:p>
    <w:p>
      <w:pPr>
        <w:spacing w:line="320" w:lineRule="exact"/>
        <w:ind w:firstLine="1089" w:firstLineChars="495"/>
        <w:rPr>
          <w:rFonts w:ascii="Times New Roman" w:hAnsi="Times New Roman" w:eastAsia="仿宋_GB2312" w:cs="Times New Roman"/>
          <w:color w:val="000000"/>
          <w:sz w:val="22"/>
          <w:szCs w:val="20"/>
        </w:rPr>
      </w:pPr>
      <w:r>
        <w:rPr>
          <w:rFonts w:ascii="Times New Roman" w:hAnsi="Times New Roman" w:eastAsia="仿宋_GB2312" w:cs="Times New Roman"/>
          <w:color w:val="000000"/>
          <w:sz w:val="22"/>
          <w:szCs w:val="20"/>
        </w:rPr>
        <w:t>3.实际利用外资额度是指外商对企业投资的实际资金数额。</w:t>
      </w:r>
    </w:p>
    <w:p>
      <w:pPr>
        <w:spacing w:line="320" w:lineRule="exact"/>
        <w:ind w:firstLine="1089" w:firstLineChars="495"/>
        <w:rPr>
          <w:rFonts w:ascii="Times New Roman" w:hAnsi="Times New Roman" w:eastAsia="仿宋_GB2312" w:cs="Times New Roman"/>
          <w:color w:val="000000"/>
          <w:sz w:val="22"/>
          <w:szCs w:val="20"/>
        </w:rPr>
      </w:pPr>
      <w:r>
        <w:rPr>
          <w:rFonts w:ascii="Times New Roman" w:hAnsi="Times New Roman" w:eastAsia="仿宋_GB2312" w:cs="Times New Roman"/>
          <w:color w:val="000000"/>
          <w:sz w:val="22"/>
          <w:szCs w:val="20"/>
        </w:rPr>
        <w:t>4.合同关系是指以合同、订单等契约方式向农户收购农产品、提供生产</w:t>
      </w:r>
    </w:p>
    <w:p>
      <w:pPr>
        <w:spacing w:line="320" w:lineRule="exact"/>
        <w:ind w:firstLine="1089" w:firstLineChars="495"/>
        <w:rPr>
          <w:rFonts w:ascii="Times New Roman" w:hAnsi="Times New Roman" w:eastAsia="仿宋_GB2312" w:cs="Times New Roman"/>
          <w:color w:val="000000"/>
          <w:sz w:val="22"/>
          <w:szCs w:val="20"/>
        </w:rPr>
      </w:pPr>
      <w:r>
        <w:rPr>
          <w:rFonts w:ascii="Times New Roman" w:hAnsi="Times New Roman" w:eastAsia="仿宋_GB2312" w:cs="Times New Roman"/>
          <w:color w:val="000000"/>
          <w:sz w:val="22"/>
          <w:szCs w:val="20"/>
        </w:rPr>
        <w:t>资料等，合同双方具有明确的权利、义务关系，合同具有法律效力。</w:t>
      </w:r>
    </w:p>
    <w:p>
      <w:pPr>
        <w:spacing w:line="320" w:lineRule="exact"/>
        <w:ind w:firstLine="1100" w:firstLineChars="500"/>
        <w:rPr>
          <w:rFonts w:ascii="Times New Roman" w:hAnsi="Times New Roman" w:eastAsia="仿宋_GB2312" w:cs="Times New Roman"/>
          <w:color w:val="000000"/>
          <w:sz w:val="22"/>
          <w:szCs w:val="20"/>
        </w:rPr>
      </w:pPr>
      <w:r>
        <w:rPr>
          <w:rFonts w:ascii="Times New Roman" w:hAnsi="Times New Roman" w:eastAsia="仿宋_GB2312" w:cs="Times New Roman"/>
          <w:color w:val="000000"/>
          <w:sz w:val="22"/>
          <w:szCs w:val="20"/>
        </w:rPr>
        <w:t>5.合作方式按利润返还是指企业将农副产品加工、运输等增值的一部利</w:t>
      </w:r>
    </w:p>
    <w:p>
      <w:pPr>
        <w:spacing w:line="320" w:lineRule="exact"/>
        <w:ind w:firstLine="1320" w:firstLineChars="600"/>
        <w:rPr>
          <w:rFonts w:ascii="Times New Roman" w:hAnsi="Times New Roman" w:eastAsia="仿宋_GB2312" w:cs="Times New Roman"/>
          <w:color w:val="000000"/>
          <w:sz w:val="22"/>
          <w:szCs w:val="20"/>
        </w:rPr>
      </w:pPr>
      <w:r>
        <w:rPr>
          <w:rFonts w:ascii="Times New Roman" w:hAnsi="Times New Roman" w:eastAsia="仿宋_GB2312" w:cs="Times New Roman"/>
          <w:color w:val="000000"/>
          <w:sz w:val="22"/>
          <w:szCs w:val="20"/>
        </w:rPr>
        <w:t>润按一定的方式（如按交易量）返还给农户,也包括实行二次分配。</w:t>
      </w:r>
    </w:p>
    <w:p>
      <w:pPr>
        <w:spacing w:line="320" w:lineRule="exact"/>
        <w:ind w:firstLine="1093" w:firstLineChars="497"/>
        <w:rPr>
          <w:rFonts w:ascii="Times New Roman" w:hAnsi="Times New Roman" w:eastAsia="仿宋_GB2312" w:cs="Times New Roman"/>
          <w:color w:val="000000"/>
          <w:sz w:val="22"/>
          <w:szCs w:val="20"/>
        </w:rPr>
      </w:pPr>
      <w:r>
        <w:rPr>
          <w:rFonts w:ascii="Times New Roman" w:hAnsi="Times New Roman" w:eastAsia="仿宋_GB2312" w:cs="Times New Roman"/>
          <w:color w:val="000000"/>
          <w:sz w:val="22"/>
          <w:szCs w:val="20"/>
        </w:rPr>
        <w:t>6.股份合作方式按股份分红是指按股金比例进行利润分红。</w:t>
      </w:r>
    </w:p>
    <w:p>
      <w:pPr>
        <w:spacing w:line="320" w:lineRule="exact"/>
        <w:ind w:firstLine="1093" w:firstLineChars="497"/>
        <w:rPr>
          <w:rFonts w:ascii="Times New Roman" w:hAnsi="Times New Roman" w:eastAsia="仿宋_GB2312" w:cs="Times New Roman"/>
          <w:color w:val="000000"/>
          <w:sz w:val="22"/>
          <w:szCs w:val="20"/>
        </w:rPr>
      </w:pPr>
      <w:r>
        <w:rPr>
          <w:rFonts w:ascii="Times New Roman" w:hAnsi="Times New Roman" w:eastAsia="仿宋_GB2312" w:cs="Times New Roman"/>
          <w:color w:val="000000"/>
          <w:sz w:val="22"/>
          <w:szCs w:val="20"/>
        </w:rPr>
        <w:t>7.带动农户增收是指带动的农户比从事其他生产或不参加产业化生产</w:t>
      </w:r>
    </w:p>
    <w:p>
      <w:pPr>
        <w:spacing w:line="320" w:lineRule="exact"/>
        <w:ind w:firstLine="1311" w:firstLineChars="596"/>
        <w:rPr>
          <w:rFonts w:ascii="Times New Roman" w:hAnsi="Times New Roman" w:eastAsia="仿宋_GB2312" w:cs="Times New Roman"/>
          <w:color w:val="000000"/>
          <w:sz w:val="22"/>
          <w:szCs w:val="20"/>
        </w:rPr>
      </w:pPr>
      <w:r>
        <w:rPr>
          <w:rFonts w:ascii="Times New Roman" w:hAnsi="Times New Roman" w:eastAsia="仿宋_GB2312" w:cs="Times New Roman"/>
          <w:color w:val="000000"/>
          <w:sz w:val="22"/>
          <w:szCs w:val="20"/>
        </w:rPr>
        <w:t>当年多增加的收入。</w:t>
      </w:r>
    </w:p>
    <w:p>
      <w:pPr>
        <w:spacing w:line="320" w:lineRule="exact"/>
        <w:ind w:firstLine="985" w:firstLineChars="448"/>
        <w:rPr>
          <w:rFonts w:ascii="Times New Roman" w:hAnsi="Times New Roman" w:eastAsia="仿宋_GB2312" w:cs="Times New Roman"/>
          <w:color w:val="000000"/>
          <w:sz w:val="22"/>
          <w:szCs w:val="20"/>
        </w:rPr>
      </w:pPr>
      <w:r>
        <w:rPr>
          <w:rFonts w:ascii="Times New Roman" w:hAnsi="Times New Roman" w:eastAsia="仿宋_GB2312" w:cs="Times New Roman"/>
          <w:color w:val="000000"/>
          <w:sz w:val="22"/>
          <w:szCs w:val="20"/>
        </w:rPr>
        <w:t>注：表内平衡关系22=23+24+25+26，28=27/22×10000。</w:t>
      </w:r>
    </w:p>
    <w:p>
      <w:pPr>
        <w:spacing w:line="320" w:lineRule="exact"/>
        <w:ind w:firstLine="985" w:firstLineChars="448"/>
        <w:rPr>
          <w:rFonts w:ascii="Times New Roman" w:hAnsi="Times New Roman" w:eastAsia="仿宋_GB2312" w:cs="Times New Roman"/>
          <w:color w:val="000000"/>
          <w:sz w:val="22"/>
          <w:szCs w:val="20"/>
        </w:rPr>
      </w:pPr>
    </w:p>
    <w:p>
      <w:pPr>
        <w:spacing w:line="320" w:lineRule="exact"/>
        <w:ind w:firstLine="985" w:firstLineChars="448"/>
        <w:rPr>
          <w:rFonts w:ascii="Times New Roman" w:hAnsi="Times New Roman" w:eastAsia="仿宋_GB2312" w:cs="Times New Roman"/>
          <w:color w:val="000000"/>
          <w:sz w:val="22"/>
          <w:szCs w:val="20"/>
        </w:rPr>
      </w:pPr>
    </w:p>
    <w:p>
      <w:pPr>
        <w:spacing w:line="320" w:lineRule="exact"/>
        <w:jc w:val="left"/>
        <w:rPr>
          <w:rFonts w:ascii="Times New Roman" w:hAnsi="Times New Roman" w:eastAsia="仿宋_GB2312" w:cs="Times New Roman"/>
          <w:color w:val="000000"/>
          <w:sz w:val="22"/>
          <w:szCs w:val="20"/>
        </w:rPr>
      </w:pPr>
    </w:p>
    <w:p>
      <w:pPr>
        <w:spacing w:line="600" w:lineRule="exact"/>
        <w:sectPr>
          <w:headerReference r:id="rId9" w:type="default"/>
          <w:footerReference r:id="rId10" w:type="default"/>
          <w:pgSz w:w="11906" w:h="16838"/>
          <w:pgMar w:top="1440" w:right="1800" w:bottom="1440" w:left="1800" w:header="851" w:footer="992" w:gutter="0"/>
          <w:pgNumType w:start="2"/>
          <w:cols w:space="425" w:num="1"/>
          <w:docGrid w:type="lines" w:linePitch="312" w:charSpace="0"/>
        </w:sectPr>
      </w:pPr>
    </w:p>
    <w:tbl>
      <w:tblPr>
        <w:tblStyle w:val="5"/>
        <w:tblW w:w="15017" w:type="dxa"/>
        <w:tblInd w:w="93" w:type="dxa"/>
        <w:tblLayout w:type="autofit"/>
        <w:tblCellMar>
          <w:top w:w="0" w:type="dxa"/>
          <w:left w:w="108" w:type="dxa"/>
          <w:bottom w:w="0" w:type="dxa"/>
          <w:right w:w="108" w:type="dxa"/>
        </w:tblCellMar>
      </w:tblPr>
      <w:tblGrid>
        <w:gridCol w:w="1149"/>
        <w:gridCol w:w="2268"/>
        <w:gridCol w:w="2020"/>
        <w:gridCol w:w="1960"/>
        <w:gridCol w:w="1980"/>
        <w:gridCol w:w="2120"/>
        <w:gridCol w:w="840"/>
        <w:gridCol w:w="900"/>
        <w:gridCol w:w="940"/>
        <w:gridCol w:w="840"/>
      </w:tblGrid>
      <w:tr>
        <w:tblPrEx>
          <w:tblCellMar>
            <w:top w:w="0" w:type="dxa"/>
            <w:left w:w="108" w:type="dxa"/>
            <w:bottom w:w="0" w:type="dxa"/>
            <w:right w:w="108" w:type="dxa"/>
          </w:tblCellMar>
        </w:tblPrEx>
        <w:trPr>
          <w:trHeight w:val="375" w:hRule="atLeast"/>
        </w:trPr>
        <w:tc>
          <w:tcPr>
            <w:tcW w:w="3417" w:type="dxa"/>
            <w:gridSpan w:val="2"/>
            <w:tcBorders>
              <w:top w:val="nil"/>
              <w:left w:val="nil"/>
              <w:bottom w:val="nil"/>
              <w:right w:val="nil"/>
            </w:tcBorders>
            <w:noWrap/>
            <w:vAlign w:val="center"/>
          </w:tcPr>
          <w:p>
            <w:pPr>
              <w:widowControl/>
              <w:jc w:val="left"/>
              <w:rPr>
                <w:rFonts w:hint="eastAsia" w:ascii="Times New Roman" w:hAnsi="Times New Roman" w:eastAsia="宋体" w:cs="Times New Roman"/>
                <w:color w:val="000000"/>
                <w:kern w:val="0"/>
                <w:sz w:val="22"/>
                <w:szCs w:val="20"/>
                <w:lang w:val="en-US" w:eastAsia="zh-CN"/>
              </w:rPr>
            </w:pPr>
            <w:bookmarkStart w:id="0" w:name="RANGE!A1:K37"/>
            <w:bookmarkEnd w:id="0"/>
            <w:r>
              <w:rPr>
                <w:rFonts w:hint="eastAsia" w:ascii="黑体" w:hAnsi="黑体" w:eastAsia="黑体" w:cs="黑体"/>
                <w:color w:val="000000"/>
                <w:kern w:val="0"/>
                <w:sz w:val="28"/>
                <w:szCs w:val="28"/>
              </w:rPr>
              <w:t>附件2</w:t>
            </w:r>
            <w:r>
              <w:rPr>
                <w:rFonts w:hint="eastAsia" w:ascii="黑体" w:hAnsi="黑体" w:eastAsia="黑体" w:cs="黑体"/>
                <w:color w:val="000000"/>
                <w:kern w:val="0"/>
                <w:sz w:val="28"/>
                <w:szCs w:val="28"/>
                <w:lang w:val="en-US" w:eastAsia="zh-CN"/>
              </w:rPr>
              <w:t>：</w:t>
            </w:r>
          </w:p>
        </w:tc>
        <w:tc>
          <w:tcPr>
            <w:tcW w:w="2020" w:type="dxa"/>
            <w:tcBorders>
              <w:top w:val="nil"/>
              <w:left w:val="nil"/>
              <w:bottom w:val="nil"/>
              <w:right w:val="nil"/>
            </w:tcBorders>
            <w:noWrap/>
            <w:vAlign w:val="center"/>
          </w:tcPr>
          <w:p>
            <w:pPr>
              <w:widowControl/>
              <w:jc w:val="left"/>
              <w:rPr>
                <w:rFonts w:ascii="Times New Roman" w:hAnsi="Times New Roman" w:eastAsia="宋体" w:cs="Times New Roman"/>
                <w:color w:val="000000"/>
                <w:kern w:val="0"/>
                <w:sz w:val="22"/>
                <w:szCs w:val="20"/>
              </w:rPr>
            </w:pPr>
          </w:p>
        </w:tc>
        <w:tc>
          <w:tcPr>
            <w:tcW w:w="1960" w:type="dxa"/>
            <w:tcBorders>
              <w:top w:val="nil"/>
              <w:left w:val="nil"/>
              <w:bottom w:val="nil"/>
              <w:right w:val="nil"/>
            </w:tcBorders>
            <w:noWrap/>
            <w:vAlign w:val="center"/>
          </w:tcPr>
          <w:p>
            <w:pPr>
              <w:widowControl/>
              <w:jc w:val="left"/>
              <w:rPr>
                <w:rFonts w:ascii="Times New Roman" w:hAnsi="Times New Roman" w:eastAsia="宋体" w:cs="Times New Roman"/>
                <w:color w:val="000000"/>
                <w:kern w:val="0"/>
                <w:sz w:val="22"/>
                <w:szCs w:val="20"/>
              </w:rPr>
            </w:pPr>
          </w:p>
        </w:tc>
        <w:tc>
          <w:tcPr>
            <w:tcW w:w="1980" w:type="dxa"/>
            <w:tcBorders>
              <w:top w:val="nil"/>
              <w:left w:val="nil"/>
              <w:bottom w:val="nil"/>
              <w:right w:val="nil"/>
            </w:tcBorders>
            <w:noWrap/>
            <w:vAlign w:val="center"/>
          </w:tcPr>
          <w:p>
            <w:pPr>
              <w:widowControl/>
              <w:jc w:val="left"/>
              <w:rPr>
                <w:rFonts w:ascii="Times New Roman" w:hAnsi="Times New Roman" w:eastAsia="宋体" w:cs="Times New Roman"/>
                <w:color w:val="000000"/>
                <w:kern w:val="0"/>
                <w:sz w:val="22"/>
                <w:szCs w:val="20"/>
              </w:rPr>
            </w:pPr>
          </w:p>
        </w:tc>
        <w:tc>
          <w:tcPr>
            <w:tcW w:w="2120" w:type="dxa"/>
            <w:tcBorders>
              <w:top w:val="nil"/>
              <w:left w:val="nil"/>
              <w:bottom w:val="nil"/>
              <w:right w:val="nil"/>
            </w:tcBorders>
            <w:noWrap/>
            <w:vAlign w:val="center"/>
          </w:tcPr>
          <w:p>
            <w:pPr>
              <w:widowControl/>
              <w:jc w:val="left"/>
              <w:rPr>
                <w:rFonts w:ascii="Times New Roman" w:hAnsi="Times New Roman" w:eastAsia="宋体" w:cs="Times New Roman"/>
                <w:color w:val="000000"/>
                <w:kern w:val="0"/>
                <w:sz w:val="22"/>
                <w:szCs w:val="20"/>
              </w:rPr>
            </w:pPr>
          </w:p>
        </w:tc>
        <w:tc>
          <w:tcPr>
            <w:tcW w:w="840" w:type="dxa"/>
            <w:tcBorders>
              <w:top w:val="nil"/>
              <w:left w:val="nil"/>
              <w:bottom w:val="nil"/>
              <w:right w:val="nil"/>
            </w:tcBorders>
            <w:noWrap/>
            <w:vAlign w:val="center"/>
          </w:tcPr>
          <w:p>
            <w:pPr>
              <w:widowControl/>
              <w:jc w:val="left"/>
              <w:rPr>
                <w:rFonts w:ascii="Times New Roman" w:hAnsi="Times New Roman" w:eastAsia="宋体" w:cs="Times New Roman"/>
                <w:color w:val="000000"/>
                <w:kern w:val="0"/>
                <w:sz w:val="22"/>
                <w:szCs w:val="20"/>
              </w:rPr>
            </w:pPr>
          </w:p>
        </w:tc>
        <w:tc>
          <w:tcPr>
            <w:tcW w:w="900" w:type="dxa"/>
            <w:tcBorders>
              <w:top w:val="nil"/>
              <w:left w:val="nil"/>
              <w:bottom w:val="nil"/>
              <w:right w:val="nil"/>
            </w:tcBorders>
            <w:noWrap/>
            <w:vAlign w:val="center"/>
          </w:tcPr>
          <w:p>
            <w:pPr>
              <w:widowControl/>
              <w:jc w:val="left"/>
              <w:rPr>
                <w:rFonts w:ascii="Times New Roman" w:hAnsi="Times New Roman" w:eastAsia="宋体" w:cs="Times New Roman"/>
                <w:color w:val="000000"/>
                <w:kern w:val="0"/>
                <w:sz w:val="22"/>
                <w:szCs w:val="20"/>
              </w:rPr>
            </w:pPr>
          </w:p>
        </w:tc>
        <w:tc>
          <w:tcPr>
            <w:tcW w:w="940" w:type="dxa"/>
            <w:tcBorders>
              <w:top w:val="nil"/>
              <w:left w:val="nil"/>
              <w:bottom w:val="nil"/>
              <w:right w:val="nil"/>
            </w:tcBorders>
            <w:noWrap/>
            <w:vAlign w:val="center"/>
          </w:tcPr>
          <w:p>
            <w:pPr>
              <w:widowControl/>
              <w:jc w:val="left"/>
              <w:rPr>
                <w:rFonts w:ascii="Times New Roman" w:hAnsi="Times New Roman" w:eastAsia="宋体" w:cs="Times New Roman"/>
                <w:color w:val="000000"/>
                <w:kern w:val="0"/>
                <w:sz w:val="22"/>
                <w:szCs w:val="20"/>
              </w:rPr>
            </w:pPr>
          </w:p>
        </w:tc>
        <w:tc>
          <w:tcPr>
            <w:tcW w:w="840" w:type="dxa"/>
            <w:tcBorders>
              <w:top w:val="nil"/>
              <w:left w:val="nil"/>
              <w:bottom w:val="nil"/>
              <w:right w:val="nil"/>
            </w:tcBorders>
            <w:noWrap/>
            <w:vAlign w:val="center"/>
          </w:tcPr>
          <w:p>
            <w:pPr>
              <w:widowControl/>
              <w:jc w:val="left"/>
              <w:rPr>
                <w:rFonts w:ascii="Times New Roman" w:hAnsi="Times New Roman" w:eastAsia="宋体" w:cs="Times New Roman"/>
                <w:color w:val="000000"/>
                <w:kern w:val="0"/>
                <w:sz w:val="22"/>
                <w:szCs w:val="20"/>
              </w:rPr>
            </w:pPr>
          </w:p>
        </w:tc>
      </w:tr>
      <w:tr>
        <w:tblPrEx>
          <w:tblCellMar>
            <w:top w:w="0" w:type="dxa"/>
            <w:left w:w="108" w:type="dxa"/>
            <w:bottom w:w="0" w:type="dxa"/>
            <w:right w:w="108" w:type="dxa"/>
          </w:tblCellMar>
        </w:tblPrEx>
        <w:trPr>
          <w:trHeight w:val="1035" w:hRule="atLeast"/>
        </w:trPr>
        <w:tc>
          <w:tcPr>
            <w:tcW w:w="15017" w:type="dxa"/>
            <w:gridSpan w:val="10"/>
            <w:tcBorders>
              <w:top w:val="nil"/>
              <w:left w:val="nil"/>
              <w:bottom w:val="nil"/>
              <w:right w:val="nil"/>
            </w:tcBorders>
            <w:noWrap/>
            <w:vAlign w:val="center"/>
          </w:tcPr>
          <w:p>
            <w:pPr>
              <w:widowControl/>
              <w:jc w:val="center"/>
              <w:rPr>
                <w:rFonts w:ascii="华文中宋" w:hAnsi="华文中宋" w:eastAsia="华文中宋" w:cs="Times New Roman"/>
                <w:b/>
                <w:bCs/>
                <w:color w:val="000000"/>
                <w:kern w:val="0"/>
                <w:sz w:val="36"/>
                <w:szCs w:val="36"/>
              </w:rPr>
            </w:pPr>
            <w:r>
              <w:rPr>
                <w:rFonts w:ascii="华文中宋" w:hAnsi="华文中宋" w:eastAsia="华文中宋" w:cs="Times New Roman"/>
                <w:b/>
                <w:bCs/>
                <w:color w:val="000000"/>
                <w:kern w:val="0"/>
                <w:sz w:val="36"/>
                <w:szCs w:val="36"/>
              </w:rPr>
              <w:t>揭阳市市级农业龙头企业考核评分表</w:t>
            </w:r>
          </w:p>
        </w:tc>
      </w:tr>
      <w:tr>
        <w:tblPrEx>
          <w:tblCellMar>
            <w:top w:w="0" w:type="dxa"/>
            <w:left w:w="108" w:type="dxa"/>
            <w:bottom w:w="0" w:type="dxa"/>
            <w:right w:w="108" w:type="dxa"/>
          </w:tblCellMar>
        </w:tblPrEx>
        <w:trPr>
          <w:trHeight w:val="675" w:hRule="atLeast"/>
        </w:trPr>
        <w:tc>
          <w:tcPr>
            <w:tcW w:w="3417" w:type="dxa"/>
            <w:gridSpan w:val="2"/>
            <w:tcBorders>
              <w:top w:val="nil"/>
              <w:left w:val="nil"/>
              <w:bottom w:val="single" w:color="auto" w:sz="4" w:space="0"/>
              <w:right w:val="nil"/>
            </w:tcBorders>
            <w:noWrap/>
            <w:vAlign w:val="center"/>
          </w:tcPr>
          <w:p>
            <w:pPr>
              <w:widowControl/>
              <w:jc w:val="left"/>
              <w:rPr>
                <w:rFonts w:ascii="Times New Roman" w:hAnsi="Times New Roman" w:eastAsia="仿宋" w:cs="Times New Roman"/>
                <w:b/>
                <w:bCs/>
                <w:color w:val="000000"/>
                <w:kern w:val="0"/>
                <w:sz w:val="20"/>
                <w:szCs w:val="20"/>
              </w:rPr>
            </w:pPr>
            <w:r>
              <w:rPr>
                <w:rFonts w:ascii="Times New Roman" w:hAnsi="Times New Roman" w:eastAsia="仿宋" w:cs="Times New Roman"/>
                <w:b/>
                <w:bCs/>
                <w:color w:val="000000"/>
                <w:kern w:val="0"/>
                <w:sz w:val="20"/>
                <w:szCs w:val="20"/>
              </w:rPr>
              <w:t>申报单位（盖章）：</w:t>
            </w:r>
          </w:p>
        </w:tc>
        <w:tc>
          <w:tcPr>
            <w:tcW w:w="2020" w:type="dxa"/>
            <w:tcBorders>
              <w:top w:val="nil"/>
              <w:left w:val="nil"/>
              <w:bottom w:val="nil"/>
              <w:right w:val="nil"/>
            </w:tcBorders>
            <w:noWrap/>
            <w:vAlign w:val="center"/>
          </w:tcPr>
          <w:p>
            <w:pPr>
              <w:widowControl/>
              <w:jc w:val="left"/>
              <w:rPr>
                <w:rFonts w:ascii="Times New Roman" w:hAnsi="Times New Roman" w:eastAsia="仿宋" w:cs="Times New Roman"/>
                <w:b/>
                <w:bCs/>
                <w:color w:val="000000"/>
                <w:kern w:val="0"/>
                <w:sz w:val="20"/>
                <w:szCs w:val="20"/>
              </w:rPr>
            </w:pPr>
          </w:p>
        </w:tc>
        <w:tc>
          <w:tcPr>
            <w:tcW w:w="1960" w:type="dxa"/>
            <w:tcBorders>
              <w:top w:val="nil"/>
              <w:left w:val="nil"/>
              <w:bottom w:val="nil"/>
              <w:right w:val="nil"/>
            </w:tcBorders>
            <w:noWrap/>
            <w:vAlign w:val="center"/>
          </w:tcPr>
          <w:p>
            <w:pPr>
              <w:widowControl/>
              <w:jc w:val="left"/>
              <w:rPr>
                <w:rFonts w:ascii="Times New Roman" w:hAnsi="Times New Roman" w:eastAsia="仿宋" w:cs="Times New Roman"/>
                <w:b/>
                <w:bCs/>
                <w:color w:val="000000"/>
                <w:kern w:val="0"/>
                <w:sz w:val="20"/>
                <w:szCs w:val="20"/>
              </w:rPr>
            </w:pPr>
          </w:p>
        </w:tc>
        <w:tc>
          <w:tcPr>
            <w:tcW w:w="7620" w:type="dxa"/>
            <w:gridSpan w:val="6"/>
            <w:tcBorders>
              <w:top w:val="nil"/>
              <w:left w:val="nil"/>
              <w:bottom w:val="nil"/>
              <w:right w:val="nil"/>
            </w:tcBorders>
            <w:noWrap/>
            <w:vAlign w:val="center"/>
          </w:tcPr>
          <w:p>
            <w:pPr>
              <w:widowControl/>
              <w:jc w:val="center"/>
              <w:rPr>
                <w:rFonts w:ascii="Times New Roman" w:hAnsi="Times New Roman" w:eastAsia="仿宋" w:cs="Times New Roman"/>
                <w:b/>
                <w:bCs/>
                <w:color w:val="000000"/>
                <w:kern w:val="0"/>
                <w:sz w:val="22"/>
                <w:szCs w:val="20"/>
              </w:rPr>
            </w:pPr>
            <w:r>
              <w:rPr>
                <w:rFonts w:ascii="Times New Roman" w:hAnsi="Times New Roman" w:eastAsia="仿宋" w:cs="Times New Roman"/>
                <w:b/>
                <w:bCs/>
                <w:color w:val="000000"/>
                <w:kern w:val="0"/>
                <w:sz w:val="22"/>
                <w:szCs w:val="20"/>
              </w:rPr>
              <w:t>县（市、区）农业农村局（盖章）：</w:t>
            </w:r>
          </w:p>
        </w:tc>
      </w:tr>
      <w:tr>
        <w:tblPrEx>
          <w:tblCellMar>
            <w:top w:w="0" w:type="dxa"/>
            <w:left w:w="108" w:type="dxa"/>
            <w:bottom w:w="0" w:type="dxa"/>
            <w:right w:w="108" w:type="dxa"/>
          </w:tblCellMar>
        </w:tblPrEx>
        <w:trPr>
          <w:trHeight w:val="540"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eastAsia="黑体" w:cs="Times New Roman"/>
                <w:color w:val="000000"/>
                <w:kern w:val="0"/>
                <w:sz w:val="16"/>
                <w:szCs w:val="16"/>
              </w:rPr>
              <w:t>企业类型</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eastAsia="黑体" w:cs="Times New Roman"/>
                <w:color w:val="000000"/>
                <w:kern w:val="0"/>
                <w:sz w:val="16"/>
                <w:szCs w:val="16"/>
              </w:rPr>
              <w:t>农产品生产、休闲农业</w:t>
            </w:r>
          </w:p>
        </w:tc>
        <w:tc>
          <w:tcPr>
            <w:tcW w:w="20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eastAsia="黑体" w:cs="Times New Roman"/>
                <w:color w:val="000000"/>
                <w:kern w:val="0"/>
                <w:sz w:val="16"/>
                <w:szCs w:val="16"/>
              </w:rPr>
              <w:t>农产品加工、流通</w:t>
            </w:r>
          </w:p>
        </w:tc>
        <w:tc>
          <w:tcPr>
            <w:tcW w:w="19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eastAsia="黑体" w:cs="Times New Roman"/>
                <w:color w:val="000000"/>
                <w:kern w:val="0"/>
                <w:sz w:val="16"/>
                <w:szCs w:val="16"/>
              </w:rPr>
              <w:t>农产品批发市场</w:t>
            </w:r>
          </w:p>
        </w:tc>
        <w:tc>
          <w:tcPr>
            <w:tcW w:w="19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eastAsia="黑体" w:cs="Times New Roman"/>
                <w:color w:val="000000"/>
                <w:kern w:val="0"/>
                <w:sz w:val="16"/>
                <w:szCs w:val="16"/>
              </w:rPr>
              <w:t>农产品电子商务</w:t>
            </w:r>
          </w:p>
        </w:tc>
        <w:tc>
          <w:tcPr>
            <w:tcW w:w="21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eastAsia="黑体" w:cs="Times New Roman"/>
                <w:color w:val="000000"/>
                <w:kern w:val="0"/>
                <w:sz w:val="16"/>
                <w:szCs w:val="16"/>
              </w:rPr>
              <w:t>其他涉农企业</w:t>
            </w:r>
          </w:p>
        </w:tc>
        <w:tc>
          <w:tcPr>
            <w:tcW w:w="84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b/>
                <w:bCs/>
                <w:color w:val="000000"/>
                <w:kern w:val="0"/>
                <w:sz w:val="22"/>
                <w:szCs w:val="20"/>
              </w:rPr>
            </w:pPr>
            <w:r>
              <w:rPr>
                <w:rFonts w:ascii="Times New Roman" w:hAnsi="Times New Roman" w:eastAsia="宋体" w:cs="Times New Roman"/>
                <w:b/>
                <w:bCs/>
                <w:color w:val="000000"/>
                <w:kern w:val="0"/>
                <w:sz w:val="22"/>
                <w:szCs w:val="20"/>
              </w:rPr>
              <w:t>分值</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2"/>
                <w:szCs w:val="20"/>
              </w:rPr>
            </w:pPr>
            <w:r>
              <w:rPr>
                <w:rFonts w:ascii="Times New Roman" w:hAnsi="Times New Roman" w:eastAsia="宋体" w:cs="Times New Roman"/>
                <w:b/>
                <w:bCs/>
                <w:color w:val="000000"/>
                <w:kern w:val="0"/>
                <w:sz w:val="22"/>
                <w:szCs w:val="20"/>
              </w:rPr>
              <w:t>企业</w:t>
            </w:r>
            <w:r>
              <w:rPr>
                <w:rFonts w:ascii="Times New Roman" w:hAnsi="Times New Roman" w:eastAsia="宋体" w:cs="Times New Roman"/>
                <w:b/>
                <w:bCs/>
                <w:color w:val="000000"/>
                <w:kern w:val="0"/>
                <w:sz w:val="22"/>
                <w:szCs w:val="20"/>
              </w:rPr>
              <w:br w:type="textWrapping"/>
            </w:r>
            <w:r>
              <w:rPr>
                <w:rFonts w:ascii="Times New Roman" w:hAnsi="Times New Roman" w:eastAsia="宋体" w:cs="Times New Roman"/>
                <w:b/>
                <w:bCs/>
                <w:color w:val="000000"/>
                <w:kern w:val="0"/>
                <w:sz w:val="22"/>
                <w:szCs w:val="20"/>
              </w:rPr>
              <w:t>自评</w:t>
            </w:r>
          </w:p>
        </w:tc>
        <w:tc>
          <w:tcPr>
            <w:tcW w:w="9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2"/>
                <w:szCs w:val="20"/>
              </w:rPr>
            </w:pPr>
            <w:r>
              <w:rPr>
                <w:rFonts w:ascii="Times New Roman" w:hAnsi="Times New Roman" w:eastAsia="宋体" w:cs="Times New Roman"/>
                <w:b/>
                <w:bCs/>
                <w:color w:val="000000"/>
                <w:kern w:val="0"/>
                <w:sz w:val="22"/>
                <w:szCs w:val="20"/>
              </w:rPr>
              <w:t>县级</w:t>
            </w:r>
            <w:r>
              <w:rPr>
                <w:rFonts w:ascii="Times New Roman" w:hAnsi="Times New Roman" w:eastAsia="宋体" w:cs="Times New Roman"/>
                <w:b/>
                <w:bCs/>
                <w:color w:val="000000"/>
                <w:kern w:val="0"/>
                <w:sz w:val="22"/>
                <w:szCs w:val="20"/>
              </w:rPr>
              <w:br w:type="textWrapping"/>
            </w:r>
            <w:r>
              <w:rPr>
                <w:rFonts w:ascii="Times New Roman" w:hAnsi="Times New Roman" w:eastAsia="宋体" w:cs="Times New Roman"/>
                <w:b/>
                <w:bCs/>
                <w:color w:val="000000"/>
                <w:kern w:val="0"/>
                <w:sz w:val="22"/>
                <w:szCs w:val="20"/>
              </w:rPr>
              <w:t>评分</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2"/>
                <w:szCs w:val="20"/>
              </w:rPr>
            </w:pPr>
            <w:r>
              <w:rPr>
                <w:rFonts w:ascii="Times New Roman" w:hAnsi="Times New Roman" w:eastAsia="宋体" w:cs="Times New Roman"/>
                <w:b/>
                <w:bCs/>
                <w:color w:val="000000"/>
                <w:kern w:val="0"/>
                <w:sz w:val="22"/>
                <w:szCs w:val="20"/>
              </w:rPr>
              <w:t>市级</w:t>
            </w:r>
            <w:r>
              <w:rPr>
                <w:rFonts w:ascii="Times New Roman" w:hAnsi="Times New Roman" w:eastAsia="宋体" w:cs="Times New Roman"/>
                <w:b/>
                <w:bCs/>
                <w:color w:val="000000"/>
                <w:kern w:val="0"/>
                <w:sz w:val="22"/>
                <w:szCs w:val="20"/>
              </w:rPr>
              <w:br w:type="textWrapping"/>
            </w:r>
            <w:r>
              <w:rPr>
                <w:rFonts w:ascii="Times New Roman" w:hAnsi="Times New Roman" w:eastAsia="宋体" w:cs="Times New Roman"/>
                <w:b/>
                <w:bCs/>
                <w:color w:val="000000"/>
                <w:kern w:val="0"/>
                <w:sz w:val="22"/>
                <w:szCs w:val="20"/>
              </w:rPr>
              <w:t>评分</w:t>
            </w:r>
          </w:p>
        </w:tc>
      </w:tr>
      <w:tr>
        <w:tblPrEx>
          <w:tblCellMar>
            <w:top w:w="0" w:type="dxa"/>
            <w:left w:w="108" w:type="dxa"/>
            <w:bottom w:w="0" w:type="dxa"/>
            <w:right w:w="108" w:type="dxa"/>
          </w:tblCellMar>
        </w:tblPrEx>
        <w:trPr>
          <w:trHeight w:val="2850"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16"/>
                <w:szCs w:val="16"/>
              </w:rPr>
            </w:pPr>
            <w:r>
              <w:rPr>
                <w:rFonts w:ascii="Times New Roman" w:hAnsi="Times New Roman" w:eastAsia="黑体" w:cs="Times New Roman"/>
                <w:color w:val="000000"/>
                <w:kern w:val="0"/>
                <w:sz w:val="16"/>
                <w:szCs w:val="16"/>
              </w:rPr>
              <w:t>1.年销售收入/交易额</w:t>
            </w:r>
          </w:p>
        </w:tc>
        <w:tc>
          <w:tcPr>
            <w:tcW w:w="2268"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仿宋_GB2312" w:cs="Times New Roman"/>
                <w:color w:val="000000"/>
                <w:kern w:val="0"/>
                <w:sz w:val="16"/>
                <w:szCs w:val="16"/>
              </w:rPr>
              <w:t>农产品销售收入（主营业务收入）达</w:t>
            </w:r>
            <w:r>
              <w:rPr>
                <w:rFonts w:ascii="Times New Roman" w:hAnsi="Times New Roman" w:eastAsia="宋体" w:cs="Times New Roman"/>
                <w:color w:val="000000"/>
                <w:kern w:val="0"/>
                <w:sz w:val="16"/>
                <w:szCs w:val="16"/>
              </w:rPr>
              <w:t>1000</w:t>
            </w:r>
            <w:r>
              <w:rPr>
                <w:rFonts w:ascii="Times New Roman" w:hAnsi="Times New Roman" w:eastAsia="仿宋_GB2312" w:cs="Times New Roman"/>
                <w:color w:val="000000"/>
                <w:kern w:val="0"/>
                <w:sz w:val="16"/>
                <w:szCs w:val="16"/>
              </w:rPr>
              <w:t>万元的计</w:t>
            </w:r>
            <w:r>
              <w:rPr>
                <w:rFonts w:ascii="Times New Roman" w:hAnsi="Times New Roman" w:eastAsia="宋体" w:cs="Times New Roman"/>
                <w:color w:val="000000"/>
                <w:kern w:val="0"/>
                <w:sz w:val="16"/>
                <w:szCs w:val="16"/>
              </w:rPr>
              <w:t>25</w:t>
            </w:r>
            <w:r>
              <w:rPr>
                <w:rFonts w:ascii="Times New Roman" w:hAnsi="Times New Roman" w:eastAsia="仿宋_GB2312" w:cs="Times New Roman"/>
                <w:color w:val="000000"/>
                <w:kern w:val="0"/>
                <w:sz w:val="16"/>
                <w:szCs w:val="16"/>
              </w:rPr>
              <w:t>分、不达标的计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分，超过</w:t>
            </w:r>
            <w:r>
              <w:rPr>
                <w:rFonts w:ascii="Times New Roman" w:hAnsi="Times New Roman" w:eastAsia="宋体" w:cs="Times New Roman"/>
                <w:color w:val="000000"/>
                <w:kern w:val="0"/>
                <w:sz w:val="16"/>
                <w:szCs w:val="16"/>
              </w:rPr>
              <w:t>1000</w:t>
            </w:r>
            <w:r>
              <w:rPr>
                <w:rFonts w:ascii="Times New Roman" w:hAnsi="Times New Roman" w:eastAsia="仿宋_GB2312" w:cs="Times New Roman"/>
                <w:color w:val="000000"/>
                <w:kern w:val="0"/>
                <w:sz w:val="16"/>
                <w:szCs w:val="16"/>
              </w:rPr>
              <w:t>万元的，每超过</w:t>
            </w:r>
            <w:r>
              <w:rPr>
                <w:rFonts w:ascii="Times New Roman" w:hAnsi="Times New Roman" w:eastAsia="宋体" w:cs="Times New Roman"/>
                <w:color w:val="000000"/>
                <w:kern w:val="0"/>
                <w:sz w:val="16"/>
                <w:szCs w:val="16"/>
              </w:rPr>
              <w:t>100</w:t>
            </w:r>
            <w:r>
              <w:rPr>
                <w:rFonts w:ascii="Times New Roman" w:hAnsi="Times New Roman" w:eastAsia="仿宋_GB2312" w:cs="Times New Roman"/>
                <w:color w:val="000000"/>
                <w:kern w:val="0"/>
                <w:sz w:val="16"/>
                <w:szCs w:val="16"/>
              </w:rPr>
              <w:t>万元加</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分，最高加</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w:t>
            </w:r>
          </w:p>
        </w:tc>
        <w:tc>
          <w:tcPr>
            <w:tcW w:w="202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仿宋_GB2312" w:cs="Times New Roman"/>
                <w:color w:val="000000"/>
                <w:kern w:val="0"/>
                <w:sz w:val="16"/>
                <w:szCs w:val="16"/>
              </w:rPr>
              <w:t>农产品销售收入达</w:t>
            </w:r>
            <w:r>
              <w:rPr>
                <w:rFonts w:ascii="Times New Roman" w:hAnsi="Times New Roman" w:eastAsia="宋体" w:cs="Times New Roman"/>
                <w:color w:val="000000"/>
                <w:kern w:val="0"/>
                <w:sz w:val="16"/>
                <w:szCs w:val="16"/>
              </w:rPr>
              <w:t>1500</w:t>
            </w:r>
            <w:r>
              <w:rPr>
                <w:rFonts w:ascii="Times New Roman" w:hAnsi="Times New Roman" w:eastAsia="仿宋_GB2312" w:cs="Times New Roman"/>
                <w:color w:val="000000"/>
                <w:kern w:val="0"/>
                <w:sz w:val="16"/>
                <w:szCs w:val="16"/>
              </w:rPr>
              <w:t>万元的计</w:t>
            </w:r>
            <w:r>
              <w:rPr>
                <w:rFonts w:ascii="Times New Roman" w:hAnsi="Times New Roman" w:eastAsia="宋体" w:cs="Times New Roman"/>
                <w:color w:val="000000"/>
                <w:kern w:val="0"/>
                <w:sz w:val="16"/>
                <w:szCs w:val="16"/>
              </w:rPr>
              <w:t>25</w:t>
            </w:r>
            <w:r>
              <w:rPr>
                <w:rFonts w:ascii="Times New Roman" w:hAnsi="Times New Roman" w:eastAsia="仿宋_GB2312" w:cs="Times New Roman"/>
                <w:color w:val="000000"/>
                <w:kern w:val="0"/>
                <w:sz w:val="16"/>
                <w:szCs w:val="16"/>
              </w:rPr>
              <w:t>分、不达标的计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分，超过</w:t>
            </w:r>
            <w:r>
              <w:rPr>
                <w:rFonts w:ascii="Times New Roman" w:hAnsi="Times New Roman" w:eastAsia="宋体" w:cs="Times New Roman"/>
                <w:color w:val="000000"/>
                <w:kern w:val="0"/>
                <w:sz w:val="16"/>
                <w:szCs w:val="16"/>
              </w:rPr>
              <w:t>1500</w:t>
            </w:r>
            <w:r>
              <w:rPr>
                <w:rFonts w:ascii="Times New Roman" w:hAnsi="Times New Roman" w:eastAsia="仿宋_GB2312" w:cs="Times New Roman"/>
                <w:color w:val="000000"/>
                <w:kern w:val="0"/>
                <w:sz w:val="16"/>
                <w:szCs w:val="16"/>
              </w:rPr>
              <w:t>万元的，每超过</w:t>
            </w:r>
            <w:r>
              <w:rPr>
                <w:rFonts w:ascii="Times New Roman" w:hAnsi="Times New Roman" w:eastAsia="宋体" w:cs="Times New Roman"/>
                <w:color w:val="000000"/>
                <w:kern w:val="0"/>
                <w:sz w:val="16"/>
                <w:szCs w:val="16"/>
              </w:rPr>
              <w:t>100</w:t>
            </w:r>
            <w:r>
              <w:rPr>
                <w:rFonts w:ascii="Times New Roman" w:hAnsi="Times New Roman" w:eastAsia="仿宋_GB2312" w:cs="Times New Roman"/>
                <w:color w:val="000000"/>
                <w:kern w:val="0"/>
                <w:sz w:val="16"/>
                <w:szCs w:val="16"/>
              </w:rPr>
              <w:t>万元加</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分，最高加</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w:t>
            </w:r>
          </w:p>
        </w:tc>
        <w:tc>
          <w:tcPr>
            <w:tcW w:w="196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仿宋_GB2312" w:cs="Times New Roman"/>
                <w:color w:val="000000"/>
                <w:kern w:val="0"/>
                <w:sz w:val="16"/>
                <w:szCs w:val="16"/>
              </w:rPr>
              <w:t>农产品交易额达</w:t>
            </w:r>
            <w:r>
              <w:rPr>
                <w:rFonts w:ascii="Times New Roman" w:hAnsi="Times New Roman" w:eastAsia="宋体" w:cs="Times New Roman"/>
                <w:color w:val="000000"/>
                <w:kern w:val="0"/>
                <w:sz w:val="16"/>
                <w:szCs w:val="16"/>
              </w:rPr>
              <w:t>2.5</w:t>
            </w:r>
            <w:r>
              <w:rPr>
                <w:rFonts w:ascii="Times New Roman" w:hAnsi="Times New Roman" w:eastAsia="仿宋_GB2312" w:cs="Times New Roman"/>
                <w:color w:val="000000"/>
                <w:kern w:val="0"/>
                <w:sz w:val="16"/>
                <w:szCs w:val="16"/>
              </w:rPr>
              <w:t>亿元的计</w:t>
            </w:r>
            <w:r>
              <w:rPr>
                <w:rFonts w:ascii="Times New Roman" w:hAnsi="Times New Roman" w:eastAsia="宋体" w:cs="Times New Roman"/>
                <w:color w:val="000000"/>
                <w:kern w:val="0"/>
                <w:sz w:val="16"/>
                <w:szCs w:val="16"/>
              </w:rPr>
              <w:t>25</w:t>
            </w:r>
            <w:r>
              <w:rPr>
                <w:rFonts w:ascii="Times New Roman" w:hAnsi="Times New Roman" w:eastAsia="仿宋_GB2312" w:cs="Times New Roman"/>
                <w:color w:val="000000"/>
                <w:kern w:val="0"/>
                <w:sz w:val="16"/>
                <w:szCs w:val="16"/>
              </w:rPr>
              <w:t>分、不达标的计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分，超过</w:t>
            </w:r>
            <w:r>
              <w:rPr>
                <w:rFonts w:ascii="Times New Roman" w:hAnsi="Times New Roman" w:eastAsia="宋体" w:cs="Times New Roman"/>
                <w:color w:val="000000"/>
                <w:kern w:val="0"/>
                <w:sz w:val="16"/>
                <w:szCs w:val="16"/>
              </w:rPr>
              <w:t>2.5</w:t>
            </w:r>
            <w:r>
              <w:rPr>
                <w:rFonts w:ascii="Times New Roman" w:hAnsi="Times New Roman" w:eastAsia="仿宋_GB2312" w:cs="Times New Roman"/>
                <w:color w:val="000000"/>
                <w:kern w:val="0"/>
                <w:sz w:val="16"/>
                <w:szCs w:val="16"/>
              </w:rPr>
              <w:t>亿元的，每超过</w:t>
            </w:r>
            <w:r>
              <w:rPr>
                <w:rFonts w:ascii="Times New Roman" w:hAnsi="Times New Roman" w:eastAsia="宋体" w:cs="Times New Roman"/>
                <w:color w:val="000000"/>
                <w:kern w:val="0"/>
                <w:sz w:val="16"/>
                <w:szCs w:val="16"/>
              </w:rPr>
              <w:t>0.5</w:t>
            </w:r>
            <w:r>
              <w:rPr>
                <w:rFonts w:ascii="Times New Roman" w:hAnsi="Times New Roman" w:eastAsia="仿宋_GB2312" w:cs="Times New Roman"/>
                <w:color w:val="000000"/>
                <w:kern w:val="0"/>
                <w:sz w:val="16"/>
                <w:szCs w:val="16"/>
              </w:rPr>
              <w:t>亿元加</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分，最高加</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w:t>
            </w:r>
          </w:p>
        </w:tc>
        <w:tc>
          <w:tcPr>
            <w:tcW w:w="198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仿宋_GB2312" w:cs="Times New Roman"/>
                <w:color w:val="000000"/>
                <w:kern w:val="0"/>
                <w:sz w:val="16"/>
                <w:szCs w:val="16"/>
              </w:rPr>
              <w:t>农产品销售收入达</w:t>
            </w:r>
            <w:r>
              <w:rPr>
                <w:rFonts w:ascii="Times New Roman" w:hAnsi="Times New Roman" w:eastAsia="宋体" w:cs="Times New Roman"/>
                <w:color w:val="000000"/>
                <w:kern w:val="0"/>
                <w:sz w:val="16"/>
                <w:szCs w:val="16"/>
              </w:rPr>
              <w:t>7000</w:t>
            </w:r>
            <w:r>
              <w:rPr>
                <w:rFonts w:ascii="Times New Roman" w:hAnsi="Times New Roman" w:eastAsia="仿宋_GB2312" w:cs="Times New Roman"/>
                <w:color w:val="000000"/>
                <w:kern w:val="0"/>
                <w:sz w:val="16"/>
                <w:szCs w:val="16"/>
              </w:rPr>
              <w:t>万元的计</w:t>
            </w:r>
            <w:r>
              <w:rPr>
                <w:rFonts w:ascii="Times New Roman" w:hAnsi="Times New Roman" w:eastAsia="宋体" w:cs="Times New Roman"/>
                <w:color w:val="000000"/>
                <w:kern w:val="0"/>
                <w:sz w:val="16"/>
                <w:szCs w:val="16"/>
              </w:rPr>
              <w:t>25</w:t>
            </w:r>
            <w:r>
              <w:rPr>
                <w:rFonts w:ascii="Times New Roman" w:hAnsi="Times New Roman" w:eastAsia="仿宋_GB2312" w:cs="Times New Roman"/>
                <w:color w:val="000000"/>
                <w:kern w:val="0"/>
                <w:sz w:val="16"/>
                <w:szCs w:val="16"/>
              </w:rPr>
              <w:t>分、不达标的计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分，超过</w:t>
            </w:r>
            <w:r>
              <w:rPr>
                <w:rFonts w:ascii="Times New Roman" w:hAnsi="Times New Roman" w:eastAsia="宋体" w:cs="Times New Roman"/>
                <w:color w:val="000000"/>
                <w:kern w:val="0"/>
                <w:sz w:val="16"/>
                <w:szCs w:val="16"/>
              </w:rPr>
              <w:t>7000</w:t>
            </w:r>
            <w:r>
              <w:rPr>
                <w:rFonts w:ascii="Times New Roman" w:hAnsi="Times New Roman" w:eastAsia="仿宋_GB2312" w:cs="Times New Roman"/>
                <w:color w:val="000000"/>
                <w:kern w:val="0"/>
                <w:sz w:val="16"/>
                <w:szCs w:val="16"/>
              </w:rPr>
              <w:t>万元的，每超过</w:t>
            </w:r>
            <w:r>
              <w:rPr>
                <w:rFonts w:ascii="Times New Roman" w:hAnsi="Times New Roman" w:eastAsia="宋体" w:cs="Times New Roman"/>
                <w:color w:val="000000"/>
                <w:kern w:val="0"/>
                <w:sz w:val="16"/>
                <w:szCs w:val="16"/>
              </w:rPr>
              <w:t>200</w:t>
            </w:r>
            <w:r>
              <w:rPr>
                <w:rFonts w:ascii="Times New Roman" w:hAnsi="Times New Roman" w:eastAsia="仿宋_GB2312" w:cs="Times New Roman"/>
                <w:color w:val="000000"/>
                <w:kern w:val="0"/>
                <w:sz w:val="16"/>
                <w:szCs w:val="16"/>
              </w:rPr>
              <w:t>万元加</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分，最高加</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w:t>
            </w:r>
          </w:p>
        </w:tc>
        <w:tc>
          <w:tcPr>
            <w:tcW w:w="2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eastAsia="仿宋_GB2312" w:cs="Times New Roman"/>
                <w:color w:val="000000"/>
                <w:kern w:val="0"/>
                <w:sz w:val="16"/>
                <w:szCs w:val="16"/>
              </w:rPr>
              <w:t>从事农技推广类、农机、农药、兽药、饲料、肥料生产及服务的达到1000万元的计</w:t>
            </w:r>
            <w:r>
              <w:rPr>
                <w:rFonts w:ascii="Times New Roman" w:hAnsi="Times New Roman" w:eastAsia="宋体" w:cs="Times New Roman"/>
                <w:color w:val="000000"/>
                <w:kern w:val="0"/>
                <w:sz w:val="16"/>
                <w:szCs w:val="16"/>
              </w:rPr>
              <w:t>25</w:t>
            </w:r>
            <w:r>
              <w:rPr>
                <w:rFonts w:ascii="Times New Roman" w:hAnsi="Times New Roman" w:eastAsia="仿宋_GB2312" w:cs="Times New Roman"/>
                <w:color w:val="000000"/>
                <w:kern w:val="0"/>
                <w:sz w:val="16"/>
                <w:szCs w:val="16"/>
              </w:rPr>
              <w:t>分、不达标的计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分，超过的，每超过</w:t>
            </w:r>
            <w:r>
              <w:rPr>
                <w:rFonts w:ascii="Times New Roman" w:hAnsi="Times New Roman" w:eastAsia="宋体" w:cs="Times New Roman"/>
                <w:color w:val="000000"/>
                <w:kern w:val="0"/>
                <w:sz w:val="16"/>
                <w:szCs w:val="16"/>
              </w:rPr>
              <w:t>100</w:t>
            </w:r>
            <w:r>
              <w:rPr>
                <w:rFonts w:ascii="Times New Roman" w:hAnsi="Times New Roman" w:eastAsia="仿宋_GB2312" w:cs="Times New Roman"/>
                <w:color w:val="000000"/>
                <w:kern w:val="0"/>
                <w:sz w:val="16"/>
                <w:szCs w:val="16"/>
              </w:rPr>
              <w:t>万元加</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分，最高加</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w:t>
            </w:r>
          </w:p>
        </w:tc>
        <w:tc>
          <w:tcPr>
            <w:tcW w:w="84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30</w:t>
            </w:r>
          </w:p>
        </w:tc>
        <w:tc>
          <w:tcPr>
            <w:tcW w:w="9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9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8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r>
      <w:tr>
        <w:tblPrEx>
          <w:tblCellMar>
            <w:top w:w="0" w:type="dxa"/>
            <w:left w:w="108" w:type="dxa"/>
            <w:bottom w:w="0" w:type="dxa"/>
            <w:right w:w="108" w:type="dxa"/>
          </w:tblCellMar>
        </w:tblPrEx>
        <w:trPr>
          <w:trHeight w:val="972"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16"/>
                <w:szCs w:val="16"/>
              </w:rPr>
            </w:pPr>
            <w:r>
              <w:rPr>
                <w:rFonts w:ascii="Times New Roman" w:hAnsi="Times New Roman" w:eastAsia="黑体" w:cs="Times New Roman"/>
                <w:color w:val="000000"/>
                <w:kern w:val="0"/>
                <w:sz w:val="16"/>
                <w:szCs w:val="16"/>
              </w:rPr>
              <w:t>2.总资产</w:t>
            </w:r>
          </w:p>
        </w:tc>
        <w:tc>
          <w:tcPr>
            <w:tcW w:w="2268"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500</w:t>
            </w:r>
            <w:r>
              <w:rPr>
                <w:rFonts w:ascii="Times New Roman" w:hAnsi="Times New Roman" w:eastAsia="仿宋_GB2312" w:cs="Times New Roman"/>
                <w:color w:val="000000"/>
                <w:kern w:val="0"/>
                <w:sz w:val="16"/>
                <w:szCs w:val="16"/>
              </w:rPr>
              <w:t>万元及以上，不达标的扣</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202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800</w:t>
            </w:r>
            <w:r>
              <w:rPr>
                <w:rFonts w:ascii="Times New Roman" w:hAnsi="Times New Roman" w:eastAsia="仿宋_GB2312" w:cs="Times New Roman"/>
                <w:color w:val="000000"/>
                <w:kern w:val="0"/>
                <w:sz w:val="16"/>
                <w:szCs w:val="16"/>
              </w:rPr>
              <w:t>万元及以上，不达标的扣</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196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5000</w:t>
            </w:r>
            <w:r>
              <w:rPr>
                <w:rFonts w:ascii="Times New Roman" w:hAnsi="Times New Roman" w:eastAsia="仿宋_GB2312" w:cs="Times New Roman"/>
                <w:color w:val="000000"/>
                <w:kern w:val="0"/>
                <w:sz w:val="16"/>
                <w:szCs w:val="16"/>
              </w:rPr>
              <w:t>万元及以上，不达标的扣</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198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w:t>
            </w:r>
          </w:p>
        </w:tc>
        <w:tc>
          <w:tcPr>
            <w:tcW w:w="212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500</w:t>
            </w:r>
            <w:r>
              <w:rPr>
                <w:rFonts w:ascii="Times New Roman" w:hAnsi="Times New Roman" w:eastAsia="仿宋_GB2312" w:cs="Times New Roman"/>
                <w:color w:val="000000"/>
                <w:kern w:val="0"/>
                <w:sz w:val="16"/>
                <w:szCs w:val="16"/>
              </w:rPr>
              <w:t>万元及以上，不达标的扣</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9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8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r>
      <w:tr>
        <w:tblPrEx>
          <w:tblCellMar>
            <w:top w:w="0" w:type="dxa"/>
            <w:left w:w="108" w:type="dxa"/>
            <w:bottom w:w="0" w:type="dxa"/>
            <w:right w:w="108" w:type="dxa"/>
          </w:tblCellMar>
        </w:tblPrEx>
        <w:trPr>
          <w:trHeight w:val="968"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16"/>
                <w:szCs w:val="16"/>
              </w:rPr>
            </w:pPr>
            <w:r>
              <w:rPr>
                <w:rFonts w:ascii="Times New Roman" w:hAnsi="Times New Roman" w:eastAsia="黑体" w:cs="Times New Roman"/>
                <w:color w:val="000000"/>
                <w:kern w:val="0"/>
                <w:sz w:val="16"/>
                <w:szCs w:val="16"/>
              </w:rPr>
              <w:t>3.固定资产</w:t>
            </w:r>
          </w:p>
        </w:tc>
        <w:tc>
          <w:tcPr>
            <w:tcW w:w="2268"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250</w:t>
            </w:r>
            <w:r>
              <w:rPr>
                <w:rFonts w:ascii="Times New Roman" w:hAnsi="Times New Roman" w:eastAsia="仿宋_GB2312" w:cs="Times New Roman"/>
                <w:color w:val="000000"/>
                <w:kern w:val="0"/>
                <w:sz w:val="16"/>
                <w:szCs w:val="16"/>
              </w:rPr>
              <w:t>万元及以上，不达标的扣</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202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300</w:t>
            </w:r>
            <w:r>
              <w:rPr>
                <w:rFonts w:ascii="Times New Roman" w:hAnsi="Times New Roman" w:eastAsia="仿宋_GB2312" w:cs="Times New Roman"/>
                <w:color w:val="000000"/>
                <w:kern w:val="0"/>
                <w:sz w:val="16"/>
                <w:szCs w:val="16"/>
              </w:rPr>
              <w:t>万元及以上，不达标的扣</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196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2000</w:t>
            </w:r>
            <w:r>
              <w:rPr>
                <w:rFonts w:ascii="Times New Roman" w:hAnsi="Times New Roman" w:eastAsia="仿宋_GB2312" w:cs="Times New Roman"/>
                <w:color w:val="000000"/>
                <w:kern w:val="0"/>
                <w:sz w:val="16"/>
                <w:szCs w:val="16"/>
              </w:rPr>
              <w:t>万元及以上，不达标的扣</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198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w:t>
            </w:r>
          </w:p>
        </w:tc>
        <w:tc>
          <w:tcPr>
            <w:tcW w:w="2120"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250</w:t>
            </w:r>
            <w:r>
              <w:rPr>
                <w:rFonts w:ascii="Times New Roman" w:hAnsi="Times New Roman" w:eastAsia="仿宋_GB2312" w:cs="Times New Roman"/>
                <w:color w:val="000000"/>
                <w:kern w:val="0"/>
                <w:sz w:val="16"/>
                <w:szCs w:val="16"/>
              </w:rPr>
              <w:t>万元及以上，不达标的扣</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9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8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r>
      <w:tr>
        <w:tblPrEx>
          <w:tblCellMar>
            <w:top w:w="0" w:type="dxa"/>
            <w:left w:w="108" w:type="dxa"/>
            <w:bottom w:w="0" w:type="dxa"/>
            <w:right w:w="108" w:type="dxa"/>
          </w:tblCellMar>
        </w:tblPrEx>
        <w:trPr>
          <w:trHeight w:val="833" w:hRule="atLeast"/>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16"/>
                <w:szCs w:val="16"/>
              </w:rPr>
            </w:pPr>
            <w:r>
              <w:rPr>
                <w:rFonts w:ascii="Times New Roman" w:hAnsi="Times New Roman" w:eastAsia="黑体" w:cs="Times New Roman"/>
                <w:color w:val="000000"/>
                <w:kern w:val="0"/>
                <w:sz w:val="16"/>
                <w:szCs w:val="16"/>
              </w:rPr>
              <w:t>4.企业信用</w:t>
            </w:r>
          </w:p>
        </w:tc>
        <w:tc>
          <w:tcPr>
            <w:tcW w:w="10348" w:type="dxa"/>
            <w:gridSpan w:val="5"/>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企业审核年度依法纳税的计</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分，欠税的计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5</w:t>
            </w:r>
          </w:p>
        </w:tc>
        <w:tc>
          <w:tcPr>
            <w:tcW w:w="90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94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84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r>
      <w:tr>
        <w:tblPrEx>
          <w:tblCellMar>
            <w:top w:w="0" w:type="dxa"/>
            <w:left w:w="108" w:type="dxa"/>
            <w:bottom w:w="0" w:type="dxa"/>
            <w:right w:w="108" w:type="dxa"/>
          </w:tblCellMar>
        </w:tblPrEx>
        <w:trPr>
          <w:trHeight w:val="987"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企业未拖欠职工工资，未欠缴社会保险费的计</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分，若有一项不达标的扣</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5</w:t>
            </w:r>
          </w:p>
        </w:tc>
        <w:tc>
          <w:tcPr>
            <w:tcW w:w="90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94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84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r>
      <w:tr>
        <w:tblPrEx>
          <w:tblCellMar>
            <w:top w:w="0" w:type="dxa"/>
            <w:left w:w="108" w:type="dxa"/>
            <w:bottom w:w="0" w:type="dxa"/>
            <w:right w:w="108" w:type="dxa"/>
          </w:tblCellMar>
        </w:tblPrEx>
        <w:trPr>
          <w:trHeight w:val="987"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3.</w:t>
            </w:r>
            <w:r>
              <w:rPr>
                <w:rFonts w:ascii="Times New Roman" w:hAnsi="Times New Roman" w:eastAsia="仿宋_GB2312" w:cs="Times New Roman"/>
                <w:color w:val="000000"/>
                <w:kern w:val="0"/>
                <w:sz w:val="16"/>
                <w:szCs w:val="16"/>
              </w:rPr>
              <w:t>企业在金融机构没有不良信贷记录的计</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分，有不良记录的计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5</w:t>
            </w:r>
          </w:p>
        </w:tc>
        <w:tc>
          <w:tcPr>
            <w:tcW w:w="9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9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8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r>
      <w:tr>
        <w:tblPrEx>
          <w:tblCellMar>
            <w:top w:w="0" w:type="dxa"/>
            <w:left w:w="108" w:type="dxa"/>
            <w:bottom w:w="0" w:type="dxa"/>
            <w:right w:w="108" w:type="dxa"/>
          </w:tblCellMar>
        </w:tblPrEx>
        <w:trPr>
          <w:trHeight w:val="1411"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16"/>
                <w:szCs w:val="16"/>
              </w:rPr>
            </w:pPr>
            <w:r>
              <w:rPr>
                <w:rFonts w:ascii="Times New Roman" w:hAnsi="Times New Roman" w:eastAsia="黑体" w:cs="Times New Roman"/>
                <w:color w:val="000000"/>
                <w:kern w:val="0"/>
                <w:sz w:val="16"/>
                <w:szCs w:val="16"/>
              </w:rPr>
              <w:t>5.企业资产负债率</w:t>
            </w:r>
          </w:p>
        </w:tc>
        <w:tc>
          <w:tcPr>
            <w:tcW w:w="2268" w:type="dxa"/>
            <w:tcBorders>
              <w:top w:val="nil"/>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50%</w:t>
            </w:r>
            <w:r>
              <w:rPr>
                <w:rFonts w:ascii="Times New Roman" w:hAnsi="Times New Roman" w:eastAsia="仿宋_GB2312" w:cs="Times New Roman"/>
                <w:color w:val="000000"/>
                <w:kern w:val="0"/>
                <w:sz w:val="16"/>
                <w:szCs w:val="16"/>
              </w:rPr>
              <w:t>及以下的计</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分，高于</w:t>
            </w:r>
            <w:r>
              <w:rPr>
                <w:rFonts w:ascii="Times New Roman" w:hAnsi="Times New Roman" w:eastAsia="宋体" w:cs="Times New Roman"/>
                <w:color w:val="000000"/>
                <w:kern w:val="0"/>
                <w:sz w:val="16"/>
                <w:szCs w:val="16"/>
              </w:rPr>
              <w:t>50%</w:t>
            </w:r>
            <w:r>
              <w:rPr>
                <w:rFonts w:ascii="Times New Roman" w:hAnsi="Times New Roman" w:eastAsia="仿宋_GB2312" w:cs="Times New Roman"/>
                <w:color w:val="000000"/>
                <w:kern w:val="0"/>
                <w:sz w:val="16"/>
                <w:szCs w:val="16"/>
              </w:rPr>
              <w:t>低于</w:t>
            </w:r>
            <w:r>
              <w:rPr>
                <w:rFonts w:ascii="Times New Roman" w:hAnsi="Times New Roman" w:eastAsia="宋体" w:cs="Times New Roman"/>
                <w:color w:val="000000"/>
                <w:kern w:val="0"/>
                <w:sz w:val="16"/>
                <w:szCs w:val="16"/>
              </w:rPr>
              <w:t>70%</w:t>
            </w:r>
            <w:r>
              <w:rPr>
                <w:rFonts w:ascii="Times New Roman" w:hAnsi="Times New Roman" w:eastAsia="仿宋_GB2312" w:cs="Times New Roman"/>
                <w:color w:val="000000"/>
                <w:kern w:val="0"/>
                <w:sz w:val="16"/>
                <w:szCs w:val="16"/>
              </w:rPr>
              <w:t>（含</w:t>
            </w:r>
            <w:r>
              <w:rPr>
                <w:rFonts w:ascii="Times New Roman" w:hAnsi="Times New Roman" w:eastAsia="宋体" w:cs="Times New Roman"/>
                <w:color w:val="000000"/>
                <w:kern w:val="0"/>
                <w:sz w:val="16"/>
                <w:szCs w:val="16"/>
              </w:rPr>
              <w:t>70%</w:t>
            </w:r>
            <w:r>
              <w:rPr>
                <w:rFonts w:ascii="Times New Roman" w:hAnsi="Times New Roman" w:eastAsia="仿宋_GB2312" w:cs="Times New Roman"/>
                <w:color w:val="000000"/>
                <w:kern w:val="0"/>
                <w:sz w:val="16"/>
                <w:szCs w:val="16"/>
              </w:rPr>
              <w:t>）的计</w:t>
            </w:r>
            <w:r>
              <w:rPr>
                <w:rFonts w:ascii="Times New Roman" w:hAnsi="Times New Roman" w:eastAsia="宋体" w:cs="Times New Roman"/>
                <w:color w:val="000000"/>
                <w:kern w:val="0"/>
                <w:sz w:val="16"/>
                <w:szCs w:val="16"/>
              </w:rPr>
              <w:t>3</w:t>
            </w:r>
            <w:r>
              <w:rPr>
                <w:rFonts w:ascii="Times New Roman" w:hAnsi="Times New Roman" w:eastAsia="仿宋_GB2312" w:cs="Times New Roman"/>
                <w:color w:val="000000"/>
                <w:kern w:val="0"/>
                <w:sz w:val="16"/>
                <w:szCs w:val="16"/>
              </w:rPr>
              <w:t>分，高于</w:t>
            </w:r>
            <w:r>
              <w:rPr>
                <w:rFonts w:ascii="Times New Roman" w:hAnsi="Times New Roman" w:eastAsia="宋体" w:cs="Times New Roman"/>
                <w:color w:val="000000"/>
                <w:kern w:val="0"/>
                <w:sz w:val="16"/>
                <w:szCs w:val="16"/>
              </w:rPr>
              <w:t>70%</w:t>
            </w:r>
            <w:r>
              <w:rPr>
                <w:rFonts w:ascii="Times New Roman" w:hAnsi="Times New Roman" w:eastAsia="仿宋_GB2312" w:cs="Times New Roman"/>
                <w:color w:val="000000"/>
                <w:kern w:val="0"/>
                <w:sz w:val="16"/>
                <w:szCs w:val="16"/>
              </w:rPr>
              <w:t>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w:t>
            </w:r>
          </w:p>
        </w:tc>
        <w:tc>
          <w:tcPr>
            <w:tcW w:w="3980" w:type="dxa"/>
            <w:gridSpan w:val="2"/>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60%</w:t>
            </w:r>
            <w:r>
              <w:rPr>
                <w:rFonts w:ascii="Times New Roman" w:hAnsi="Times New Roman" w:eastAsia="仿宋_GB2312" w:cs="Times New Roman"/>
                <w:color w:val="000000"/>
                <w:kern w:val="0"/>
                <w:sz w:val="16"/>
                <w:szCs w:val="16"/>
              </w:rPr>
              <w:t>及以下的计</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分，高于</w:t>
            </w:r>
            <w:r>
              <w:rPr>
                <w:rFonts w:ascii="Times New Roman" w:hAnsi="Times New Roman" w:eastAsia="宋体" w:cs="Times New Roman"/>
                <w:color w:val="000000"/>
                <w:kern w:val="0"/>
                <w:sz w:val="16"/>
                <w:szCs w:val="16"/>
              </w:rPr>
              <w:t>60%</w:t>
            </w:r>
            <w:r>
              <w:rPr>
                <w:rFonts w:ascii="Times New Roman" w:hAnsi="Times New Roman" w:eastAsia="仿宋_GB2312" w:cs="Times New Roman"/>
                <w:color w:val="000000"/>
                <w:kern w:val="0"/>
                <w:sz w:val="16"/>
                <w:szCs w:val="16"/>
              </w:rPr>
              <w:t>低于</w:t>
            </w:r>
            <w:r>
              <w:rPr>
                <w:rFonts w:ascii="Times New Roman" w:hAnsi="Times New Roman" w:eastAsia="宋体" w:cs="Times New Roman"/>
                <w:color w:val="000000"/>
                <w:kern w:val="0"/>
                <w:sz w:val="16"/>
                <w:szCs w:val="16"/>
              </w:rPr>
              <w:t>80%</w:t>
            </w:r>
            <w:r>
              <w:rPr>
                <w:rFonts w:ascii="Times New Roman" w:hAnsi="Times New Roman" w:eastAsia="仿宋_GB2312" w:cs="Times New Roman"/>
                <w:color w:val="000000"/>
                <w:kern w:val="0"/>
                <w:sz w:val="16"/>
                <w:szCs w:val="16"/>
              </w:rPr>
              <w:t>（含</w:t>
            </w:r>
            <w:r>
              <w:rPr>
                <w:rFonts w:ascii="Times New Roman" w:hAnsi="Times New Roman" w:eastAsia="宋体" w:cs="Times New Roman"/>
                <w:color w:val="000000"/>
                <w:kern w:val="0"/>
                <w:sz w:val="16"/>
                <w:szCs w:val="16"/>
              </w:rPr>
              <w:t>80%</w:t>
            </w:r>
            <w:r>
              <w:rPr>
                <w:rFonts w:ascii="Times New Roman" w:hAnsi="Times New Roman" w:eastAsia="仿宋_GB2312" w:cs="Times New Roman"/>
                <w:color w:val="000000"/>
                <w:kern w:val="0"/>
                <w:sz w:val="16"/>
                <w:szCs w:val="16"/>
              </w:rPr>
              <w:t>）的计</w:t>
            </w:r>
            <w:r>
              <w:rPr>
                <w:rFonts w:ascii="Times New Roman" w:hAnsi="Times New Roman" w:eastAsia="宋体" w:cs="Times New Roman"/>
                <w:color w:val="000000"/>
                <w:kern w:val="0"/>
                <w:sz w:val="16"/>
                <w:szCs w:val="16"/>
              </w:rPr>
              <w:t>3</w:t>
            </w:r>
            <w:r>
              <w:rPr>
                <w:rFonts w:ascii="Times New Roman" w:hAnsi="Times New Roman" w:eastAsia="仿宋_GB2312" w:cs="Times New Roman"/>
                <w:color w:val="000000"/>
                <w:kern w:val="0"/>
                <w:sz w:val="16"/>
                <w:szCs w:val="16"/>
              </w:rPr>
              <w:t>分，高于</w:t>
            </w:r>
            <w:r>
              <w:rPr>
                <w:rFonts w:ascii="Times New Roman" w:hAnsi="Times New Roman" w:eastAsia="宋体" w:cs="Times New Roman"/>
                <w:color w:val="000000"/>
                <w:kern w:val="0"/>
                <w:sz w:val="16"/>
                <w:szCs w:val="16"/>
              </w:rPr>
              <w:t>80%</w:t>
            </w:r>
            <w:r>
              <w:rPr>
                <w:rFonts w:ascii="Times New Roman" w:hAnsi="Times New Roman" w:eastAsia="仿宋_GB2312" w:cs="Times New Roman"/>
                <w:color w:val="000000"/>
                <w:kern w:val="0"/>
                <w:sz w:val="16"/>
                <w:szCs w:val="16"/>
              </w:rPr>
              <w:t>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w:t>
            </w:r>
          </w:p>
        </w:tc>
        <w:tc>
          <w:tcPr>
            <w:tcW w:w="4100" w:type="dxa"/>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50%</w:t>
            </w:r>
            <w:r>
              <w:rPr>
                <w:rFonts w:ascii="Times New Roman" w:hAnsi="Times New Roman" w:eastAsia="仿宋_GB2312" w:cs="Times New Roman"/>
                <w:color w:val="000000"/>
                <w:kern w:val="0"/>
                <w:sz w:val="16"/>
                <w:szCs w:val="16"/>
              </w:rPr>
              <w:t>及以下的计</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分，高于</w:t>
            </w:r>
            <w:r>
              <w:rPr>
                <w:rFonts w:ascii="Times New Roman" w:hAnsi="Times New Roman" w:eastAsia="宋体" w:cs="Times New Roman"/>
                <w:color w:val="000000"/>
                <w:kern w:val="0"/>
                <w:sz w:val="16"/>
                <w:szCs w:val="16"/>
              </w:rPr>
              <w:t>50%</w:t>
            </w:r>
            <w:r>
              <w:rPr>
                <w:rFonts w:ascii="Times New Roman" w:hAnsi="Times New Roman" w:eastAsia="仿宋_GB2312" w:cs="Times New Roman"/>
                <w:color w:val="000000"/>
                <w:kern w:val="0"/>
                <w:sz w:val="16"/>
                <w:szCs w:val="16"/>
              </w:rPr>
              <w:t>低于</w:t>
            </w:r>
            <w:r>
              <w:rPr>
                <w:rFonts w:ascii="Times New Roman" w:hAnsi="Times New Roman" w:eastAsia="宋体" w:cs="Times New Roman"/>
                <w:color w:val="000000"/>
                <w:kern w:val="0"/>
                <w:sz w:val="16"/>
                <w:szCs w:val="16"/>
              </w:rPr>
              <w:t>70%</w:t>
            </w:r>
            <w:r>
              <w:rPr>
                <w:rFonts w:ascii="Times New Roman" w:hAnsi="Times New Roman" w:eastAsia="仿宋_GB2312" w:cs="Times New Roman"/>
                <w:color w:val="000000"/>
                <w:kern w:val="0"/>
                <w:sz w:val="16"/>
                <w:szCs w:val="16"/>
              </w:rPr>
              <w:t>（含</w:t>
            </w:r>
            <w:r>
              <w:rPr>
                <w:rFonts w:ascii="Times New Roman" w:hAnsi="Times New Roman" w:eastAsia="宋体" w:cs="Times New Roman"/>
                <w:color w:val="000000"/>
                <w:kern w:val="0"/>
                <w:sz w:val="16"/>
                <w:szCs w:val="16"/>
              </w:rPr>
              <w:t>70%</w:t>
            </w:r>
            <w:r>
              <w:rPr>
                <w:rFonts w:ascii="Times New Roman" w:hAnsi="Times New Roman" w:eastAsia="仿宋_GB2312" w:cs="Times New Roman"/>
                <w:color w:val="000000"/>
                <w:kern w:val="0"/>
                <w:sz w:val="16"/>
                <w:szCs w:val="16"/>
              </w:rPr>
              <w:t>）的计</w:t>
            </w:r>
            <w:r>
              <w:rPr>
                <w:rFonts w:ascii="Times New Roman" w:hAnsi="Times New Roman" w:eastAsia="宋体" w:cs="Times New Roman"/>
                <w:color w:val="000000"/>
                <w:kern w:val="0"/>
                <w:sz w:val="16"/>
                <w:szCs w:val="16"/>
              </w:rPr>
              <w:t>3</w:t>
            </w:r>
            <w:r>
              <w:rPr>
                <w:rFonts w:ascii="Times New Roman" w:hAnsi="Times New Roman" w:eastAsia="仿宋_GB2312" w:cs="Times New Roman"/>
                <w:color w:val="000000"/>
                <w:kern w:val="0"/>
                <w:sz w:val="16"/>
                <w:szCs w:val="16"/>
              </w:rPr>
              <w:t>分，高于</w:t>
            </w:r>
            <w:r>
              <w:rPr>
                <w:rFonts w:ascii="Times New Roman" w:hAnsi="Times New Roman" w:eastAsia="宋体" w:cs="Times New Roman"/>
                <w:color w:val="000000"/>
                <w:kern w:val="0"/>
                <w:sz w:val="16"/>
                <w:szCs w:val="16"/>
              </w:rPr>
              <w:t>70%</w:t>
            </w:r>
            <w:r>
              <w:rPr>
                <w:rFonts w:ascii="Times New Roman" w:hAnsi="Times New Roman" w:eastAsia="仿宋_GB2312" w:cs="Times New Roman"/>
                <w:color w:val="000000"/>
                <w:kern w:val="0"/>
                <w:sz w:val="16"/>
                <w:szCs w:val="16"/>
              </w:rPr>
              <w:t>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5</w:t>
            </w:r>
          </w:p>
        </w:tc>
        <w:tc>
          <w:tcPr>
            <w:tcW w:w="9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9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8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r>
      <w:tr>
        <w:tblPrEx>
          <w:tblCellMar>
            <w:top w:w="0" w:type="dxa"/>
            <w:left w:w="108" w:type="dxa"/>
            <w:bottom w:w="0" w:type="dxa"/>
            <w:right w:w="108" w:type="dxa"/>
          </w:tblCellMar>
        </w:tblPrEx>
        <w:trPr>
          <w:trHeight w:val="1274"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16"/>
                <w:szCs w:val="16"/>
              </w:rPr>
            </w:pPr>
            <w:r>
              <w:rPr>
                <w:rFonts w:ascii="Times New Roman" w:hAnsi="Times New Roman" w:eastAsia="黑体" w:cs="Times New Roman"/>
                <w:color w:val="000000"/>
                <w:kern w:val="0"/>
                <w:sz w:val="16"/>
                <w:szCs w:val="16"/>
              </w:rPr>
              <w:t>6.企业总资产报酬率</w:t>
            </w:r>
          </w:p>
        </w:tc>
        <w:tc>
          <w:tcPr>
            <w:tcW w:w="10348" w:type="dxa"/>
            <w:gridSpan w:val="5"/>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仿宋_GB2312" w:cs="Times New Roman"/>
                <w:color w:val="000000"/>
                <w:kern w:val="0"/>
                <w:sz w:val="16"/>
                <w:szCs w:val="16"/>
              </w:rPr>
              <w:t>企业的总资产报酬率</w:t>
            </w:r>
            <w:r>
              <w:rPr>
                <w:rFonts w:ascii="Times New Roman" w:hAnsi="Times New Roman" w:eastAsia="宋体" w:cs="Times New Roman"/>
                <w:color w:val="000000"/>
                <w:kern w:val="0"/>
                <w:sz w:val="16"/>
                <w:szCs w:val="16"/>
              </w:rPr>
              <w:t>≧</w:t>
            </w:r>
            <w:r>
              <w:rPr>
                <w:rFonts w:ascii="Times New Roman" w:hAnsi="Times New Roman" w:eastAsia="仿宋_GB2312" w:cs="Times New Roman"/>
                <w:color w:val="000000"/>
                <w:kern w:val="0"/>
                <w:sz w:val="16"/>
                <w:szCs w:val="16"/>
              </w:rPr>
              <w:t>现行一年期银行贷款基准利率的计</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分，基准利率的</w:t>
            </w:r>
            <w:r>
              <w:rPr>
                <w:rFonts w:ascii="Times New Roman" w:hAnsi="Times New Roman" w:eastAsia="宋体" w:cs="Times New Roman"/>
                <w:color w:val="000000"/>
                <w:kern w:val="0"/>
                <w:sz w:val="16"/>
                <w:szCs w:val="16"/>
              </w:rPr>
              <w:t>50%≦</w:t>
            </w:r>
            <w:r>
              <w:rPr>
                <w:rFonts w:ascii="Times New Roman" w:hAnsi="Times New Roman" w:eastAsia="仿宋_GB2312" w:cs="Times New Roman"/>
                <w:color w:val="000000"/>
                <w:kern w:val="0"/>
                <w:sz w:val="16"/>
                <w:szCs w:val="16"/>
              </w:rPr>
              <w:t>报酬率</w:t>
            </w:r>
            <w:r>
              <w:rPr>
                <w:rFonts w:ascii="Times New Roman" w:hAnsi="Times New Roman" w:eastAsia="宋体" w:cs="Times New Roman"/>
                <w:color w:val="000000"/>
                <w:kern w:val="0"/>
                <w:sz w:val="16"/>
                <w:szCs w:val="16"/>
              </w:rPr>
              <w:t>&lt;</w:t>
            </w:r>
            <w:r>
              <w:rPr>
                <w:rFonts w:ascii="Times New Roman" w:hAnsi="Times New Roman" w:eastAsia="仿宋_GB2312" w:cs="Times New Roman"/>
                <w:color w:val="000000"/>
                <w:kern w:val="0"/>
                <w:sz w:val="16"/>
                <w:szCs w:val="16"/>
              </w:rPr>
              <w:t>基准利率的计</w:t>
            </w:r>
            <w:r>
              <w:rPr>
                <w:rFonts w:ascii="Times New Roman" w:hAnsi="Times New Roman" w:eastAsia="宋体" w:cs="Times New Roman"/>
                <w:color w:val="000000"/>
                <w:kern w:val="0"/>
                <w:sz w:val="16"/>
                <w:szCs w:val="16"/>
              </w:rPr>
              <w:t>3</w:t>
            </w:r>
            <w:r>
              <w:rPr>
                <w:rFonts w:ascii="Times New Roman" w:hAnsi="Times New Roman" w:eastAsia="仿宋_GB2312" w:cs="Times New Roman"/>
                <w:color w:val="000000"/>
                <w:kern w:val="0"/>
                <w:sz w:val="16"/>
                <w:szCs w:val="16"/>
              </w:rPr>
              <w:t>分，</w:t>
            </w:r>
            <w:r>
              <w:rPr>
                <w:rFonts w:ascii="Times New Roman" w:hAnsi="Times New Roman" w:eastAsia="宋体" w:cs="Times New Roman"/>
                <w:color w:val="000000"/>
                <w:kern w:val="0"/>
                <w:sz w:val="16"/>
                <w:szCs w:val="16"/>
              </w:rPr>
              <w:t xml:space="preserve"> </w:t>
            </w:r>
            <w:r>
              <w:rPr>
                <w:rFonts w:ascii="Times New Roman" w:hAnsi="Times New Roman" w:eastAsia="仿宋_GB2312" w:cs="Times New Roman"/>
                <w:color w:val="000000"/>
                <w:kern w:val="0"/>
                <w:sz w:val="16"/>
                <w:szCs w:val="16"/>
              </w:rPr>
              <w:t>报酬率</w:t>
            </w:r>
            <w:r>
              <w:rPr>
                <w:rFonts w:ascii="Times New Roman" w:hAnsi="Times New Roman" w:eastAsia="宋体" w:cs="Times New Roman"/>
                <w:color w:val="000000"/>
                <w:kern w:val="0"/>
                <w:sz w:val="16"/>
                <w:szCs w:val="16"/>
              </w:rPr>
              <w:t xml:space="preserve"> &lt;</w:t>
            </w:r>
            <w:r>
              <w:rPr>
                <w:rFonts w:ascii="Times New Roman" w:hAnsi="Times New Roman" w:eastAsia="仿宋_GB2312" w:cs="Times New Roman"/>
                <w:color w:val="000000"/>
                <w:kern w:val="0"/>
                <w:sz w:val="16"/>
                <w:szCs w:val="16"/>
              </w:rPr>
              <w:t>基准利率的</w:t>
            </w:r>
            <w:r>
              <w:rPr>
                <w:rFonts w:ascii="Times New Roman" w:hAnsi="Times New Roman" w:eastAsia="宋体" w:cs="Times New Roman"/>
                <w:color w:val="000000"/>
                <w:kern w:val="0"/>
                <w:sz w:val="16"/>
                <w:szCs w:val="16"/>
              </w:rPr>
              <w:t>50%</w:t>
            </w:r>
            <w:r>
              <w:rPr>
                <w:rFonts w:ascii="Times New Roman" w:hAnsi="Times New Roman" w:eastAsia="仿宋_GB2312" w:cs="Times New Roman"/>
                <w:color w:val="000000"/>
                <w:kern w:val="0"/>
                <w:sz w:val="16"/>
                <w:szCs w:val="16"/>
              </w:rPr>
              <w:t>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分。（利润总额</w:t>
            </w:r>
            <w:r>
              <w:rPr>
                <w:rFonts w:ascii="Times New Roman" w:hAnsi="Times New Roman" w:eastAsia="宋体" w:cs="Times New Roman"/>
                <w:color w:val="000000"/>
                <w:kern w:val="0"/>
                <w:sz w:val="16"/>
                <w:szCs w:val="16"/>
              </w:rPr>
              <w:t>+</w:t>
            </w:r>
            <w:r>
              <w:rPr>
                <w:rFonts w:ascii="Times New Roman" w:hAnsi="Times New Roman" w:eastAsia="仿宋_GB2312" w:cs="Times New Roman"/>
                <w:color w:val="000000"/>
                <w:kern w:val="0"/>
                <w:sz w:val="16"/>
                <w:szCs w:val="16"/>
              </w:rPr>
              <w:t>利息支出）</w:t>
            </w:r>
            <w:r>
              <w:rPr>
                <w:rFonts w:ascii="Times New Roman" w:hAnsi="Times New Roman" w:eastAsia="宋体" w:cs="Times New Roman"/>
                <w:color w:val="000000"/>
                <w:kern w:val="0"/>
                <w:sz w:val="16"/>
                <w:szCs w:val="16"/>
              </w:rPr>
              <w:t>/[</w:t>
            </w:r>
            <w:r>
              <w:rPr>
                <w:rFonts w:ascii="Times New Roman" w:hAnsi="Times New Roman" w:eastAsia="仿宋_GB2312" w:cs="Times New Roman"/>
                <w:color w:val="000000"/>
                <w:kern w:val="0"/>
                <w:sz w:val="16"/>
                <w:szCs w:val="16"/>
              </w:rPr>
              <w:t>（期初资产总额</w:t>
            </w:r>
            <w:r>
              <w:rPr>
                <w:rFonts w:ascii="Times New Roman" w:hAnsi="Times New Roman" w:eastAsia="宋体" w:cs="Times New Roman"/>
                <w:color w:val="000000"/>
                <w:kern w:val="0"/>
                <w:sz w:val="16"/>
                <w:szCs w:val="16"/>
              </w:rPr>
              <w:t>+</w:t>
            </w:r>
            <w:r>
              <w:rPr>
                <w:rFonts w:ascii="Times New Roman" w:hAnsi="Times New Roman" w:eastAsia="仿宋_GB2312" w:cs="Times New Roman"/>
                <w:color w:val="000000"/>
                <w:kern w:val="0"/>
                <w:sz w:val="16"/>
                <w:szCs w:val="16"/>
              </w:rPr>
              <w:t>期末资产总额）</w:t>
            </w:r>
            <w:r>
              <w:rPr>
                <w:rFonts w:ascii="Times New Roman" w:hAnsi="Times New Roman" w:eastAsia="宋体" w:cs="Times New Roman"/>
                <w:color w:val="000000"/>
                <w:kern w:val="0"/>
                <w:sz w:val="16"/>
                <w:szCs w:val="16"/>
              </w:rPr>
              <w:t>/2]</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5</w:t>
            </w:r>
          </w:p>
        </w:tc>
        <w:tc>
          <w:tcPr>
            <w:tcW w:w="9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9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8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r>
      <w:tr>
        <w:tblPrEx>
          <w:tblCellMar>
            <w:top w:w="0" w:type="dxa"/>
            <w:left w:w="108" w:type="dxa"/>
            <w:bottom w:w="0" w:type="dxa"/>
            <w:right w:w="108" w:type="dxa"/>
          </w:tblCellMar>
        </w:tblPrEx>
        <w:trPr>
          <w:trHeight w:val="1136" w:hRule="atLeast"/>
        </w:trPr>
        <w:tc>
          <w:tcPr>
            <w:tcW w:w="1149" w:type="dxa"/>
            <w:vMerge w:val="restart"/>
            <w:tcBorders>
              <w:top w:val="single" w:color="auto" w:sz="4" w:space="0"/>
              <w:left w:val="single" w:color="auto" w:sz="4" w:space="0"/>
              <w:bottom w:val="nil"/>
              <w:right w:val="single" w:color="000000" w:sz="4" w:space="0"/>
            </w:tcBorders>
            <w:vAlign w:val="center"/>
          </w:tcPr>
          <w:p>
            <w:pPr>
              <w:widowControl/>
              <w:jc w:val="center"/>
              <w:rPr>
                <w:rFonts w:ascii="Times New Roman" w:hAnsi="Times New Roman" w:eastAsia="黑体" w:cs="Times New Roman"/>
                <w:color w:val="000000"/>
                <w:kern w:val="0"/>
                <w:sz w:val="16"/>
                <w:szCs w:val="16"/>
              </w:rPr>
            </w:pPr>
            <w:r>
              <w:rPr>
                <w:rFonts w:ascii="Times New Roman" w:hAnsi="Times New Roman" w:eastAsia="黑体" w:cs="Times New Roman"/>
                <w:color w:val="000000"/>
                <w:kern w:val="0"/>
                <w:sz w:val="16"/>
                <w:szCs w:val="16"/>
              </w:rPr>
              <w:t>7.企业带动农户能力</w:t>
            </w:r>
          </w:p>
        </w:tc>
        <w:tc>
          <w:tcPr>
            <w:tcW w:w="10348" w:type="dxa"/>
            <w:gridSpan w:val="5"/>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、以企业与各类经营主体、农户或经济组织签订合同、协议、</w:t>
            </w:r>
            <w:r>
              <w:rPr>
                <w:rFonts w:ascii="Times New Roman" w:hAnsi="Times New Roman" w:eastAsia="宋体" w:cs="Times New Roman"/>
                <w:color w:val="000000"/>
                <w:kern w:val="0"/>
                <w:sz w:val="16"/>
                <w:szCs w:val="16"/>
              </w:rPr>
              <w:t>“</w:t>
            </w:r>
            <w:r>
              <w:rPr>
                <w:rFonts w:ascii="Times New Roman" w:hAnsi="Times New Roman" w:eastAsia="仿宋_GB2312" w:cs="Times New Roman"/>
                <w:color w:val="000000"/>
                <w:kern w:val="0"/>
                <w:sz w:val="16"/>
                <w:szCs w:val="16"/>
              </w:rPr>
              <w:t>订单农业</w:t>
            </w:r>
            <w:r>
              <w:rPr>
                <w:rFonts w:ascii="Times New Roman" w:hAnsi="Times New Roman" w:eastAsia="宋体" w:cs="Times New Roman"/>
                <w:color w:val="000000"/>
                <w:kern w:val="0"/>
                <w:sz w:val="16"/>
                <w:szCs w:val="16"/>
              </w:rPr>
              <w:t>”</w:t>
            </w:r>
            <w:r>
              <w:rPr>
                <w:rFonts w:ascii="Times New Roman" w:hAnsi="Times New Roman" w:eastAsia="仿宋_GB2312" w:cs="Times New Roman"/>
                <w:color w:val="000000"/>
                <w:kern w:val="0"/>
                <w:sz w:val="16"/>
                <w:szCs w:val="16"/>
              </w:rPr>
              <w:t>、产销服务等方式带动农户。带动农户</w:t>
            </w:r>
            <w:r>
              <w:rPr>
                <w:rFonts w:ascii="Times New Roman" w:hAnsi="Times New Roman" w:eastAsia="宋体" w:cs="Times New Roman"/>
                <w:color w:val="000000"/>
                <w:kern w:val="0"/>
                <w:sz w:val="16"/>
                <w:szCs w:val="16"/>
              </w:rPr>
              <w:t>300</w:t>
            </w:r>
            <w:r>
              <w:rPr>
                <w:rFonts w:ascii="Times New Roman" w:hAnsi="Times New Roman" w:eastAsia="仿宋_GB2312" w:cs="Times New Roman"/>
                <w:color w:val="000000"/>
                <w:kern w:val="0"/>
                <w:sz w:val="16"/>
                <w:szCs w:val="16"/>
              </w:rPr>
              <w:t>户的计</w:t>
            </w:r>
            <w:r>
              <w:rPr>
                <w:rFonts w:ascii="Times New Roman" w:hAnsi="Times New Roman" w:eastAsia="宋体" w:cs="Times New Roman"/>
                <w:color w:val="000000"/>
                <w:kern w:val="0"/>
                <w:sz w:val="16"/>
                <w:szCs w:val="16"/>
              </w:rPr>
              <w:t>10</w:t>
            </w:r>
            <w:r>
              <w:rPr>
                <w:rFonts w:ascii="Times New Roman" w:hAnsi="Times New Roman" w:eastAsia="仿宋_GB2312" w:cs="Times New Roman"/>
                <w:color w:val="000000"/>
                <w:kern w:val="0"/>
                <w:sz w:val="16"/>
                <w:szCs w:val="16"/>
              </w:rPr>
              <w:t>分，不达标的计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分；带动农户超过</w:t>
            </w:r>
            <w:r>
              <w:rPr>
                <w:rFonts w:ascii="Times New Roman" w:hAnsi="Times New Roman" w:eastAsia="宋体" w:cs="Times New Roman"/>
                <w:color w:val="000000"/>
                <w:kern w:val="0"/>
                <w:sz w:val="16"/>
                <w:szCs w:val="16"/>
              </w:rPr>
              <w:t>300</w:t>
            </w:r>
            <w:r>
              <w:rPr>
                <w:rFonts w:ascii="Times New Roman" w:hAnsi="Times New Roman" w:eastAsia="仿宋_GB2312" w:cs="Times New Roman"/>
                <w:color w:val="000000"/>
                <w:kern w:val="0"/>
                <w:sz w:val="16"/>
                <w:szCs w:val="16"/>
              </w:rPr>
              <w:t>户的，每增加</w:t>
            </w:r>
            <w:r>
              <w:rPr>
                <w:rFonts w:ascii="Times New Roman" w:hAnsi="Times New Roman" w:eastAsia="宋体" w:cs="Times New Roman"/>
                <w:color w:val="000000"/>
                <w:kern w:val="0"/>
                <w:sz w:val="16"/>
                <w:szCs w:val="16"/>
              </w:rPr>
              <w:t>50</w:t>
            </w:r>
            <w:r>
              <w:rPr>
                <w:rFonts w:ascii="Times New Roman" w:hAnsi="Times New Roman" w:eastAsia="仿宋_GB2312" w:cs="Times New Roman"/>
                <w:color w:val="000000"/>
                <w:kern w:val="0"/>
                <w:sz w:val="16"/>
                <w:szCs w:val="16"/>
              </w:rPr>
              <w:t>户，加</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分，最高加</w:t>
            </w:r>
            <w:r>
              <w:rPr>
                <w:rFonts w:ascii="Times New Roman" w:hAnsi="Times New Roman" w:eastAsia="宋体" w:cs="Times New Roman"/>
                <w:color w:val="000000"/>
                <w:kern w:val="0"/>
                <w:sz w:val="16"/>
                <w:szCs w:val="16"/>
              </w:rPr>
              <w:t>3</w:t>
            </w:r>
            <w:r>
              <w:rPr>
                <w:rFonts w:ascii="Times New Roman" w:hAnsi="Times New Roman" w:eastAsia="仿宋_GB2312" w:cs="Times New Roman"/>
                <w:color w:val="000000"/>
                <w:kern w:val="0"/>
                <w:sz w:val="16"/>
                <w:szCs w:val="16"/>
              </w:rPr>
              <w:t>分。</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13</w:t>
            </w:r>
          </w:p>
        </w:tc>
        <w:tc>
          <w:tcPr>
            <w:tcW w:w="9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9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8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r>
      <w:tr>
        <w:tblPrEx>
          <w:tblCellMar>
            <w:top w:w="0" w:type="dxa"/>
            <w:left w:w="108" w:type="dxa"/>
            <w:bottom w:w="0" w:type="dxa"/>
            <w:right w:w="108" w:type="dxa"/>
          </w:tblCellMar>
        </w:tblPrEx>
        <w:trPr>
          <w:trHeight w:val="1110" w:hRule="atLeast"/>
        </w:trPr>
        <w:tc>
          <w:tcPr>
            <w:tcW w:w="1149"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企业所带动的农户从产业化经营中户均年取得收入</w:t>
            </w:r>
            <w:r>
              <w:rPr>
                <w:rFonts w:ascii="Times New Roman" w:hAnsi="Times New Roman" w:eastAsia="宋体" w:cs="Times New Roman"/>
                <w:color w:val="000000"/>
                <w:kern w:val="0"/>
                <w:sz w:val="16"/>
                <w:szCs w:val="16"/>
              </w:rPr>
              <w:t>600</w:t>
            </w:r>
            <w:r>
              <w:rPr>
                <w:rFonts w:ascii="Times New Roman" w:hAnsi="Times New Roman" w:eastAsia="仿宋_GB2312" w:cs="Times New Roman"/>
                <w:color w:val="000000"/>
                <w:kern w:val="0"/>
                <w:sz w:val="16"/>
                <w:szCs w:val="16"/>
              </w:rPr>
              <w:t>元的计</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分，不达标的计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分；取得收入超过</w:t>
            </w:r>
            <w:r>
              <w:rPr>
                <w:rFonts w:ascii="Times New Roman" w:hAnsi="Times New Roman" w:eastAsia="宋体" w:cs="Times New Roman"/>
                <w:color w:val="000000"/>
                <w:kern w:val="0"/>
                <w:sz w:val="16"/>
                <w:szCs w:val="16"/>
              </w:rPr>
              <w:t>600</w:t>
            </w:r>
            <w:r>
              <w:rPr>
                <w:rFonts w:ascii="Times New Roman" w:hAnsi="Times New Roman" w:eastAsia="仿宋_GB2312" w:cs="Times New Roman"/>
                <w:color w:val="000000"/>
                <w:kern w:val="0"/>
                <w:sz w:val="16"/>
                <w:szCs w:val="16"/>
              </w:rPr>
              <w:t>元的，每增加</w:t>
            </w:r>
            <w:r>
              <w:rPr>
                <w:rFonts w:ascii="Times New Roman" w:hAnsi="Times New Roman" w:eastAsia="宋体" w:cs="Times New Roman"/>
                <w:color w:val="000000"/>
                <w:kern w:val="0"/>
                <w:sz w:val="16"/>
                <w:szCs w:val="16"/>
              </w:rPr>
              <w:t>100</w:t>
            </w:r>
            <w:r>
              <w:rPr>
                <w:rFonts w:ascii="Times New Roman" w:hAnsi="Times New Roman" w:eastAsia="仿宋_GB2312" w:cs="Times New Roman"/>
                <w:color w:val="000000"/>
                <w:kern w:val="0"/>
                <w:sz w:val="16"/>
                <w:szCs w:val="16"/>
              </w:rPr>
              <w:t>元，加</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分，最高加</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7</w:t>
            </w:r>
          </w:p>
        </w:tc>
        <w:tc>
          <w:tcPr>
            <w:tcW w:w="9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9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8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r>
      <w:tr>
        <w:tblPrEx>
          <w:tblCellMar>
            <w:top w:w="0" w:type="dxa"/>
            <w:left w:w="108" w:type="dxa"/>
            <w:bottom w:w="0" w:type="dxa"/>
            <w:right w:w="108" w:type="dxa"/>
          </w:tblCellMar>
        </w:tblPrEx>
        <w:trPr>
          <w:trHeight w:val="8085"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16"/>
                <w:szCs w:val="16"/>
              </w:rPr>
            </w:pPr>
            <w:r>
              <w:rPr>
                <w:rFonts w:ascii="Times New Roman" w:hAnsi="Times New Roman" w:eastAsia="黑体" w:cs="Times New Roman"/>
                <w:color w:val="000000"/>
                <w:kern w:val="0"/>
                <w:sz w:val="16"/>
                <w:szCs w:val="16"/>
              </w:rPr>
              <w:t>8.企业生产示范基地</w:t>
            </w:r>
          </w:p>
        </w:tc>
        <w:tc>
          <w:tcPr>
            <w:tcW w:w="2268"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种植企业：粮油作物种植的</w:t>
            </w:r>
            <w:r>
              <w:rPr>
                <w:rFonts w:ascii="Times New Roman" w:hAnsi="Times New Roman" w:eastAsia="宋体" w:cs="Times New Roman"/>
                <w:color w:val="000000"/>
                <w:kern w:val="0"/>
                <w:sz w:val="16"/>
                <w:szCs w:val="16"/>
              </w:rPr>
              <w:t>200</w:t>
            </w:r>
            <w:r>
              <w:rPr>
                <w:rFonts w:ascii="Times New Roman" w:hAnsi="Times New Roman" w:eastAsia="仿宋_GB2312" w:cs="Times New Roman"/>
                <w:color w:val="000000"/>
                <w:kern w:val="0"/>
                <w:sz w:val="16"/>
                <w:szCs w:val="16"/>
              </w:rPr>
              <w:t>亩及以上；蔬菜、水果、茶叶、中药材、糖蔗种植的分别达到</w:t>
            </w:r>
            <w:r>
              <w:rPr>
                <w:rFonts w:ascii="Times New Roman" w:hAnsi="Times New Roman" w:eastAsia="宋体" w:cs="Times New Roman"/>
                <w:color w:val="000000"/>
                <w:kern w:val="0"/>
                <w:sz w:val="16"/>
                <w:szCs w:val="16"/>
              </w:rPr>
              <w:t>100</w:t>
            </w:r>
            <w:r>
              <w:rPr>
                <w:rFonts w:ascii="Times New Roman" w:hAnsi="Times New Roman" w:eastAsia="仿宋_GB2312" w:cs="Times New Roman"/>
                <w:color w:val="000000"/>
                <w:kern w:val="0"/>
                <w:sz w:val="16"/>
                <w:szCs w:val="16"/>
              </w:rPr>
              <w:t>亩及以上；花卉种植或设施大棚种植的</w:t>
            </w:r>
            <w:r>
              <w:rPr>
                <w:rFonts w:ascii="Times New Roman" w:hAnsi="Times New Roman" w:eastAsia="宋体" w:cs="Times New Roman"/>
                <w:color w:val="000000"/>
                <w:kern w:val="0"/>
                <w:sz w:val="16"/>
                <w:szCs w:val="16"/>
              </w:rPr>
              <w:t>20</w:t>
            </w:r>
            <w:r>
              <w:rPr>
                <w:rFonts w:ascii="Times New Roman" w:hAnsi="Times New Roman" w:eastAsia="仿宋_GB2312" w:cs="Times New Roman"/>
                <w:color w:val="000000"/>
                <w:kern w:val="0"/>
                <w:sz w:val="16"/>
                <w:szCs w:val="16"/>
              </w:rPr>
              <w:t>亩及以上；油茶种植的</w:t>
            </w:r>
            <w:r>
              <w:rPr>
                <w:rFonts w:ascii="Times New Roman" w:hAnsi="Times New Roman" w:eastAsia="宋体" w:cs="Times New Roman"/>
                <w:color w:val="000000"/>
                <w:kern w:val="0"/>
                <w:sz w:val="16"/>
                <w:szCs w:val="16"/>
              </w:rPr>
              <w:t>500</w:t>
            </w:r>
            <w:r>
              <w:rPr>
                <w:rFonts w:ascii="Times New Roman" w:hAnsi="Times New Roman" w:eastAsia="仿宋_GB2312" w:cs="Times New Roman"/>
                <w:color w:val="000000"/>
                <w:kern w:val="0"/>
                <w:sz w:val="16"/>
                <w:szCs w:val="16"/>
              </w:rPr>
              <w:t>亩及以上；商品林种植的</w:t>
            </w:r>
            <w:r>
              <w:rPr>
                <w:rFonts w:ascii="Times New Roman" w:hAnsi="Times New Roman" w:eastAsia="宋体" w:cs="Times New Roman"/>
                <w:color w:val="000000"/>
                <w:kern w:val="0"/>
                <w:sz w:val="16"/>
                <w:szCs w:val="16"/>
              </w:rPr>
              <w:t>2000</w:t>
            </w:r>
            <w:r>
              <w:rPr>
                <w:rFonts w:ascii="Times New Roman" w:hAnsi="Times New Roman" w:eastAsia="仿宋_GB2312" w:cs="Times New Roman"/>
                <w:color w:val="000000"/>
                <w:kern w:val="0"/>
                <w:sz w:val="16"/>
                <w:szCs w:val="16"/>
              </w:rPr>
              <w:t>亩及以上；其他作物种植的</w:t>
            </w:r>
            <w:r>
              <w:rPr>
                <w:rFonts w:ascii="Times New Roman" w:hAnsi="Times New Roman" w:eastAsia="宋体" w:cs="Times New Roman"/>
                <w:color w:val="000000"/>
                <w:kern w:val="0"/>
                <w:sz w:val="16"/>
                <w:szCs w:val="16"/>
              </w:rPr>
              <w:t>20</w:t>
            </w:r>
            <w:r>
              <w:rPr>
                <w:rFonts w:ascii="Times New Roman" w:hAnsi="Times New Roman" w:eastAsia="仿宋_GB2312" w:cs="Times New Roman"/>
                <w:color w:val="000000"/>
                <w:kern w:val="0"/>
                <w:sz w:val="16"/>
                <w:szCs w:val="16"/>
              </w:rPr>
              <w:t>亩及以上。</w:t>
            </w:r>
            <w:r>
              <w:rPr>
                <w:rFonts w:ascii="Times New Roman" w:hAnsi="Times New Roman" w:eastAsia="仿宋_GB2312" w:cs="Times New Roman"/>
                <w:color w:val="000000"/>
                <w:kern w:val="0"/>
                <w:sz w:val="16"/>
                <w:szCs w:val="16"/>
              </w:rPr>
              <w:br w:type="textWrapping"/>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畜禽养殖企业：家禽养殖年出栏量</w:t>
            </w:r>
            <w:r>
              <w:rPr>
                <w:rFonts w:ascii="Times New Roman" w:hAnsi="Times New Roman" w:eastAsia="宋体" w:cs="Times New Roman"/>
                <w:color w:val="000000"/>
                <w:kern w:val="0"/>
                <w:sz w:val="16"/>
                <w:szCs w:val="16"/>
              </w:rPr>
              <w:t>20</w:t>
            </w:r>
            <w:r>
              <w:rPr>
                <w:rFonts w:ascii="Times New Roman" w:hAnsi="Times New Roman" w:eastAsia="仿宋_GB2312" w:cs="Times New Roman"/>
                <w:color w:val="000000"/>
                <w:kern w:val="0"/>
                <w:sz w:val="16"/>
                <w:szCs w:val="16"/>
              </w:rPr>
              <w:t>万只及以上；牲畜养殖年出栏生猪</w:t>
            </w:r>
            <w:r>
              <w:rPr>
                <w:rFonts w:ascii="Times New Roman" w:hAnsi="Times New Roman" w:eastAsia="宋体" w:cs="Times New Roman"/>
                <w:color w:val="000000"/>
                <w:kern w:val="0"/>
                <w:sz w:val="16"/>
                <w:szCs w:val="16"/>
              </w:rPr>
              <w:t>2000</w:t>
            </w:r>
            <w:r>
              <w:rPr>
                <w:rFonts w:ascii="Times New Roman" w:hAnsi="Times New Roman" w:eastAsia="仿宋_GB2312" w:cs="Times New Roman"/>
                <w:color w:val="000000"/>
                <w:kern w:val="0"/>
                <w:sz w:val="16"/>
                <w:szCs w:val="16"/>
              </w:rPr>
              <w:t>头及以上，或年出栏牛羊</w:t>
            </w:r>
            <w:r>
              <w:rPr>
                <w:rFonts w:ascii="Times New Roman" w:hAnsi="Times New Roman" w:eastAsia="宋体" w:cs="Times New Roman"/>
                <w:color w:val="000000"/>
                <w:kern w:val="0"/>
                <w:sz w:val="16"/>
                <w:szCs w:val="16"/>
              </w:rPr>
              <w:t>200</w:t>
            </w:r>
            <w:r>
              <w:rPr>
                <w:rFonts w:ascii="Times New Roman" w:hAnsi="Times New Roman" w:eastAsia="仿宋_GB2312" w:cs="Times New Roman"/>
                <w:color w:val="000000"/>
                <w:kern w:val="0"/>
                <w:sz w:val="16"/>
                <w:szCs w:val="16"/>
              </w:rPr>
              <w:t>头及以上。</w:t>
            </w:r>
            <w:r>
              <w:rPr>
                <w:rFonts w:ascii="Times New Roman" w:hAnsi="Times New Roman" w:eastAsia="仿宋_GB2312" w:cs="Times New Roman"/>
                <w:color w:val="000000"/>
                <w:kern w:val="0"/>
                <w:sz w:val="16"/>
                <w:szCs w:val="16"/>
              </w:rPr>
              <w:br w:type="textWrapping"/>
            </w:r>
            <w:r>
              <w:rPr>
                <w:rFonts w:ascii="Times New Roman" w:hAnsi="Times New Roman" w:eastAsia="宋体" w:cs="Times New Roman"/>
                <w:color w:val="000000"/>
                <w:kern w:val="0"/>
                <w:sz w:val="16"/>
                <w:szCs w:val="16"/>
              </w:rPr>
              <w:t>3.</w:t>
            </w:r>
            <w:r>
              <w:rPr>
                <w:rFonts w:ascii="Times New Roman" w:hAnsi="Times New Roman" w:eastAsia="仿宋_GB2312" w:cs="Times New Roman"/>
                <w:color w:val="000000"/>
                <w:kern w:val="0"/>
                <w:sz w:val="16"/>
                <w:szCs w:val="16"/>
              </w:rPr>
              <w:t>水产养殖企业：养殖面积</w:t>
            </w:r>
            <w:r>
              <w:rPr>
                <w:rFonts w:ascii="Times New Roman" w:hAnsi="Times New Roman" w:eastAsia="宋体" w:cs="Times New Roman"/>
                <w:color w:val="000000"/>
                <w:kern w:val="0"/>
                <w:sz w:val="16"/>
                <w:szCs w:val="16"/>
              </w:rPr>
              <w:t>30</w:t>
            </w:r>
            <w:r>
              <w:rPr>
                <w:rFonts w:ascii="Times New Roman" w:hAnsi="Times New Roman" w:eastAsia="仿宋_GB2312" w:cs="Times New Roman"/>
                <w:color w:val="000000"/>
                <w:kern w:val="0"/>
                <w:sz w:val="16"/>
                <w:szCs w:val="16"/>
              </w:rPr>
              <w:t>亩或年产量</w:t>
            </w:r>
            <w:r>
              <w:rPr>
                <w:rFonts w:ascii="Times New Roman" w:hAnsi="Times New Roman" w:eastAsia="宋体" w:cs="Times New Roman"/>
                <w:color w:val="000000"/>
                <w:kern w:val="0"/>
                <w:sz w:val="16"/>
                <w:szCs w:val="16"/>
              </w:rPr>
              <w:t>60</w:t>
            </w:r>
            <w:r>
              <w:rPr>
                <w:rFonts w:ascii="Times New Roman" w:hAnsi="Times New Roman" w:eastAsia="仿宋_GB2312" w:cs="Times New Roman"/>
                <w:color w:val="000000"/>
                <w:kern w:val="0"/>
                <w:sz w:val="16"/>
                <w:szCs w:val="16"/>
              </w:rPr>
              <w:t>吨及以上。</w:t>
            </w:r>
            <w:r>
              <w:rPr>
                <w:rFonts w:ascii="Times New Roman" w:hAnsi="Times New Roman" w:eastAsia="仿宋_GB2312" w:cs="Times New Roman"/>
                <w:color w:val="000000"/>
                <w:kern w:val="0"/>
                <w:sz w:val="16"/>
                <w:szCs w:val="16"/>
              </w:rPr>
              <w:br w:type="textWrapping"/>
            </w:r>
            <w:r>
              <w:rPr>
                <w:rFonts w:ascii="Times New Roman" w:hAnsi="Times New Roman" w:eastAsia="宋体" w:cs="Times New Roman"/>
                <w:color w:val="000000"/>
                <w:kern w:val="0"/>
                <w:sz w:val="16"/>
                <w:szCs w:val="16"/>
              </w:rPr>
              <w:t>4.</w:t>
            </w:r>
            <w:r>
              <w:rPr>
                <w:rFonts w:ascii="Times New Roman" w:hAnsi="Times New Roman" w:eastAsia="仿宋_GB2312" w:cs="Times New Roman"/>
                <w:color w:val="000000"/>
                <w:kern w:val="0"/>
                <w:sz w:val="16"/>
                <w:szCs w:val="16"/>
              </w:rPr>
              <w:t>海洋捕捞企业</w:t>
            </w:r>
            <w:r>
              <w:rPr>
                <w:rFonts w:ascii="Times New Roman" w:hAnsi="Times New Roman" w:eastAsia="宋体" w:cs="Times New Roman"/>
                <w:color w:val="000000"/>
                <w:kern w:val="0"/>
                <w:sz w:val="16"/>
                <w:szCs w:val="16"/>
              </w:rPr>
              <w:t>:</w:t>
            </w:r>
            <w:r>
              <w:rPr>
                <w:rFonts w:ascii="Times New Roman" w:hAnsi="Times New Roman" w:eastAsia="仿宋_GB2312" w:cs="Times New Roman"/>
                <w:color w:val="000000"/>
                <w:kern w:val="0"/>
                <w:sz w:val="16"/>
                <w:szCs w:val="16"/>
              </w:rPr>
              <w:t>生产渔船</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艘或年产量</w:t>
            </w:r>
            <w:r>
              <w:rPr>
                <w:rFonts w:ascii="Times New Roman" w:hAnsi="Times New Roman" w:eastAsia="宋体" w:cs="Times New Roman"/>
                <w:color w:val="000000"/>
                <w:kern w:val="0"/>
                <w:sz w:val="16"/>
                <w:szCs w:val="16"/>
              </w:rPr>
              <w:t>200</w:t>
            </w:r>
            <w:r>
              <w:rPr>
                <w:rFonts w:ascii="Times New Roman" w:hAnsi="Times New Roman" w:eastAsia="仿宋_GB2312" w:cs="Times New Roman"/>
                <w:color w:val="000000"/>
                <w:kern w:val="0"/>
                <w:sz w:val="16"/>
                <w:szCs w:val="16"/>
              </w:rPr>
              <w:t>吨及以上。</w:t>
            </w:r>
            <w:r>
              <w:rPr>
                <w:rFonts w:ascii="Times New Roman" w:hAnsi="Times New Roman" w:eastAsia="仿宋_GB2312" w:cs="Times New Roman"/>
                <w:color w:val="000000"/>
                <w:kern w:val="0"/>
                <w:sz w:val="16"/>
                <w:szCs w:val="16"/>
              </w:rPr>
              <w:br w:type="textWrapping"/>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休闲农（渔）业企业：自有基地规模原则上参照种植企业（水产养殖企业）。</w:t>
            </w:r>
            <w:r>
              <w:rPr>
                <w:rFonts w:ascii="Times New Roman" w:hAnsi="Times New Roman" w:eastAsia="仿宋_GB2312" w:cs="Times New Roman"/>
                <w:color w:val="000000"/>
                <w:kern w:val="0"/>
                <w:sz w:val="16"/>
                <w:szCs w:val="16"/>
              </w:rPr>
              <w:br w:type="textWrapping"/>
            </w:r>
            <w:r>
              <w:rPr>
                <w:rFonts w:ascii="Times New Roman" w:hAnsi="Times New Roman" w:eastAsia="宋体" w:cs="Times New Roman"/>
                <w:color w:val="000000"/>
                <w:kern w:val="0"/>
                <w:sz w:val="16"/>
                <w:szCs w:val="16"/>
              </w:rPr>
              <w:t>6.</w:t>
            </w:r>
            <w:r>
              <w:rPr>
                <w:rFonts w:ascii="Times New Roman" w:hAnsi="Times New Roman" w:eastAsia="仿宋_GB2312" w:cs="Times New Roman"/>
                <w:color w:val="000000"/>
                <w:kern w:val="0"/>
                <w:sz w:val="16"/>
                <w:szCs w:val="16"/>
              </w:rPr>
              <w:t>其他企业：有与经营规模相适应的示范基地或产量。</w:t>
            </w:r>
            <w:r>
              <w:rPr>
                <w:rFonts w:ascii="Times New Roman" w:hAnsi="Times New Roman" w:eastAsia="仿宋_GB2312" w:cs="Times New Roman"/>
                <w:color w:val="000000"/>
                <w:kern w:val="0"/>
                <w:sz w:val="16"/>
                <w:szCs w:val="16"/>
              </w:rPr>
              <w:br w:type="textWrapping"/>
            </w:r>
            <w:r>
              <w:rPr>
                <w:rFonts w:ascii="Times New Roman" w:hAnsi="Times New Roman" w:eastAsia="仿宋_GB2312" w:cs="Times New Roman"/>
                <w:color w:val="000000"/>
                <w:kern w:val="0"/>
                <w:sz w:val="16"/>
                <w:szCs w:val="16"/>
              </w:rPr>
              <w:t>达不到上述要求的计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w:t>
            </w:r>
          </w:p>
        </w:tc>
        <w:tc>
          <w:tcPr>
            <w:tcW w:w="202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木材加工利用企业：造林面积</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万亩及以上。达不到的计</w:t>
            </w:r>
            <w:r>
              <w:rPr>
                <w:rFonts w:ascii="Times New Roman" w:hAnsi="Times New Roman" w:eastAsia="宋体" w:cs="Times New Roman"/>
                <w:color w:val="000000"/>
                <w:kern w:val="0"/>
                <w:sz w:val="16"/>
                <w:szCs w:val="16"/>
              </w:rPr>
              <w:t>0</w:t>
            </w:r>
            <w:r>
              <w:rPr>
                <w:rFonts w:ascii="Times New Roman" w:hAnsi="Times New Roman" w:eastAsia="仿宋_GB2312" w:cs="Times New Roman"/>
                <w:color w:val="000000"/>
                <w:kern w:val="0"/>
                <w:sz w:val="16"/>
                <w:szCs w:val="16"/>
              </w:rPr>
              <w:t>分。</w:t>
            </w:r>
            <w:r>
              <w:rPr>
                <w:rFonts w:ascii="Times New Roman" w:hAnsi="Times New Roman" w:eastAsia="仿宋_GB2312" w:cs="Times New Roman"/>
                <w:color w:val="000000"/>
                <w:kern w:val="0"/>
                <w:sz w:val="16"/>
                <w:szCs w:val="16"/>
              </w:rPr>
              <w:br w:type="textWrapping"/>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农产品加工企业：有符合食品加工卫生标准的加工场地和与经营规模相适应的生产设施。达到一项计</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分，达到两项计</w:t>
            </w:r>
            <w:r>
              <w:rPr>
                <w:rFonts w:ascii="Times New Roman" w:hAnsi="Times New Roman" w:eastAsia="宋体" w:cs="Times New Roman"/>
                <w:color w:val="000000"/>
                <w:kern w:val="0"/>
                <w:sz w:val="16"/>
                <w:szCs w:val="16"/>
              </w:rPr>
              <w:t>10</w:t>
            </w:r>
            <w:r>
              <w:rPr>
                <w:rFonts w:ascii="Times New Roman" w:hAnsi="Times New Roman" w:eastAsia="仿宋_GB2312" w:cs="Times New Roman"/>
                <w:color w:val="000000"/>
                <w:kern w:val="0"/>
                <w:sz w:val="16"/>
                <w:szCs w:val="16"/>
              </w:rPr>
              <w:t>分。</w:t>
            </w:r>
            <w:r>
              <w:rPr>
                <w:rFonts w:ascii="Times New Roman" w:hAnsi="Times New Roman" w:eastAsia="仿宋_GB2312" w:cs="Times New Roman"/>
                <w:color w:val="000000"/>
                <w:kern w:val="0"/>
                <w:sz w:val="16"/>
                <w:szCs w:val="16"/>
              </w:rPr>
              <w:br w:type="textWrapping"/>
            </w:r>
            <w:r>
              <w:rPr>
                <w:rFonts w:ascii="Times New Roman" w:hAnsi="Times New Roman" w:eastAsia="宋体" w:cs="Times New Roman"/>
                <w:color w:val="000000"/>
                <w:kern w:val="0"/>
                <w:sz w:val="16"/>
                <w:szCs w:val="16"/>
              </w:rPr>
              <w:t>3.</w:t>
            </w:r>
            <w:r>
              <w:rPr>
                <w:rFonts w:ascii="Times New Roman" w:hAnsi="Times New Roman" w:eastAsia="仿宋_GB2312" w:cs="Times New Roman"/>
                <w:color w:val="000000"/>
                <w:kern w:val="0"/>
                <w:sz w:val="16"/>
                <w:szCs w:val="16"/>
              </w:rPr>
              <w:t>农产品流通企业</w:t>
            </w:r>
            <w:r>
              <w:rPr>
                <w:rFonts w:ascii="Times New Roman" w:hAnsi="Times New Roman" w:eastAsia="宋体" w:cs="Times New Roman"/>
                <w:color w:val="000000"/>
                <w:kern w:val="0"/>
                <w:sz w:val="16"/>
                <w:szCs w:val="16"/>
              </w:rPr>
              <w:t>:</w:t>
            </w:r>
            <w:r>
              <w:rPr>
                <w:rFonts w:ascii="Times New Roman" w:hAnsi="Times New Roman" w:eastAsia="仿宋_GB2312" w:cs="Times New Roman"/>
                <w:color w:val="000000"/>
                <w:kern w:val="0"/>
                <w:sz w:val="16"/>
                <w:szCs w:val="16"/>
              </w:rPr>
              <w:t>有符合国家环保要求的交易场地和农产品保鲜贮运设施。达到一项计</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分，达到两项计</w:t>
            </w:r>
            <w:r>
              <w:rPr>
                <w:rFonts w:ascii="Times New Roman" w:hAnsi="Times New Roman" w:eastAsia="宋体" w:cs="Times New Roman"/>
                <w:color w:val="000000"/>
                <w:kern w:val="0"/>
                <w:sz w:val="16"/>
                <w:szCs w:val="16"/>
              </w:rPr>
              <w:t>10</w:t>
            </w:r>
            <w:r>
              <w:rPr>
                <w:rFonts w:ascii="Times New Roman" w:hAnsi="Times New Roman" w:eastAsia="仿宋_GB2312" w:cs="Times New Roman"/>
                <w:color w:val="000000"/>
                <w:kern w:val="0"/>
                <w:sz w:val="16"/>
                <w:szCs w:val="16"/>
              </w:rPr>
              <w:t>分。</w:t>
            </w:r>
          </w:p>
        </w:tc>
        <w:tc>
          <w:tcPr>
            <w:tcW w:w="196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仿宋_GB2312" w:cs="Times New Roman"/>
                <w:color w:val="000000"/>
                <w:kern w:val="0"/>
                <w:sz w:val="16"/>
                <w:szCs w:val="16"/>
              </w:rPr>
              <w:t>有符合国家环保要求的交易场地和农产品运输、贮藏设施。达到一项计</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分，达到两项计</w:t>
            </w:r>
            <w:r>
              <w:rPr>
                <w:rFonts w:ascii="Times New Roman" w:hAnsi="Times New Roman" w:eastAsia="宋体" w:cs="Times New Roman"/>
                <w:color w:val="000000"/>
                <w:kern w:val="0"/>
                <w:sz w:val="16"/>
                <w:szCs w:val="16"/>
              </w:rPr>
              <w:t>10</w:t>
            </w:r>
            <w:r>
              <w:rPr>
                <w:rFonts w:ascii="Times New Roman" w:hAnsi="Times New Roman" w:eastAsia="仿宋_GB2312" w:cs="Times New Roman"/>
                <w:color w:val="000000"/>
                <w:kern w:val="0"/>
                <w:sz w:val="16"/>
                <w:szCs w:val="16"/>
              </w:rPr>
              <w:t>分。</w:t>
            </w:r>
          </w:p>
        </w:tc>
        <w:tc>
          <w:tcPr>
            <w:tcW w:w="1980" w:type="dxa"/>
            <w:tcBorders>
              <w:top w:val="single" w:color="auto" w:sz="4" w:space="0"/>
              <w:left w:val="nil"/>
              <w:bottom w:val="single" w:color="auto" w:sz="4" w:space="0"/>
              <w:right w:val="single" w:color="auto" w:sz="4" w:space="0"/>
            </w:tcBorders>
            <w:shd w:val="clear" w:color="000000" w:fill="FFFFFF"/>
            <w:vAlign w:val="center"/>
          </w:tcPr>
          <w:p>
            <w:pPr>
              <w:widowControl/>
              <w:rPr>
                <w:rFonts w:ascii="Times New Roman" w:hAnsi="Times New Roman" w:eastAsia="宋体" w:cs="Times New Roman"/>
                <w:color w:val="000000"/>
                <w:kern w:val="0"/>
                <w:sz w:val="16"/>
                <w:szCs w:val="16"/>
              </w:rPr>
            </w:pPr>
            <w:r>
              <w:rPr>
                <w:rFonts w:ascii="Times New Roman" w:hAnsi="Times New Roman" w:eastAsia="仿宋_GB2312" w:cs="Times New Roman"/>
                <w:color w:val="000000"/>
                <w:kern w:val="0"/>
                <w:sz w:val="16"/>
                <w:szCs w:val="16"/>
              </w:rPr>
              <w:t>有实体体验店（场）和保鲜贮运或其他配套设施。达到一项计</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分，达到两项计</w:t>
            </w:r>
            <w:r>
              <w:rPr>
                <w:rFonts w:ascii="Times New Roman" w:hAnsi="Times New Roman" w:eastAsia="宋体" w:cs="Times New Roman"/>
                <w:color w:val="000000"/>
                <w:kern w:val="0"/>
                <w:sz w:val="16"/>
                <w:szCs w:val="16"/>
              </w:rPr>
              <w:t>10</w:t>
            </w:r>
            <w:r>
              <w:rPr>
                <w:rFonts w:ascii="Times New Roman" w:hAnsi="Times New Roman" w:eastAsia="仿宋_GB2312" w:cs="Times New Roman"/>
                <w:color w:val="000000"/>
                <w:kern w:val="0"/>
                <w:sz w:val="16"/>
                <w:szCs w:val="16"/>
              </w:rPr>
              <w:t>分</w:t>
            </w:r>
          </w:p>
        </w:tc>
        <w:tc>
          <w:tcPr>
            <w:tcW w:w="2120"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涉农企业（不含农技推广类）：有与生产经营规模相适应的生产（加工）基地和相关配套设施。达到一项计</w:t>
            </w: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分，达到两项计</w:t>
            </w:r>
            <w:r>
              <w:rPr>
                <w:rFonts w:ascii="Times New Roman" w:hAnsi="Times New Roman" w:eastAsia="宋体" w:cs="Times New Roman"/>
                <w:color w:val="000000"/>
                <w:kern w:val="0"/>
                <w:sz w:val="16"/>
                <w:szCs w:val="16"/>
              </w:rPr>
              <w:t>10</w:t>
            </w:r>
            <w:r>
              <w:rPr>
                <w:rFonts w:ascii="Times New Roman" w:hAnsi="Times New Roman" w:eastAsia="仿宋_GB2312" w:cs="Times New Roman"/>
                <w:color w:val="000000"/>
                <w:kern w:val="0"/>
                <w:sz w:val="16"/>
                <w:szCs w:val="16"/>
              </w:rPr>
              <w:t>分。</w:t>
            </w:r>
            <w:r>
              <w:rPr>
                <w:rFonts w:ascii="Times New Roman" w:hAnsi="Times New Roman" w:eastAsia="仿宋_GB2312" w:cs="Times New Roman"/>
                <w:color w:val="000000"/>
                <w:kern w:val="0"/>
                <w:sz w:val="16"/>
                <w:szCs w:val="16"/>
              </w:rPr>
              <w:br w:type="textWrapping"/>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农技推广类企业：有</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项及以上先进技术（良种）在全省范围内有较大示范推广应用面积。视推广应用情况计分，最高计</w:t>
            </w:r>
            <w:r>
              <w:rPr>
                <w:rFonts w:ascii="Times New Roman" w:hAnsi="Times New Roman" w:eastAsia="宋体" w:cs="Times New Roman"/>
                <w:color w:val="000000"/>
                <w:kern w:val="0"/>
                <w:sz w:val="16"/>
                <w:szCs w:val="16"/>
              </w:rPr>
              <w:t>10</w:t>
            </w:r>
            <w:r>
              <w:rPr>
                <w:rFonts w:ascii="Times New Roman" w:hAnsi="Times New Roman" w:eastAsia="仿宋_GB2312" w:cs="Times New Roman"/>
                <w:color w:val="000000"/>
                <w:kern w:val="0"/>
                <w:sz w:val="16"/>
                <w:szCs w:val="16"/>
              </w:rPr>
              <w:t>分。</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10</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　</w:t>
            </w:r>
          </w:p>
        </w:tc>
        <w:tc>
          <w:tcPr>
            <w:tcW w:w="9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　</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284" w:hRule="atLeast"/>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16"/>
                <w:szCs w:val="16"/>
              </w:rPr>
            </w:pPr>
            <w:r>
              <w:rPr>
                <w:rFonts w:ascii="Times New Roman" w:hAnsi="Times New Roman" w:eastAsia="黑体" w:cs="Times New Roman"/>
                <w:color w:val="000000"/>
                <w:kern w:val="0"/>
                <w:sz w:val="16"/>
                <w:szCs w:val="16"/>
              </w:rPr>
              <w:t>9.企业及产品竞争力</w:t>
            </w:r>
          </w:p>
        </w:tc>
        <w:tc>
          <w:tcPr>
            <w:tcW w:w="10348" w:type="dxa"/>
            <w:gridSpan w:val="5"/>
            <w:tcBorders>
              <w:top w:val="single" w:color="auto" w:sz="4" w:space="0"/>
              <w:left w:val="nil"/>
              <w:bottom w:val="nil"/>
              <w:right w:val="nil"/>
            </w:tcBorders>
            <w:vAlign w:val="center"/>
          </w:tcPr>
          <w:p>
            <w:pPr>
              <w:widowControl/>
              <w:rPr>
                <w:rFonts w:ascii="Times New Roman" w:hAnsi="Times New Roman" w:eastAsia="宋体" w:cs="Times New Roman"/>
                <w:b/>
                <w:bCs/>
                <w:color w:val="000000"/>
                <w:kern w:val="0"/>
                <w:sz w:val="16"/>
                <w:szCs w:val="16"/>
              </w:rPr>
            </w:pPr>
            <w:r>
              <w:rPr>
                <w:rFonts w:ascii="Times New Roman" w:hAnsi="Times New Roman" w:eastAsia="仿宋_GB2312" w:cs="Times New Roman"/>
                <w:b/>
                <w:bCs/>
                <w:color w:val="000000"/>
                <w:kern w:val="0"/>
                <w:sz w:val="16"/>
                <w:szCs w:val="16"/>
              </w:rPr>
              <w:t>符合以下条件的增计分数，最多计</w:t>
            </w:r>
            <w:r>
              <w:rPr>
                <w:rFonts w:ascii="Times New Roman" w:hAnsi="Times New Roman" w:eastAsia="宋体" w:cs="Times New Roman"/>
                <w:b/>
                <w:bCs/>
                <w:color w:val="000000"/>
                <w:kern w:val="0"/>
                <w:sz w:val="16"/>
                <w:szCs w:val="16"/>
              </w:rPr>
              <w:t>15</w:t>
            </w:r>
            <w:r>
              <w:rPr>
                <w:rFonts w:ascii="Times New Roman" w:hAnsi="Times New Roman" w:eastAsia="仿宋_GB2312" w:cs="Times New Roman"/>
                <w:b/>
                <w:bCs/>
                <w:color w:val="000000"/>
                <w:kern w:val="0"/>
                <w:sz w:val="16"/>
                <w:szCs w:val="16"/>
              </w:rPr>
              <w:t>分：</w:t>
            </w:r>
          </w:p>
        </w:tc>
        <w:tc>
          <w:tcPr>
            <w:tcW w:w="84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15</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　</w:t>
            </w:r>
          </w:p>
        </w:tc>
        <w:tc>
          <w:tcPr>
            <w:tcW w:w="9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　</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16"/>
                <w:szCs w:val="16"/>
              </w:rPr>
            </w:pPr>
            <w:r>
              <w:rPr>
                <w:rFonts w:ascii="Times New Roman" w:hAnsi="Times New Roman" w:eastAsia="宋体" w:cs="Times New Roman"/>
                <w:b/>
                <w:bCs/>
                <w:color w:val="000000"/>
                <w:kern w:val="0"/>
                <w:sz w:val="16"/>
                <w:szCs w:val="16"/>
              </w:rPr>
              <w:t>　</w:t>
            </w: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1.获评县级农业龙头企业，计5分。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建立了质量管理体系和标准体系，计</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3.</w:t>
            </w:r>
            <w:r>
              <w:rPr>
                <w:rFonts w:ascii="Times New Roman" w:hAnsi="Times New Roman" w:eastAsia="仿宋_GB2312" w:cs="Times New Roman"/>
                <w:color w:val="000000"/>
                <w:kern w:val="0"/>
                <w:sz w:val="16"/>
                <w:szCs w:val="16"/>
              </w:rPr>
              <w:t>能够按照或高于国家标准、行业标准、地方标准进行生产，计</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4.</w:t>
            </w:r>
            <w:r>
              <w:rPr>
                <w:rFonts w:ascii="Times New Roman" w:hAnsi="Times New Roman" w:eastAsia="仿宋_GB2312" w:cs="Times New Roman"/>
                <w:color w:val="000000"/>
                <w:kern w:val="0"/>
                <w:sz w:val="16"/>
                <w:szCs w:val="16"/>
              </w:rPr>
              <w:t>使用国家或省农产品质量安全追溯管理平台，开展农产品质量安全追溯管理的计</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5.</w:t>
            </w:r>
            <w:r>
              <w:rPr>
                <w:rFonts w:ascii="Times New Roman" w:hAnsi="Times New Roman" w:eastAsia="仿宋_GB2312" w:cs="Times New Roman"/>
                <w:color w:val="000000"/>
                <w:kern w:val="0"/>
                <w:sz w:val="16"/>
                <w:szCs w:val="16"/>
              </w:rPr>
              <w:t>获得政府质量奖、无公害农产品、绿色食品、有机食品认证，有其中一项的计</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6.</w:t>
            </w:r>
            <w:r>
              <w:rPr>
                <w:rFonts w:ascii="Times New Roman" w:hAnsi="Times New Roman" w:eastAsia="仿宋_GB2312" w:cs="Times New Roman"/>
                <w:color w:val="000000"/>
                <w:kern w:val="0"/>
                <w:sz w:val="16"/>
                <w:szCs w:val="16"/>
              </w:rPr>
              <w:t>获省名牌产品（农业类）认定资质，计</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7.</w:t>
            </w:r>
            <w:r>
              <w:rPr>
                <w:rFonts w:ascii="Times New Roman" w:hAnsi="Times New Roman" w:eastAsia="仿宋_GB2312" w:cs="Times New Roman"/>
                <w:color w:val="000000"/>
                <w:kern w:val="0"/>
                <w:sz w:val="16"/>
                <w:szCs w:val="16"/>
              </w:rPr>
              <w:t>入围省、市名特优新农产品区域公用品牌核心企业、品牌产品，计</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8.</w:t>
            </w:r>
            <w:r>
              <w:rPr>
                <w:rFonts w:ascii="Times New Roman" w:hAnsi="Times New Roman" w:eastAsia="仿宋_GB2312" w:cs="Times New Roman"/>
                <w:color w:val="000000"/>
                <w:kern w:val="0"/>
                <w:sz w:val="16"/>
                <w:szCs w:val="16"/>
              </w:rPr>
              <w:t>获农产品原产地、地理标志产品认证，有其中一项的计</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9.</w:t>
            </w:r>
            <w:r>
              <w:rPr>
                <w:rFonts w:ascii="Times New Roman" w:hAnsi="Times New Roman" w:eastAsia="仿宋_GB2312" w:cs="Times New Roman"/>
                <w:color w:val="000000"/>
                <w:kern w:val="0"/>
                <w:sz w:val="16"/>
                <w:szCs w:val="16"/>
              </w:rPr>
              <w:t>有专利证书，计</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10.</w:t>
            </w:r>
            <w:r>
              <w:rPr>
                <w:rFonts w:ascii="Times New Roman" w:hAnsi="Times New Roman" w:eastAsia="仿宋_GB2312" w:cs="Times New Roman"/>
                <w:color w:val="000000"/>
                <w:kern w:val="0"/>
                <w:sz w:val="16"/>
                <w:szCs w:val="16"/>
              </w:rPr>
              <w:t>有商标注册证，计</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11.</w:t>
            </w:r>
            <w:r>
              <w:rPr>
                <w:rFonts w:ascii="Times New Roman" w:hAnsi="Times New Roman" w:eastAsia="仿宋_GB2312" w:cs="Times New Roman"/>
                <w:color w:val="000000"/>
                <w:kern w:val="0"/>
                <w:sz w:val="16"/>
                <w:szCs w:val="16"/>
              </w:rPr>
              <w:t>通过环境管理体系认证、职业健康安全管理体系认证、食品安全管理体系认证、危害分析和关键控制点体系认证、通过环保达标评定，有其中一项的计</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12.</w:t>
            </w:r>
            <w:r>
              <w:rPr>
                <w:rFonts w:ascii="Times New Roman" w:hAnsi="Times New Roman" w:eastAsia="仿宋_GB2312" w:cs="Times New Roman"/>
                <w:color w:val="000000"/>
                <w:kern w:val="0"/>
                <w:sz w:val="16"/>
                <w:szCs w:val="16"/>
              </w:rPr>
              <w:t>拥有新品种权，计</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13.</w:t>
            </w:r>
            <w:r>
              <w:rPr>
                <w:rFonts w:ascii="Times New Roman" w:hAnsi="Times New Roman" w:eastAsia="仿宋_GB2312" w:cs="Times New Roman"/>
                <w:color w:val="000000"/>
                <w:kern w:val="0"/>
                <w:sz w:val="16"/>
                <w:szCs w:val="16"/>
              </w:rPr>
              <w:t>获市级及以上科技成果奖、科技推广奖，有其中一项的计</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14.</w:t>
            </w:r>
            <w:r>
              <w:rPr>
                <w:rFonts w:ascii="Times New Roman" w:hAnsi="Times New Roman" w:eastAsia="仿宋_GB2312" w:cs="Times New Roman"/>
                <w:color w:val="000000"/>
                <w:kern w:val="0"/>
                <w:sz w:val="16"/>
                <w:szCs w:val="16"/>
              </w:rPr>
              <w:t>获高新技术企业资格，计</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15.</w:t>
            </w:r>
            <w:r>
              <w:rPr>
                <w:rFonts w:ascii="Times New Roman" w:hAnsi="Times New Roman" w:eastAsia="仿宋_GB2312" w:cs="Times New Roman"/>
                <w:color w:val="000000"/>
                <w:kern w:val="0"/>
                <w:sz w:val="16"/>
                <w:szCs w:val="16"/>
              </w:rPr>
              <w:t>被评为农业农村厅畜禽养殖标准化示范场、水产健康养殖示范场，有其中一项的计</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16.</w:t>
            </w:r>
            <w:r>
              <w:rPr>
                <w:rFonts w:ascii="Times New Roman" w:hAnsi="Times New Roman" w:eastAsia="仿宋_GB2312" w:cs="Times New Roman"/>
                <w:color w:val="000000"/>
                <w:kern w:val="0"/>
                <w:sz w:val="16"/>
                <w:szCs w:val="16"/>
              </w:rPr>
              <w:t>被列为省、市级</w:t>
            </w:r>
            <w:r>
              <w:rPr>
                <w:rFonts w:ascii="Times New Roman" w:hAnsi="Times New Roman" w:eastAsia="宋体" w:cs="Times New Roman"/>
                <w:color w:val="000000"/>
                <w:kern w:val="0"/>
                <w:sz w:val="16"/>
                <w:szCs w:val="16"/>
              </w:rPr>
              <w:t>“</w:t>
            </w:r>
            <w:r>
              <w:rPr>
                <w:rFonts w:ascii="Times New Roman" w:hAnsi="Times New Roman" w:eastAsia="仿宋_GB2312" w:cs="Times New Roman"/>
                <w:color w:val="000000"/>
                <w:kern w:val="0"/>
                <w:sz w:val="16"/>
                <w:szCs w:val="16"/>
              </w:rPr>
              <w:t>菜篮子</w:t>
            </w:r>
            <w:r>
              <w:rPr>
                <w:rFonts w:ascii="Times New Roman" w:hAnsi="Times New Roman" w:eastAsia="宋体" w:cs="Times New Roman"/>
                <w:color w:val="000000"/>
                <w:kern w:val="0"/>
                <w:sz w:val="16"/>
                <w:szCs w:val="16"/>
              </w:rPr>
              <w:t>”</w:t>
            </w:r>
            <w:r>
              <w:rPr>
                <w:rFonts w:ascii="Times New Roman" w:hAnsi="Times New Roman" w:eastAsia="仿宋_GB2312" w:cs="Times New Roman"/>
                <w:color w:val="000000"/>
                <w:kern w:val="0"/>
                <w:sz w:val="16"/>
                <w:szCs w:val="16"/>
              </w:rPr>
              <w:t>基地、粤港澳大湾区</w:t>
            </w:r>
            <w:r>
              <w:rPr>
                <w:rFonts w:ascii="Times New Roman" w:hAnsi="Times New Roman" w:eastAsia="宋体" w:cs="Times New Roman"/>
                <w:color w:val="000000"/>
                <w:kern w:val="0"/>
                <w:sz w:val="16"/>
                <w:szCs w:val="16"/>
              </w:rPr>
              <w:t>“</w:t>
            </w:r>
            <w:r>
              <w:rPr>
                <w:rFonts w:ascii="Times New Roman" w:hAnsi="Times New Roman" w:eastAsia="仿宋_GB2312" w:cs="Times New Roman"/>
                <w:color w:val="000000"/>
                <w:kern w:val="0"/>
                <w:sz w:val="16"/>
                <w:szCs w:val="16"/>
              </w:rPr>
              <w:t>菜篮子</w:t>
            </w:r>
            <w:r>
              <w:rPr>
                <w:rFonts w:ascii="Times New Roman" w:hAnsi="Times New Roman" w:eastAsia="宋体" w:cs="Times New Roman"/>
                <w:color w:val="000000"/>
                <w:kern w:val="0"/>
                <w:sz w:val="16"/>
                <w:szCs w:val="16"/>
              </w:rPr>
              <w:t>”</w:t>
            </w:r>
            <w:r>
              <w:rPr>
                <w:rFonts w:ascii="Times New Roman" w:hAnsi="Times New Roman" w:eastAsia="仿宋_GB2312" w:cs="Times New Roman"/>
                <w:color w:val="000000"/>
                <w:kern w:val="0"/>
                <w:sz w:val="16"/>
                <w:szCs w:val="16"/>
              </w:rPr>
              <w:t>生产基地及产品加工企业，有其中一项的计</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17.</w:t>
            </w:r>
            <w:r>
              <w:rPr>
                <w:rFonts w:ascii="Times New Roman" w:hAnsi="Times New Roman" w:eastAsia="仿宋_GB2312" w:cs="Times New Roman"/>
                <w:color w:val="000000"/>
                <w:kern w:val="0"/>
                <w:sz w:val="16"/>
                <w:szCs w:val="16"/>
              </w:rPr>
              <w:t>被评为中国种业骨干企业、国家或省级良种场，有其中一项的计</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18.</w:t>
            </w:r>
            <w:r>
              <w:rPr>
                <w:rFonts w:ascii="Times New Roman" w:hAnsi="Times New Roman" w:eastAsia="仿宋_GB2312" w:cs="Times New Roman"/>
                <w:color w:val="000000"/>
                <w:kern w:val="0"/>
                <w:sz w:val="16"/>
                <w:szCs w:val="16"/>
              </w:rPr>
              <w:t>被评为省级及以上休闲农业与乡村旅游示范点、农业公园、</w:t>
            </w:r>
            <w:r>
              <w:rPr>
                <w:rFonts w:ascii="Times New Roman" w:hAnsi="Times New Roman" w:eastAsia="宋体" w:cs="Times New Roman"/>
                <w:color w:val="000000"/>
                <w:kern w:val="0"/>
                <w:sz w:val="16"/>
                <w:szCs w:val="16"/>
              </w:rPr>
              <w:t>3A</w:t>
            </w:r>
            <w:r>
              <w:rPr>
                <w:rFonts w:ascii="Times New Roman" w:hAnsi="Times New Roman" w:eastAsia="仿宋_GB2312" w:cs="Times New Roman"/>
                <w:color w:val="000000"/>
                <w:kern w:val="0"/>
                <w:sz w:val="16"/>
                <w:szCs w:val="16"/>
              </w:rPr>
              <w:t>级及以上旅游景点，有其中一项的计</w:t>
            </w:r>
            <w:r>
              <w:rPr>
                <w:rFonts w:ascii="Times New Roman" w:hAnsi="Times New Roman" w:eastAsia="宋体" w:cs="Times New Roman"/>
                <w:color w:val="000000"/>
                <w:kern w:val="0"/>
                <w:sz w:val="16"/>
                <w:szCs w:val="16"/>
              </w:rPr>
              <w:t>2</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nil"/>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19.</w:t>
            </w:r>
            <w:r>
              <w:rPr>
                <w:rFonts w:ascii="Times New Roman" w:hAnsi="Times New Roman" w:eastAsia="仿宋_GB2312" w:cs="Times New Roman"/>
                <w:color w:val="000000"/>
                <w:kern w:val="0"/>
                <w:sz w:val="16"/>
                <w:szCs w:val="16"/>
              </w:rPr>
              <w:t>有企业管理制度和财务制度的计</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284"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color w:val="000000"/>
                <w:kern w:val="0"/>
                <w:sz w:val="16"/>
                <w:szCs w:val="16"/>
              </w:rPr>
            </w:pPr>
          </w:p>
        </w:tc>
        <w:tc>
          <w:tcPr>
            <w:tcW w:w="10348" w:type="dxa"/>
            <w:gridSpan w:val="5"/>
            <w:tcBorders>
              <w:top w:val="nil"/>
              <w:left w:val="nil"/>
              <w:bottom w:val="single" w:color="auto" w:sz="4" w:space="0"/>
              <w:right w:val="nil"/>
            </w:tcBorders>
            <w:vAlign w:val="center"/>
          </w:tcPr>
          <w:p>
            <w:pPr>
              <w:widowControl/>
              <w:rPr>
                <w:rFonts w:ascii="Times New Roman" w:hAnsi="Times New Roman" w:eastAsia="宋体" w:cs="Times New Roman"/>
                <w:color w:val="000000"/>
                <w:kern w:val="0"/>
                <w:sz w:val="16"/>
                <w:szCs w:val="16"/>
              </w:rPr>
            </w:pPr>
            <w:r>
              <w:rPr>
                <w:rFonts w:ascii="Times New Roman" w:hAnsi="Times New Roman" w:eastAsia="宋体" w:cs="Times New Roman"/>
                <w:color w:val="000000"/>
                <w:kern w:val="0"/>
                <w:sz w:val="16"/>
                <w:szCs w:val="16"/>
              </w:rPr>
              <w:t>20.</w:t>
            </w:r>
            <w:r>
              <w:rPr>
                <w:rFonts w:ascii="Times New Roman" w:hAnsi="Times New Roman" w:eastAsia="仿宋_GB2312" w:cs="Times New Roman"/>
                <w:color w:val="000000"/>
                <w:kern w:val="0"/>
                <w:sz w:val="16"/>
                <w:szCs w:val="16"/>
              </w:rPr>
              <w:t>获得市级及以上其他奖励的计</w:t>
            </w:r>
            <w:r>
              <w:rPr>
                <w:rFonts w:ascii="Times New Roman" w:hAnsi="Times New Roman" w:eastAsia="宋体" w:cs="Times New Roman"/>
                <w:color w:val="000000"/>
                <w:kern w:val="0"/>
                <w:sz w:val="16"/>
                <w:szCs w:val="16"/>
              </w:rPr>
              <w:t>1</w:t>
            </w:r>
            <w:r>
              <w:rPr>
                <w:rFonts w:ascii="Times New Roman" w:hAnsi="Times New Roman" w:eastAsia="仿宋_GB2312" w:cs="Times New Roman"/>
                <w:color w:val="000000"/>
                <w:kern w:val="0"/>
                <w:sz w:val="16"/>
                <w:szCs w:val="16"/>
              </w:rPr>
              <w:t>分。</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kern w:val="0"/>
                <w:sz w:val="16"/>
                <w:szCs w:val="16"/>
              </w:rPr>
            </w:pPr>
          </w:p>
        </w:tc>
      </w:tr>
      <w:tr>
        <w:tblPrEx>
          <w:tblCellMar>
            <w:top w:w="0" w:type="dxa"/>
            <w:left w:w="108" w:type="dxa"/>
            <w:bottom w:w="0" w:type="dxa"/>
            <w:right w:w="108" w:type="dxa"/>
          </w:tblCellMar>
        </w:tblPrEx>
        <w:trPr>
          <w:trHeight w:val="862" w:hRule="atLeast"/>
        </w:trPr>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黑体" w:cs="Times New Roman"/>
                <w:color w:val="000000"/>
                <w:kern w:val="0"/>
                <w:sz w:val="22"/>
                <w:szCs w:val="20"/>
              </w:rPr>
            </w:pPr>
            <w:r>
              <w:rPr>
                <w:rFonts w:ascii="Times New Roman" w:hAnsi="Times New Roman" w:eastAsia="黑体" w:cs="Times New Roman"/>
                <w:color w:val="000000"/>
                <w:kern w:val="0"/>
                <w:sz w:val="22"/>
                <w:szCs w:val="20"/>
              </w:rPr>
              <w:t>合计</w:t>
            </w:r>
          </w:p>
        </w:tc>
        <w:tc>
          <w:tcPr>
            <w:tcW w:w="10348" w:type="dxa"/>
            <w:gridSpan w:val="5"/>
            <w:tcBorders>
              <w:top w:val="single" w:color="auto" w:sz="4" w:space="0"/>
              <w:left w:val="nil"/>
              <w:bottom w:val="single" w:color="auto" w:sz="4" w:space="0"/>
              <w:right w:val="single" w:color="auto" w:sz="4" w:space="0"/>
            </w:tcBorders>
            <w:noWrap/>
            <w:vAlign w:val="center"/>
          </w:tcPr>
          <w:p>
            <w:pPr>
              <w:widowControl/>
              <w:jc w:val="both"/>
              <w:rPr>
                <w:rFonts w:ascii="Times New Roman" w:hAnsi="Times New Roman" w:eastAsia="宋体" w:cs="Times New Roman"/>
                <w:color w:val="000000"/>
                <w:kern w:val="0"/>
                <w:sz w:val="22"/>
                <w:szCs w:val="20"/>
              </w:rPr>
            </w:pPr>
          </w:p>
        </w:tc>
        <w:tc>
          <w:tcPr>
            <w:tcW w:w="8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90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r>
              <w:rPr>
                <w:rFonts w:ascii="Times New Roman" w:hAnsi="Times New Roman" w:eastAsia="宋体" w:cs="Times New Roman"/>
                <w:color w:val="000000"/>
                <w:kern w:val="0"/>
                <w:sz w:val="22"/>
                <w:szCs w:val="20"/>
              </w:rPr>
              <w:t>　</w:t>
            </w:r>
          </w:p>
        </w:tc>
        <w:tc>
          <w:tcPr>
            <w:tcW w:w="9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p>
        </w:tc>
        <w:tc>
          <w:tcPr>
            <w:tcW w:w="8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cs="Times New Roman"/>
                <w:color w:val="000000"/>
                <w:kern w:val="0"/>
                <w:sz w:val="22"/>
                <w:szCs w:val="20"/>
              </w:rPr>
            </w:pPr>
          </w:p>
        </w:tc>
      </w:tr>
    </w:tbl>
    <w:p>
      <w:pPr>
        <w:rPr>
          <w:rFonts w:hint="default" w:ascii="Times New Roman" w:hAnsi="Times New Roman" w:eastAsia="仿宋" w:cs="Times New Roman"/>
          <w:sz w:val="32"/>
          <w:szCs w:val="32"/>
        </w:rPr>
        <w:sectPr>
          <w:pgSz w:w="16838" w:h="11906" w:orient="landscape"/>
          <w:pgMar w:top="1800" w:right="1440" w:bottom="1800" w:left="1440" w:header="851" w:footer="992" w:gutter="0"/>
          <w:cols w:space="425" w:num="1"/>
          <w:docGrid w:type="lines" w:linePitch="312" w:charSpace="0"/>
        </w:sectPr>
      </w:pPr>
    </w:p>
    <w:p>
      <w:pPr>
        <w:spacing w:beforeLines="0" w:afterLines="0"/>
        <w:jc w:val="left"/>
        <w:rPr>
          <w:rFonts w:hint="eastAsia" w:ascii="黑体" w:hAnsi="黑体" w:eastAsia="黑体"/>
          <w:sz w:val="32"/>
          <w:lang w:eastAsia="zh-CN"/>
        </w:rPr>
      </w:pPr>
      <w:r>
        <w:rPr>
          <w:rFonts w:hint="eastAsia" w:ascii="黑体" w:hAnsi="黑体" w:eastAsia="黑体"/>
          <w:sz w:val="32"/>
        </w:rPr>
        <w:t>附件3</w:t>
      </w:r>
      <w:r>
        <w:rPr>
          <w:rFonts w:hint="eastAsia" w:ascii="黑体" w:hAnsi="黑体" w:eastAsia="黑体"/>
          <w:sz w:val="32"/>
          <w:lang w:eastAsia="zh-CN"/>
        </w:rPr>
        <w:t>：</w:t>
      </w:r>
    </w:p>
    <w:p>
      <w:pPr>
        <w:spacing w:beforeLines="0" w:afterLines="0"/>
        <w:jc w:val="center"/>
        <w:rPr>
          <w:rFonts w:hint="eastAsia" w:ascii="FZXBSJW--GB1-0" w:hAnsi="FZXBSJW--GB1-0" w:eastAsia="FZXBSJW--GB1-0"/>
          <w:sz w:val="44"/>
        </w:rPr>
      </w:pPr>
    </w:p>
    <w:p>
      <w:pPr>
        <w:spacing w:beforeLines="0" w:afterLine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申报监测材料真实性承诺书</w:t>
      </w:r>
    </w:p>
    <w:p>
      <w:pPr>
        <w:spacing w:beforeLines="0" w:afterLines="0"/>
        <w:jc w:val="center"/>
        <w:rPr>
          <w:rFonts w:hint="eastAsia" w:ascii="楷体" w:hAnsi="楷体" w:eastAsia="楷体" w:cs="楷体"/>
          <w:sz w:val="32"/>
          <w:szCs w:val="32"/>
        </w:rPr>
      </w:pPr>
      <w:r>
        <w:rPr>
          <w:rFonts w:hint="eastAsia" w:ascii="楷体" w:hAnsi="楷体" w:eastAsia="楷体" w:cs="楷体"/>
          <w:sz w:val="32"/>
          <w:szCs w:val="32"/>
        </w:rPr>
        <w:t>（格式）</w:t>
      </w:r>
    </w:p>
    <w:p>
      <w:pPr>
        <w:spacing w:beforeLines="0" w:afterLines="0"/>
        <w:jc w:val="left"/>
        <w:rPr>
          <w:rFonts w:hint="eastAsia" w:ascii="FangSong_GB2312" w:hAnsi="FangSong_GB2312" w:eastAsia="FangSong_GB2312"/>
          <w:sz w:val="32"/>
        </w:rPr>
      </w:pPr>
    </w:p>
    <w:p>
      <w:pPr>
        <w:spacing w:beforeLines="0" w:afterLines="0"/>
        <w:jc w:val="left"/>
        <w:rPr>
          <w:rFonts w:hint="eastAsia" w:ascii="FangSong_GB2312" w:hAnsi="FangSong_GB2312" w:eastAsia="FangSong_GB2312"/>
          <w:sz w:val="32"/>
        </w:rPr>
      </w:pPr>
      <w:r>
        <w:rPr>
          <w:rFonts w:hint="eastAsia" w:ascii="FangSong_GB2312" w:hAnsi="FangSong_GB2312" w:eastAsia="FangSong_GB2312"/>
          <w:sz w:val="32"/>
          <w:lang w:val="en-US" w:eastAsia="zh-CN"/>
        </w:rPr>
        <w:t>市、县</w:t>
      </w:r>
      <w:r>
        <w:rPr>
          <w:rFonts w:hint="eastAsia" w:ascii="FangSong_GB2312" w:hAnsi="FangSong_GB2312" w:eastAsia="FangSong_GB2312"/>
          <w:sz w:val="32"/>
        </w:rPr>
        <w:t>农业产业化主管部门：</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我单位郑重承诺：此次申报</w:t>
      </w:r>
      <w:r>
        <w:rPr>
          <w:rFonts w:hint="default" w:ascii="Times New Roman" w:hAnsi="Times New Roman" w:eastAsia="FangSong_GB2312" w:cs="Times New Roman"/>
          <w:sz w:val="32"/>
        </w:rPr>
        <w:t>202</w:t>
      </w:r>
      <w:r>
        <w:rPr>
          <w:rFonts w:hint="default" w:ascii="Times New Roman" w:hAnsi="Times New Roman" w:eastAsia="FangSong_GB2312" w:cs="Times New Roman"/>
          <w:sz w:val="32"/>
          <w:lang w:val="en-US" w:eastAsia="zh-CN"/>
        </w:rPr>
        <w:t>4</w:t>
      </w:r>
      <w:r>
        <w:rPr>
          <w:rFonts w:hint="eastAsia" w:ascii="FangSong_GB2312" w:hAnsi="FangSong_GB2312" w:eastAsia="FangSong_GB2312"/>
          <w:sz w:val="32"/>
        </w:rPr>
        <w:t>年度省重点农业龙头企业资格认定（监测）所提交的所有材料均真实、可靠、合法，如有虚假、伪造行为，我单位愿意承担相应法律责任，并承担由此产生的一切后果。</w:t>
      </w:r>
    </w:p>
    <w:p>
      <w:pPr>
        <w:spacing w:beforeLines="0" w:afterLines="0"/>
        <w:ind w:firstLine="640" w:firstLineChars="200"/>
        <w:jc w:val="left"/>
        <w:rPr>
          <w:rFonts w:hint="eastAsia" w:ascii="FangSong_GB2312" w:hAnsi="FangSong_GB2312" w:eastAsia="FangSong_GB2312"/>
          <w:sz w:val="32"/>
        </w:rPr>
      </w:pPr>
      <w:r>
        <w:rPr>
          <w:rFonts w:hint="eastAsia" w:ascii="FangSong_GB2312" w:hAnsi="FangSong_GB2312" w:eastAsia="FangSong_GB2312"/>
          <w:sz w:val="32"/>
        </w:rPr>
        <w:t>特此承诺！</w:t>
      </w:r>
    </w:p>
    <w:p>
      <w:pPr>
        <w:spacing w:beforeLines="0" w:afterLines="0"/>
        <w:jc w:val="right"/>
        <w:rPr>
          <w:rFonts w:hint="eastAsia" w:ascii="FangSong_GB2312" w:hAnsi="FangSong_GB2312" w:eastAsia="FangSong_GB2312"/>
          <w:sz w:val="32"/>
        </w:rPr>
      </w:pPr>
    </w:p>
    <w:p>
      <w:pPr>
        <w:spacing w:beforeLines="0" w:afterLines="0"/>
        <w:jc w:val="right"/>
        <w:rPr>
          <w:rFonts w:hint="eastAsia" w:ascii="FangSong_GB2312" w:hAnsi="FangSong_GB2312" w:eastAsia="FangSong_GB2312"/>
          <w:sz w:val="32"/>
        </w:rPr>
      </w:pPr>
    </w:p>
    <w:p>
      <w:pPr>
        <w:spacing w:beforeLines="0" w:afterLines="0"/>
        <w:jc w:val="right"/>
        <w:rPr>
          <w:rFonts w:hint="eastAsia" w:ascii="FangSong_GB2312" w:hAnsi="FangSong_GB2312" w:eastAsia="FangSong_GB2312"/>
          <w:sz w:val="32"/>
        </w:rPr>
      </w:pPr>
    </w:p>
    <w:p>
      <w:pPr>
        <w:spacing w:beforeLines="0" w:afterLines="0"/>
        <w:ind w:left="2100" w:leftChars="0" w:firstLine="420" w:firstLineChars="0"/>
        <w:jc w:val="center"/>
        <w:rPr>
          <w:rFonts w:hint="eastAsia" w:ascii="FangSong_GB2312" w:hAnsi="FangSong_GB2312" w:eastAsia="FangSong_GB2312"/>
          <w:sz w:val="32"/>
        </w:rPr>
      </w:pPr>
      <w:r>
        <w:rPr>
          <w:rFonts w:hint="eastAsia" w:ascii="FangSong_GB2312" w:hAnsi="FangSong_GB2312" w:eastAsia="FangSong_GB2312"/>
          <w:sz w:val="32"/>
          <w:lang w:val="en-US" w:eastAsia="zh-CN"/>
        </w:rPr>
        <w:t xml:space="preserve"> </w:t>
      </w:r>
      <w:r>
        <w:rPr>
          <w:rFonts w:hint="eastAsia" w:ascii="FangSong_GB2312" w:hAnsi="FangSong_GB2312" w:eastAsia="FangSong_GB2312"/>
          <w:sz w:val="32"/>
        </w:rPr>
        <w:t>法定代表人（签字）：</w:t>
      </w:r>
    </w:p>
    <w:p>
      <w:pPr>
        <w:spacing w:beforeLines="0" w:afterLines="0"/>
        <w:ind w:left="1680" w:leftChars="0" w:firstLine="420" w:firstLineChars="0"/>
        <w:jc w:val="center"/>
        <w:rPr>
          <w:rFonts w:hint="eastAsia" w:ascii="FangSong_GB2312" w:hAnsi="FangSong_GB2312" w:eastAsia="FangSong_GB2312"/>
          <w:sz w:val="32"/>
        </w:rPr>
      </w:pPr>
      <w:r>
        <w:rPr>
          <w:rFonts w:hint="eastAsia" w:ascii="FangSong_GB2312" w:hAnsi="FangSong_GB2312" w:eastAsia="FangSong_GB2312"/>
          <w:sz w:val="32"/>
        </w:rPr>
        <w:t>申报单位（公章）</w:t>
      </w:r>
    </w:p>
    <w:p>
      <w:pPr>
        <w:jc w:val="center"/>
        <w:rPr>
          <w:rFonts w:hint="eastAsia" w:ascii="FangSong_GB2312" w:hAnsi="FangSong_GB2312" w:eastAsia="FangSong_GB2312"/>
          <w:sz w:val="32"/>
        </w:rPr>
        <w:sectPr>
          <w:pgSz w:w="12240" w:h="15840"/>
          <w:pgMar w:top="1440" w:right="1800" w:bottom="1440" w:left="1800" w:header="720" w:footer="720" w:gutter="0"/>
          <w:lnNumType w:countBy="0" w:distance="360"/>
          <w:cols w:space="720" w:num="1"/>
          <w:docGrid w:type="lines" w:linePitch="312" w:charSpace="0"/>
        </w:sectPr>
      </w:pPr>
      <w:r>
        <w:rPr>
          <w:rFonts w:hint="eastAsia" w:ascii="FangSong_GB2312" w:hAnsi="FangSong_GB2312" w:eastAsia="FangSong_GB2312"/>
          <w:sz w:val="32"/>
          <w:lang w:val="en-US" w:eastAsia="zh-CN"/>
        </w:rPr>
        <w:t xml:space="preserve">         </w:t>
      </w:r>
      <w:r>
        <w:rPr>
          <w:rFonts w:hint="eastAsia" w:ascii="FangSong_GB2312" w:hAnsi="FangSong_GB2312" w:eastAsia="FangSong_GB2312"/>
          <w:sz w:val="32"/>
        </w:rPr>
        <w:t xml:space="preserve"> </w:t>
      </w:r>
      <w:r>
        <w:rPr>
          <w:rFonts w:hint="eastAsia" w:ascii="FangSong_GB2312" w:hAnsi="FangSong_GB2312" w:eastAsia="FangSong_GB2312"/>
          <w:sz w:val="32"/>
          <w:lang w:val="en-US" w:eastAsia="zh-CN"/>
        </w:rPr>
        <w:t xml:space="preserve">    </w:t>
      </w:r>
      <w:r>
        <w:rPr>
          <w:rFonts w:hint="eastAsia" w:ascii="FangSong_GB2312" w:hAnsi="FangSong_GB2312" w:eastAsia="FangSong_GB2312"/>
          <w:sz w:val="32"/>
        </w:rPr>
        <w:t>年</w:t>
      </w:r>
      <w:r>
        <w:rPr>
          <w:rFonts w:hint="eastAsia" w:ascii="FangSong_GB2312" w:hAnsi="FangSong_GB2312" w:eastAsia="FangSong_GB2312"/>
          <w:sz w:val="32"/>
          <w:lang w:val="en-US" w:eastAsia="zh-CN"/>
        </w:rPr>
        <w:t xml:space="preserve">   </w:t>
      </w:r>
      <w:r>
        <w:rPr>
          <w:rFonts w:hint="eastAsia" w:ascii="FangSong_GB2312" w:hAnsi="FangSong_GB2312" w:eastAsia="FangSong_GB2312"/>
          <w:sz w:val="32"/>
        </w:rPr>
        <w:t>月</w:t>
      </w:r>
      <w:r>
        <w:rPr>
          <w:rFonts w:hint="eastAsia" w:ascii="FangSong_GB2312" w:hAnsi="FangSong_GB2312" w:eastAsia="FangSong_GB2312"/>
          <w:sz w:val="32"/>
          <w:lang w:val="en-US" w:eastAsia="zh-CN"/>
        </w:rPr>
        <w:t xml:space="preserve">   </w:t>
      </w:r>
      <w:r>
        <w:rPr>
          <w:rFonts w:hint="eastAsia" w:ascii="FangSong_GB2312" w:hAnsi="FangSong_GB2312" w:eastAsia="FangSong_GB2312"/>
          <w:sz w:val="32"/>
        </w:rPr>
        <w:t>日</w:t>
      </w:r>
    </w:p>
    <w:p>
      <w:pPr>
        <w:spacing w:beforeLines="0" w:afterLines="0"/>
        <w:jc w:val="left"/>
        <w:rPr>
          <w:rFonts w:hint="default" w:ascii="黑体" w:hAnsi="黑体" w:eastAsia="黑体"/>
          <w:sz w:val="32"/>
          <w:lang w:val="en-US" w:eastAsia="zh-CN"/>
        </w:rPr>
      </w:pPr>
      <w:r>
        <w:rPr>
          <w:rFonts w:hint="eastAsia" w:ascii="黑体" w:hAnsi="黑体" w:eastAsia="黑体"/>
          <w:sz w:val="32"/>
          <w:lang w:val="en-US" w:eastAsia="zh-CN"/>
        </w:rPr>
        <w:t>附件4：</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揭阳市</w:t>
      </w:r>
      <w:r>
        <w:rPr>
          <w:rFonts w:hint="eastAsia" w:asciiTheme="majorEastAsia" w:hAnsiTheme="majorEastAsia" w:eastAsiaTheme="majorEastAsia" w:cstheme="majorEastAsia"/>
          <w:b/>
          <w:bCs/>
          <w:sz w:val="44"/>
          <w:szCs w:val="44"/>
          <w:lang w:val="en-US" w:eastAsia="zh-CN"/>
        </w:rPr>
        <w:t>市级</w:t>
      </w:r>
      <w:r>
        <w:rPr>
          <w:rFonts w:hint="eastAsia" w:asciiTheme="majorEastAsia" w:hAnsiTheme="majorEastAsia" w:eastAsiaTheme="majorEastAsia" w:cstheme="majorEastAsia"/>
          <w:b/>
          <w:bCs/>
          <w:sz w:val="44"/>
          <w:szCs w:val="44"/>
        </w:rPr>
        <w:t>农业龙头企业申报汇总表</w:t>
      </w:r>
    </w:p>
    <w:p>
      <w:p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填报单位（盖章）：                                                  填报日期：</w:t>
      </w:r>
    </w:p>
    <w:tbl>
      <w:tblPr>
        <w:tblStyle w:val="5"/>
        <w:tblW w:w="13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29"/>
        <w:gridCol w:w="1630"/>
        <w:gridCol w:w="1029"/>
        <w:gridCol w:w="1029"/>
        <w:gridCol w:w="1029"/>
        <w:gridCol w:w="1029"/>
        <w:gridCol w:w="1029"/>
        <w:gridCol w:w="1029"/>
        <w:gridCol w:w="1029"/>
        <w:gridCol w:w="1029"/>
        <w:gridCol w:w="1029"/>
        <w:gridCol w:w="1029"/>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申报企业名称</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资产总额（万元）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其中固定资产（万元）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资产负债率（%）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bookmarkStart w:id="1" w:name="_GoBack"/>
            <w:bookmarkEnd w:id="1"/>
            <w:r>
              <w:rPr>
                <w:rFonts w:hint="eastAsia" w:ascii="宋体" w:hAnsi="宋体" w:eastAsia="宋体" w:cs="宋体"/>
                <w:i w:val="0"/>
                <w:color w:val="000000"/>
                <w:kern w:val="0"/>
                <w:sz w:val="22"/>
                <w:szCs w:val="22"/>
                <w:u w:val="none"/>
                <w:lang w:val="en-US" w:eastAsia="zh-CN" w:bidi="ar"/>
              </w:rPr>
              <w:t>年度销售收入成交额（万元）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其中出口创汇（万元）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利润（万元)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税收（万元）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联结农户（户）</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带动农产品基地（亩）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填表人：                                                联系电话：</w:t>
      </w:r>
    </w:p>
    <w:p>
      <w:pPr>
        <w:rPr>
          <w:rFonts w:hint="default" w:ascii="Times New Roman" w:hAnsi="Times New Roman" w:eastAsia="仿宋" w:cs="Times New Roman"/>
          <w:sz w:val="32"/>
          <w:szCs w:val="32"/>
        </w:rPr>
      </w:pPr>
    </w:p>
    <w:p>
      <w:pPr>
        <w:rPr>
          <w:rFonts w:ascii="Times New Roman" w:hAnsi="Times New Roman" w:eastAsia="仿宋" w:cs="Times New Roman"/>
          <w:sz w:val="32"/>
          <w:szCs w:val="32"/>
        </w:rPr>
      </w:pPr>
    </w:p>
    <w:sectPr>
      <w:pgSz w:w="15840" w:h="12240" w:orient="landscape"/>
      <w:pgMar w:top="1800" w:right="1440" w:bottom="1800" w:left="144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27227"/>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zh-CN" w:eastAsia="zh-CN" w:bidi="ar-SA"/>
      </w:rPr>
      <w:t>2</w:t>
    </w:r>
    <w:r>
      <w:rPr>
        <w:rFonts w:ascii="Times New Roman" w:hAnsi="Times New Roman" w:eastAsia="宋体" w:cs="Times New Roman"/>
        <w:kern w:val="2"/>
        <w:sz w:val="18"/>
        <w:lang w:val="zh-CN"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4D"/>
    <w:rsid w:val="000934AD"/>
    <w:rsid w:val="000A2CE5"/>
    <w:rsid w:val="000B364C"/>
    <w:rsid w:val="000C524B"/>
    <w:rsid w:val="000D6D5E"/>
    <w:rsid w:val="001461CE"/>
    <w:rsid w:val="001A5082"/>
    <w:rsid w:val="002223E0"/>
    <w:rsid w:val="002340D3"/>
    <w:rsid w:val="00296825"/>
    <w:rsid w:val="002E1AB1"/>
    <w:rsid w:val="002F084C"/>
    <w:rsid w:val="00312B98"/>
    <w:rsid w:val="003546A4"/>
    <w:rsid w:val="00393888"/>
    <w:rsid w:val="003965DC"/>
    <w:rsid w:val="003C6283"/>
    <w:rsid w:val="003F1493"/>
    <w:rsid w:val="003F3A61"/>
    <w:rsid w:val="00442748"/>
    <w:rsid w:val="00451DB4"/>
    <w:rsid w:val="004645FC"/>
    <w:rsid w:val="00476171"/>
    <w:rsid w:val="0048111D"/>
    <w:rsid w:val="00496F18"/>
    <w:rsid w:val="004E0FFE"/>
    <w:rsid w:val="00540311"/>
    <w:rsid w:val="00561512"/>
    <w:rsid w:val="005957AB"/>
    <w:rsid w:val="006466FB"/>
    <w:rsid w:val="0065413E"/>
    <w:rsid w:val="00654BFA"/>
    <w:rsid w:val="006626A8"/>
    <w:rsid w:val="00675922"/>
    <w:rsid w:val="006864B7"/>
    <w:rsid w:val="006A5BAD"/>
    <w:rsid w:val="006C1A39"/>
    <w:rsid w:val="007024E6"/>
    <w:rsid w:val="00710D5A"/>
    <w:rsid w:val="00720EBE"/>
    <w:rsid w:val="00763DD8"/>
    <w:rsid w:val="007935A2"/>
    <w:rsid w:val="007A51D2"/>
    <w:rsid w:val="007A7CCB"/>
    <w:rsid w:val="007D089D"/>
    <w:rsid w:val="007F1CDA"/>
    <w:rsid w:val="007F42EA"/>
    <w:rsid w:val="00817759"/>
    <w:rsid w:val="00843631"/>
    <w:rsid w:val="008A6A7C"/>
    <w:rsid w:val="008B331C"/>
    <w:rsid w:val="00900B2F"/>
    <w:rsid w:val="009168EF"/>
    <w:rsid w:val="00944043"/>
    <w:rsid w:val="00962577"/>
    <w:rsid w:val="009755D5"/>
    <w:rsid w:val="00980361"/>
    <w:rsid w:val="009C1C46"/>
    <w:rsid w:val="009E3EE7"/>
    <w:rsid w:val="00A2415F"/>
    <w:rsid w:val="00A25BFD"/>
    <w:rsid w:val="00A5106F"/>
    <w:rsid w:val="00A86E26"/>
    <w:rsid w:val="00AA7446"/>
    <w:rsid w:val="00AB7733"/>
    <w:rsid w:val="00AC6123"/>
    <w:rsid w:val="00B25335"/>
    <w:rsid w:val="00B34C8C"/>
    <w:rsid w:val="00B62CC8"/>
    <w:rsid w:val="00B92427"/>
    <w:rsid w:val="00B95547"/>
    <w:rsid w:val="00BA3EF0"/>
    <w:rsid w:val="00BA594D"/>
    <w:rsid w:val="00BC5742"/>
    <w:rsid w:val="00BD0ECB"/>
    <w:rsid w:val="00BE7E6D"/>
    <w:rsid w:val="00C15A28"/>
    <w:rsid w:val="00C21AEB"/>
    <w:rsid w:val="00C2325B"/>
    <w:rsid w:val="00C541D3"/>
    <w:rsid w:val="00C77FC5"/>
    <w:rsid w:val="00CA3F7B"/>
    <w:rsid w:val="00CB272D"/>
    <w:rsid w:val="00D11368"/>
    <w:rsid w:val="00D113DA"/>
    <w:rsid w:val="00D44329"/>
    <w:rsid w:val="00E033ED"/>
    <w:rsid w:val="00E44086"/>
    <w:rsid w:val="00E4517C"/>
    <w:rsid w:val="00E72804"/>
    <w:rsid w:val="00ED33A4"/>
    <w:rsid w:val="00F6206A"/>
    <w:rsid w:val="00F84696"/>
    <w:rsid w:val="00F9799F"/>
    <w:rsid w:val="00FA7F43"/>
    <w:rsid w:val="00FC366B"/>
    <w:rsid w:val="0380389C"/>
    <w:rsid w:val="212C396D"/>
    <w:rsid w:val="246B1110"/>
    <w:rsid w:val="3A527AFE"/>
    <w:rsid w:val="429D7D9B"/>
    <w:rsid w:val="4CA551E6"/>
    <w:rsid w:val="52745311"/>
    <w:rsid w:val="62C44AFF"/>
    <w:rsid w:val="68BD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semiHidden/>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A6E59-D8C9-4376-8C68-047AF106E66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331</Words>
  <Characters>1890</Characters>
  <Lines>15</Lines>
  <Paragraphs>4</Paragraphs>
  <TotalTime>263</TotalTime>
  <ScaleCrop>false</ScaleCrop>
  <LinksUpToDate>false</LinksUpToDate>
  <CharactersWithSpaces>2217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2020-09-15T07:37:00Z</dcterms:created>
  <dc:creator>微软用户</dc:creator>
  <cp:lastModifiedBy>LENOVOVVV</cp:lastModifiedBy>
  <cp:lastPrinted>2024-10-08T03:29:00Z</cp:lastPrinted>
  <dcterms:modified xsi:type="dcterms:W3CDTF">2024-10-09T01:36:47Z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