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C8" w:rsidRPr="00F01869" w:rsidRDefault="00851E05" w:rsidP="00F01869">
      <w:pPr>
        <w:spacing w:line="192" w:lineRule="auto"/>
        <w:jc w:val="center"/>
        <w:rPr>
          <w:rFonts w:ascii="方正小标宋简体" w:eastAsia="方正小标宋简体"/>
          <w:sz w:val="44"/>
          <w:szCs w:val="44"/>
        </w:rPr>
      </w:pPr>
      <w:r w:rsidRPr="00851E05">
        <w:rPr>
          <w:rFonts w:ascii="方正小标宋简体" w:eastAsia="方正小标宋简体" w:hint="eastAsia"/>
          <w:sz w:val="44"/>
          <w:szCs w:val="44"/>
        </w:rPr>
        <w:t>揭阳市拟终止结题项目</w:t>
      </w:r>
      <w:r w:rsidR="00AF10B1">
        <w:rPr>
          <w:rFonts w:ascii="方正小标宋简体" w:eastAsia="方正小标宋简体" w:hint="eastAsia"/>
          <w:sz w:val="44"/>
          <w:szCs w:val="44"/>
        </w:rPr>
        <w:t>公示</w:t>
      </w:r>
      <w:r w:rsidRPr="00851E05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1841"/>
        <w:gridCol w:w="1702"/>
        <w:gridCol w:w="993"/>
        <w:gridCol w:w="1275"/>
        <w:gridCol w:w="3180"/>
      </w:tblGrid>
      <w:tr w:rsidR="00C36057" w:rsidRPr="00170954" w:rsidTr="00AF10B1">
        <w:trPr>
          <w:trHeight w:val="665"/>
          <w:jc w:val="center"/>
        </w:trPr>
        <w:tc>
          <w:tcPr>
            <w:tcW w:w="201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9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016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60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610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主管部门</w:t>
            </w:r>
          </w:p>
        </w:tc>
        <w:tc>
          <w:tcPr>
            <w:tcW w:w="356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457" w:type="pct"/>
            <w:vAlign w:val="center"/>
          </w:tcPr>
          <w:p w:rsidR="001C44C8" w:rsidRPr="00C36057" w:rsidRDefault="001C44C8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金额（万元）</w:t>
            </w:r>
          </w:p>
        </w:tc>
        <w:tc>
          <w:tcPr>
            <w:tcW w:w="1140" w:type="pct"/>
            <w:vAlign w:val="center"/>
          </w:tcPr>
          <w:p w:rsidR="001C44C8" w:rsidRPr="00C36057" w:rsidRDefault="00AF10B1" w:rsidP="00170954">
            <w:pPr>
              <w:spacing w:line="192" w:lineRule="auto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拟</w:t>
            </w:r>
            <w:bookmarkStart w:id="0" w:name="_GoBack"/>
            <w:bookmarkEnd w:id="0"/>
            <w:r w:rsidR="001C44C8" w:rsidRPr="00C36057"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处理意见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59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/>
                <w:sz w:val="24"/>
                <w:szCs w:val="24"/>
              </w:rPr>
              <w:t>200809</w:t>
            </w:r>
          </w:p>
        </w:tc>
        <w:tc>
          <w:tcPr>
            <w:tcW w:w="1016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新型纳米止血材料的研发</w:t>
            </w:r>
          </w:p>
        </w:tc>
        <w:tc>
          <w:tcPr>
            <w:tcW w:w="660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揭阳市善笙医疗器械有限公司</w:t>
            </w:r>
          </w:p>
        </w:tc>
        <w:tc>
          <w:tcPr>
            <w:tcW w:w="610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榕城区科技局</w:t>
            </w:r>
          </w:p>
        </w:tc>
        <w:tc>
          <w:tcPr>
            <w:tcW w:w="356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40" w:type="pct"/>
            <w:vAlign w:val="center"/>
          </w:tcPr>
          <w:p w:rsidR="001C44C8" w:rsidRPr="00164423" w:rsidRDefault="00C36057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</w:t>
            </w:r>
            <w:r w:rsidR="00164423" w:rsidRPr="00164423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/>
                <w:sz w:val="24"/>
                <w:szCs w:val="24"/>
              </w:rPr>
              <w:t>200812</w:t>
            </w:r>
          </w:p>
        </w:tc>
        <w:tc>
          <w:tcPr>
            <w:tcW w:w="1016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食用菌栽培规模化生产</w:t>
            </w:r>
          </w:p>
        </w:tc>
        <w:tc>
          <w:tcPr>
            <w:tcW w:w="660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榕城区榕东食用菌栽培实验场</w:t>
            </w:r>
          </w:p>
        </w:tc>
        <w:tc>
          <w:tcPr>
            <w:tcW w:w="610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榕城区科技局</w:t>
            </w:r>
          </w:p>
        </w:tc>
        <w:tc>
          <w:tcPr>
            <w:tcW w:w="356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40" w:type="pct"/>
            <w:vAlign w:val="center"/>
          </w:tcPr>
          <w:p w:rsidR="001C44C8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终止结题，收回专项经费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万元。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59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/>
                <w:sz w:val="24"/>
                <w:szCs w:val="24"/>
              </w:rPr>
              <w:t>201175</w:t>
            </w:r>
          </w:p>
        </w:tc>
        <w:tc>
          <w:tcPr>
            <w:tcW w:w="1016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环境友好型轧制油的研制</w:t>
            </w:r>
          </w:p>
        </w:tc>
        <w:tc>
          <w:tcPr>
            <w:tcW w:w="660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广东澳力丹润滑油有限公司</w:t>
            </w:r>
          </w:p>
        </w:tc>
        <w:tc>
          <w:tcPr>
            <w:tcW w:w="610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榕城区科技局</w:t>
            </w:r>
          </w:p>
        </w:tc>
        <w:tc>
          <w:tcPr>
            <w:tcW w:w="356" w:type="pct"/>
            <w:vAlign w:val="center"/>
          </w:tcPr>
          <w:p w:rsidR="001C44C8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彭美东</w:t>
            </w:r>
          </w:p>
        </w:tc>
        <w:tc>
          <w:tcPr>
            <w:tcW w:w="457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40" w:type="pct"/>
            <w:vAlign w:val="center"/>
          </w:tcPr>
          <w:p w:rsidR="001C44C8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  <w:tr w:rsidR="00C36057" w:rsidRPr="00170954" w:rsidTr="00AF10B1">
        <w:trPr>
          <w:trHeight w:val="713"/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201257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/>
                <w:sz w:val="24"/>
                <w:szCs w:val="24"/>
              </w:rPr>
              <w:t>LED半导体节能灯研发项目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揭阳市祥信实业有限公司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揭东区工业信息化和科技局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吴承斌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  <w:r w:rsidR="006C4295">
              <w:rPr>
                <w:rFonts w:ascii="宋体" w:hAnsi="宋体" w:cs="宋体" w:hint="eastAsia"/>
                <w:sz w:val="24"/>
                <w:szCs w:val="24"/>
              </w:rPr>
              <w:t>收回</w:t>
            </w:r>
            <w:r w:rsidR="006C4295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="006C4295" w:rsidRPr="00164423">
              <w:rPr>
                <w:rFonts w:ascii="宋体" w:hAnsi="宋体" w:cs="宋体" w:hint="eastAsia"/>
                <w:sz w:val="24"/>
                <w:szCs w:val="24"/>
              </w:rPr>
              <w:t>万元，记项目承担单位、项目负责人不良科研信用。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2017xm021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天然抑菌组合物洗衣液的研发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广东鹏锦实业有限公司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揭东区工业信息化和科技局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林佳萍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2017xm003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高比能锂离子动力电池高分子无纺布陶瓷隔膜的研究开发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广东骏东科技有限公司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揭东区工业信息化和科技局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黄博然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终止结题，退回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50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万元，记项目承担单位、项目负责人不良科研信用。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C44C8" w:rsidRPr="00170954" w:rsidRDefault="001C44C8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201463</w:t>
            </w:r>
          </w:p>
          <w:p w:rsidR="001C44C8" w:rsidRPr="00170954" w:rsidRDefault="001C44C8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1C44C8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粤东中小企业电商孵化基地与综合技术服务项目</w:t>
            </w:r>
          </w:p>
        </w:tc>
        <w:tc>
          <w:tcPr>
            <w:tcW w:w="660" w:type="pct"/>
            <w:vAlign w:val="center"/>
          </w:tcPr>
          <w:p w:rsidR="001C44C8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揭阳电商港科技有限公司</w:t>
            </w:r>
          </w:p>
        </w:tc>
        <w:tc>
          <w:tcPr>
            <w:tcW w:w="610" w:type="pct"/>
            <w:vAlign w:val="center"/>
          </w:tcPr>
          <w:p w:rsidR="001C44C8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原空港科技局</w:t>
            </w:r>
          </w:p>
        </w:tc>
        <w:tc>
          <w:tcPr>
            <w:tcW w:w="356" w:type="pct"/>
            <w:vAlign w:val="center"/>
          </w:tcPr>
          <w:p w:rsidR="001C44C8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陈震</w:t>
            </w:r>
          </w:p>
        </w:tc>
        <w:tc>
          <w:tcPr>
            <w:tcW w:w="457" w:type="pct"/>
            <w:vAlign w:val="center"/>
          </w:tcPr>
          <w:p w:rsidR="001C44C8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40" w:type="pct"/>
            <w:vAlign w:val="center"/>
          </w:tcPr>
          <w:p w:rsidR="001C44C8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  <w:tr w:rsidR="00C36057" w:rsidRPr="00170954" w:rsidTr="00AF10B1">
        <w:trPr>
          <w:trHeight w:val="1152"/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201331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高效青梅栽培技术研究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普宁市船埔镇人民政府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普宁市科技局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钟思深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终止结题，退回专项经费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万元。</w:t>
            </w:r>
          </w:p>
        </w:tc>
      </w:tr>
      <w:tr w:rsidR="00C36057" w:rsidRPr="00170954" w:rsidTr="00AF10B1">
        <w:trPr>
          <w:trHeight w:val="58"/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201434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高埔镇“一镇一品”青梅优良品种的选育及其丰产稳产栽培技术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普宁市高埔镇人民政府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普宁市科技局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温玉光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40" w:type="pct"/>
            <w:vAlign w:val="center"/>
          </w:tcPr>
          <w:p w:rsidR="00164423" w:rsidRPr="00164423" w:rsidRDefault="00164423" w:rsidP="00F01869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终止结题，退回专项经费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万元。</w:t>
            </w:r>
          </w:p>
          <w:p w:rsidR="00170954" w:rsidRPr="00164423" w:rsidRDefault="00170954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201355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揭阳市大南山侨区农业科技网络服务平台建设项目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揭阳市大南山华侨管理区经济和信息化局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惠来县科技局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李冰曼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201471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优质草鸡生态养殖技术研究集成与示范推广项目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惠来县大南山新点种养专业合作社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惠来县科技局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蔡祖福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终止结题，收回专项经费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164423">
              <w:rPr>
                <w:rFonts w:ascii="宋体" w:hAnsi="宋体" w:cs="宋体" w:hint="eastAsia"/>
                <w:sz w:val="24"/>
                <w:szCs w:val="24"/>
              </w:rPr>
              <w:t>万元。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201472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揭阳市大南山华侨管理区科技局“科技惠企”综合服务行动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揭阳市大南山华侨管理区经济和信息化局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惠来县科技局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李冰曼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  <w:tr w:rsidR="00C36057" w:rsidRPr="00170954" w:rsidTr="00AF10B1">
        <w:trPr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2015020107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基于微功率无线通信的变电站端子箱温湿度监控系统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广东德煌电力设备有限公司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揭西县工业信息化和科技局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黄文俊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  <w:tr w:rsidR="00C36057" w:rsidRPr="00170954" w:rsidTr="00AF10B1">
        <w:trPr>
          <w:trHeight w:val="725"/>
          <w:jc w:val="center"/>
        </w:trPr>
        <w:tc>
          <w:tcPr>
            <w:tcW w:w="201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2016020203</w:t>
            </w:r>
          </w:p>
        </w:tc>
        <w:tc>
          <w:tcPr>
            <w:tcW w:w="101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公司+东山羊养殖基地+农户养殖项目</w:t>
            </w:r>
          </w:p>
        </w:tc>
        <w:tc>
          <w:tcPr>
            <w:tcW w:w="66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广东新农生物科技有限公司</w:t>
            </w:r>
          </w:p>
        </w:tc>
        <w:tc>
          <w:tcPr>
            <w:tcW w:w="610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揭西县工业信息化和科技局</w:t>
            </w:r>
          </w:p>
        </w:tc>
        <w:tc>
          <w:tcPr>
            <w:tcW w:w="356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韩庆国</w:t>
            </w:r>
          </w:p>
        </w:tc>
        <w:tc>
          <w:tcPr>
            <w:tcW w:w="457" w:type="pct"/>
            <w:vAlign w:val="center"/>
          </w:tcPr>
          <w:p w:rsidR="00170954" w:rsidRPr="00170954" w:rsidRDefault="00170954" w:rsidP="00F01869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95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7095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40" w:type="pct"/>
            <w:vAlign w:val="center"/>
          </w:tcPr>
          <w:p w:rsidR="00170954" w:rsidRPr="00164423" w:rsidRDefault="00164423" w:rsidP="00F01869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164423">
              <w:rPr>
                <w:rFonts w:ascii="宋体" w:hAnsi="宋体" w:cs="宋体" w:hint="eastAsia"/>
                <w:sz w:val="24"/>
                <w:szCs w:val="24"/>
              </w:rPr>
              <w:t>终止结题。</w:t>
            </w:r>
          </w:p>
        </w:tc>
      </w:tr>
    </w:tbl>
    <w:p w:rsidR="001C44C8" w:rsidRDefault="001C44C8" w:rsidP="00170954">
      <w:pPr>
        <w:spacing w:line="192" w:lineRule="auto"/>
      </w:pPr>
    </w:p>
    <w:sectPr w:rsidR="001C44C8" w:rsidSect="001C44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4C" w:rsidRDefault="005C584C" w:rsidP="006C4295">
      <w:r>
        <w:separator/>
      </w:r>
    </w:p>
  </w:endnote>
  <w:endnote w:type="continuationSeparator" w:id="0">
    <w:p w:rsidR="005C584C" w:rsidRDefault="005C584C" w:rsidP="006C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4C" w:rsidRDefault="005C584C" w:rsidP="006C4295">
      <w:r>
        <w:separator/>
      </w:r>
    </w:p>
  </w:footnote>
  <w:footnote w:type="continuationSeparator" w:id="0">
    <w:p w:rsidR="005C584C" w:rsidRDefault="005C584C" w:rsidP="006C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8"/>
    <w:rsid w:val="00164423"/>
    <w:rsid w:val="00170954"/>
    <w:rsid w:val="001C44C8"/>
    <w:rsid w:val="005C584C"/>
    <w:rsid w:val="006C4295"/>
    <w:rsid w:val="00851E05"/>
    <w:rsid w:val="008811AC"/>
    <w:rsid w:val="00AF10B1"/>
    <w:rsid w:val="00C36057"/>
    <w:rsid w:val="00EF0D6A"/>
    <w:rsid w:val="00F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45712"/>
  <w15:chartTrackingRefBased/>
  <w15:docId w15:val="{E67A8E33-703F-4B05-B200-73E43B54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2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JYKJ</dc:creator>
  <cp:keywords/>
  <dc:description/>
  <cp:lastModifiedBy>JYKJ</cp:lastModifiedBy>
  <cp:revision>4</cp:revision>
  <dcterms:created xsi:type="dcterms:W3CDTF">2024-06-03T07:23:00Z</dcterms:created>
  <dcterms:modified xsi:type="dcterms:W3CDTF">2024-07-08T03:31:00Z</dcterms:modified>
</cp:coreProperties>
</file>