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1</w:t>
      </w:r>
    </w:p>
    <w:p>
      <w:pPr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文鼎小标宋简" w:hAnsi="文鼎小标宋简" w:eastAsia="文鼎小标宋简" w:cs="文鼎小标宋简"/>
          <w:b w:val="0"/>
          <w:bCs w:val="0"/>
          <w:kern w:val="0"/>
          <w:sz w:val="44"/>
          <w:szCs w:val="44"/>
        </w:rPr>
      </w:pPr>
      <w:r>
        <w:rPr>
          <w:rFonts w:hint="eastAsia" w:ascii="文鼎小标宋简" w:hAnsi="文鼎小标宋简" w:eastAsia="文鼎小标宋简" w:cs="文鼎小标宋简"/>
          <w:b w:val="0"/>
          <w:bCs w:val="0"/>
          <w:kern w:val="0"/>
          <w:sz w:val="44"/>
          <w:szCs w:val="44"/>
        </w:rPr>
        <w:t>一般工业固体废物产生及处理情况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21"/>
          <w:szCs w:val="21"/>
        </w:rPr>
      </w:pPr>
    </w:p>
    <w:tbl>
      <w:tblPr>
        <w:tblStyle w:val="4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2386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8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一般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工业固体废物</w:t>
            </w:r>
          </w:p>
        </w:tc>
        <w:tc>
          <w:tcPr>
            <w:tcW w:w="2386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单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位</w:t>
            </w:r>
          </w:p>
        </w:tc>
        <w:tc>
          <w:tcPr>
            <w:tcW w:w="2834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数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28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产生量</w:t>
            </w:r>
          </w:p>
        </w:tc>
        <w:tc>
          <w:tcPr>
            <w:tcW w:w="2386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万吨</w:t>
            </w:r>
          </w:p>
        </w:tc>
        <w:tc>
          <w:tcPr>
            <w:tcW w:w="2834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216.2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28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综合利用量</w:t>
            </w:r>
          </w:p>
        </w:tc>
        <w:tc>
          <w:tcPr>
            <w:tcW w:w="2386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万吨</w:t>
            </w:r>
          </w:p>
        </w:tc>
        <w:tc>
          <w:tcPr>
            <w:tcW w:w="2834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210.513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28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综合利用往年贮存量</w:t>
            </w:r>
          </w:p>
        </w:tc>
        <w:tc>
          <w:tcPr>
            <w:tcW w:w="2386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万吨</w:t>
            </w:r>
          </w:p>
        </w:tc>
        <w:tc>
          <w:tcPr>
            <w:tcW w:w="2834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0.05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328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处置量</w:t>
            </w:r>
          </w:p>
        </w:tc>
        <w:tc>
          <w:tcPr>
            <w:tcW w:w="2386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万吨</w:t>
            </w:r>
          </w:p>
        </w:tc>
        <w:tc>
          <w:tcPr>
            <w:tcW w:w="2834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5.749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328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处置往年贮存量</w:t>
            </w:r>
          </w:p>
        </w:tc>
        <w:tc>
          <w:tcPr>
            <w:tcW w:w="2386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万吨</w:t>
            </w:r>
          </w:p>
        </w:tc>
        <w:tc>
          <w:tcPr>
            <w:tcW w:w="2834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0.046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328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贮存量</w:t>
            </w:r>
          </w:p>
        </w:tc>
        <w:tc>
          <w:tcPr>
            <w:tcW w:w="2386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万吨</w:t>
            </w:r>
          </w:p>
        </w:tc>
        <w:tc>
          <w:tcPr>
            <w:tcW w:w="2834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0.05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4</w:t>
            </w:r>
          </w:p>
        </w:tc>
      </w:tr>
    </w:tbl>
    <w:p>
      <w:pPr>
        <w:widowControl/>
        <w:spacing w:line="285" w:lineRule="atLeast"/>
        <w:ind w:firstLine="300" w:firstLineChars="1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t>备注：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  <w:t>数据来源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环统系统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导出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数据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保留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到小数点后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第</w:t>
      </w:r>
      <w:r>
        <w:rPr>
          <w:rFonts w:hint="default" w:ascii="Times New Roman" w:hAnsi="Times New Roman" w:eastAsia="仿宋_GB2312" w:cs="Times New Roman"/>
          <w:sz w:val="30"/>
          <w:szCs w:val="30"/>
        </w:rPr>
        <w:t>3位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鼎小标宋简"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74330"/>
    <w:rsid w:val="1EB63758"/>
    <w:rsid w:val="20454452"/>
    <w:rsid w:val="2B1208FA"/>
    <w:rsid w:val="2FEB1204"/>
    <w:rsid w:val="4117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揭阳市环境保护局</Company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2023-06-26T01:36:00Z</dcterms:created>
  <dc:creator>LWX</dc:creator>
  <cp:lastModifiedBy>LWX</cp:lastModifiedBy>
  <dcterms:modified xsi:type="dcterms:W3CDTF">2024-06-05T07:26:06Z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