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华文中宋" w:hAnsi="华文中宋" w:eastAsia="华文中宋" w:cs="华文中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关于2023年度揭阳市拍卖企业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年度核查情况的公示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受广东省商务厅委托，揭阳市商务局对揭阳市辖区内经批准已经取得从事拍卖业务许可的拍卖企业进行年度核查,现将2023年度揭阳市拍卖企业核查情况予以公示。</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根据《中华人民共和国拍卖法》和《拍卖管理办法》,我局对揭阳市2023年底前经批准设立的10家拍卖企业经营情况进行年度核查，核查情况如下：</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揭阳市拍卖行有限公司等9家符合拍卖企业年度核查要求，列为合格企业；广东英豪拍卖有限公司列为异常企业（详见附表）。</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公示期从2024年3月18日——3月24日止。</w:t>
      </w:r>
      <w:r>
        <w:rPr>
          <w:rFonts w:hint="eastAsia" w:ascii="仿宋_GB2312" w:hAnsi="仿宋_GB2312" w:eastAsia="仿宋_GB2312" w:cs="仿宋_GB2312"/>
          <w:sz w:val="32"/>
          <w:szCs w:val="32"/>
          <w:lang w:val="en-US" w:eastAsia="zh-CN"/>
        </w:rPr>
        <w:t>如有意见申诉请以书面形式向我局反映。以个人名义反映情况的,请提供真实姓名、身份证复印件、联系方式和反映的具体事项以及确凿的证明材料;以单位名义反映的,请提供真实单位名称（加盖公章）、联系人、联系方式和反映的具体事项以及确凿证明材料。凡匿名或假冒他人姓名反映问题的,或未提供可查证的线索,或逾期提供证明材料的,将不予受理。</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联系单位：揭阳市商务局贸易管理科</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电话/传真：0663-8768012</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附件：1.2023年度揭阳市拍卖企业核查合格企业名单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2.2023年度揭阳市拍卖企业异常企业名单</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1600" w:firstLineChars="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揭阳市商务局</w:t>
      </w:r>
    </w:p>
    <w:p>
      <w:pPr>
        <w:keepNext w:val="0"/>
        <w:keepLines w:val="0"/>
        <w:pageBreakBefore w:val="0"/>
        <w:widowControl w:val="0"/>
        <w:kinsoku/>
        <w:wordWrap/>
        <w:overflowPunct/>
        <w:topLinePunct w:val="0"/>
        <w:autoSpaceDE/>
        <w:autoSpaceDN/>
        <w:bidi w:val="0"/>
        <w:adjustRightInd/>
        <w:snapToGrid/>
        <w:spacing w:line="64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2024年3月18日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tbl>
      <w:tblPr>
        <w:tblStyle w:val="6"/>
        <w:tblW w:w="8660" w:type="dxa"/>
        <w:tblInd w:w="0" w:type="dxa"/>
        <w:shd w:val="clear" w:color="auto" w:fill="auto"/>
        <w:tblLayout w:type="fixed"/>
        <w:tblCellMar>
          <w:top w:w="0" w:type="dxa"/>
          <w:left w:w="0" w:type="dxa"/>
          <w:bottom w:w="0" w:type="dxa"/>
          <w:right w:w="0" w:type="dxa"/>
        </w:tblCellMar>
      </w:tblPr>
      <w:tblGrid>
        <w:gridCol w:w="1024"/>
        <w:gridCol w:w="2361"/>
        <w:gridCol w:w="3380"/>
        <w:gridCol w:w="1895"/>
      </w:tblGrid>
      <w:tr>
        <w:tblPrEx>
          <w:shd w:val="clear" w:color="auto" w:fill="auto"/>
          <w:tblCellMar>
            <w:top w:w="0" w:type="dxa"/>
            <w:left w:w="0" w:type="dxa"/>
            <w:bottom w:w="0" w:type="dxa"/>
            <w:right w:w="0" w:type="dxa"/>
          </w:tblCellMar>
        </w:tblPrEx>
        <w:trPr>
          <w:trHeight w:val="619" w:hRule="atLeast"/>
        </w:trPr>
        <w:tc>
          <w:tcPr>
            <w:tcW w:w="1024"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附件1</w:t>
            </w:r>
          </w:p>
        </w:tc>
        <w:tc>
          <w:tcPr>
            <w:tcW w:w="2361"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33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38" w:hRule="atLeast"/>
        </w:trPr>
        <w:tc>
          <w:tcPr>
            <w:tcW w:w="866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2023年度揭阳市拍卖企业核查合格企业名单</w:t>
            </w:r>
          </w:p>
        </w:tc>
      </w:tr>
      <w:tr>
        <w:tblPrEx>
          <w:shd w:val="clear" w:color="auto" w:fill="auto"/>
          <w:tblCellMar>
            <w:top w:w="0" w:type="dxa"/>
            <w:left w:w="0" w:type="dxa"/>
            <w:bottom w:w="0" w:type="dxa"/>
            <w:right w:w="0" w:type="dxa"/>
          </w:tblCellMar>
        </w:tblPrEx>
        <w:trPr>
          <w:trHeight w:val="372" w:hRule="atLeast"/>
        </w:trPr>
        <w:tc>
          <w:tcPr>
            <w:tcW w:w="102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236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338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18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76"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批准证书编码</w:t>
            </w:r>
          </w:p>
        </w:tc>
        <w:tc>
          <w:tcPr>
            <w:tcW w:w="3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企业名称</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707"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4403191100001994</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揭阳市拍卖行有限公司</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年审合格</w:t>
            </w:r>
          </w:p>
        </w:tc>
      </w:tr>
      <w:tr>
        <w:tblPrEx>
          <w:tblCellMar>
            <w:top w:w="0" w:type="dxa"/>
            <w:left w:w="0" w:type="dxa"/>
            <w:bottom w:w="0" w:type="dxa"/>
            <w:right w:w="0" w:type="dxa"/>
          </w:tblCellMar>
        </w:tblPrEx>
        <w:trPr>
          <w:trHeight w:val="707"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4408871100002021</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广东顺意拍卖有限公司</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年审合格</w:t>
            </w:r>
          </w:p>
        </w:tc>
      </w:tr>
      <w:tr>
        <w:tblPrEx>
          <w:shd w:val="clear" w:color="auto" w:fill="auto"/>
          <w:tblCellMar>
            <w:top w:w="0" w:type="dxa"/>
            <w:left w:w="0" w:type="dxa"/>
            <w:bottom w:w="0" w:type="dxa"/>
            <w:right w:w="0" w:type="dxa"/>
          </w:tblCellMar>
        </w:tblPrEx>
        <w:trPr>
          <w:trHeight w:val="707"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4409251100002021</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广东荣信企业管理有限公司</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年审合格</w:t>
            </w:r>
          </w:p>
        </w:tc>
      </w:tr>
      <w:tr>
        <w:tblPrEx>
          <w:shd w:val="clear" w:color="auto" w:fill="auto"/>
          <w:tblCellMar>
            <w:top w:w="0" w:type="dxa"/>
            <w:left w:w="0" w:type="dxa"/>
            <w:bottom w:w="0" w:type="dxa"/>
            <w:right w:w="0" w:type="dxa"/>
          </w:tblCellMar>
        </w:tblPrEx>
        <w:trPr>
          <w:trHeight w:val="707"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4403181100001993</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揭阳市惠来拍卖行</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年审合格</w:t>
            </w:r>
          </w:p>
        </w:tc>
      </w:tr>
      <w:tr>
        <w:tblPrEx>
          <w:shd w:val="clear" w:color="auto" w:fill="auto"/>
          <w:tblCellMar>
            <w:top w:w="0" w:type="dxa"/>
            <w:left w:w="0" w:type="dxa"/>
            <w:bottom w:w="0" w:type="dxa"/>
            <w:right w:w="0" w:type="dxa"/>
          </w:tblCellMar>
        </w:tblPrEx>
        <w:trPr>
          <w:trHeight w:val="707"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4403151100001991</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普宁市普合拍卖行</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年审合格</w:t>
            </w:r>
          </w:p>
        </w:tc>
      </w:tr>
      <w:tr>
        <w:tblPrEx>
          <w:shd w:val="clear" w:color="auto" w:fill="auto"/>
          <w:tblCellMar>
            <w:top w:w="0" w:type="dxa"/>
            <w:left w:w="0" w:type="dxa"/>
            <w:bottom w:w="0" w:type="dxa"/>
            <w:right w:w="0" w:type="dxa"/>
          </w:tblCellMar>
        </w:tblPrEx>
        <w:trPr>
          <w:trHeight w:val="707"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4403211100002004</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揭阳市麒麟拍卖有限公司</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年审合格</w:t>
            </w:r>
          </w:p>
        </w:tc>
      </w:tr>
      <w:tr>
        <w:tblPrEx>
          <w:tblCellMar>
            <w:top w:w="0" w:type="dxa"/>
            <w:left w:w="0" w:type="dxa"/>
            <w:bottom w:w="0" w:type="dxa"/>
            <w:right w:w="0" w:type="dxa"/>
          </w:tblCellMar>
        </w:tblPrEx>
        <w:trPr>
          <w:trHeight w:val="707"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3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4403171100001993</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揭阳市揭东拍卖行</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年审合格</w:t>
            </w:r>
          </w:p>
        </w:tc>
      </w:tr>
      <w:tr>
        <w:tblPrEx>
          <w:shd w:val="clear" w:color="auto" w:fill="auto"/>
          <w:tblCellMar>
            <w:top w:w="0" w:type="dxa"/>
            <w:left w:w="0" w:type="dxa"/>
            <w:bottom w:w="0" w:type="dxa"/>
            <w:right w:w="0" w:type="dxa"/>
          </w:tblCellMar>
        </w:tblPrEx>
        <w:trPr>
          <w:trHeight w:val="707"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8</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FF0000"/>
                <w:sz w:val="22"/>
                <w:szCs w:val="22"/>
                <w:u w:val="none"/>
              </w:rPr>
            </w:pPr>
            <w:r>
              <w:rPr>
                <w:rFonts w:hint="eastAsia" w:ascii="仿宋_GB2312" w:hAnsi="宋体" w:eastAsia="仿宋_GB2312" w:cs="仿宋_GB2312"/>
                <w:i w:val="0"/>
                <w:color w:val="000000"/>
                <w:sz w:val="22"/>
                <w:szCs w:val="22"/>
                <w:u w:val="none"/>
                <w:lang w:val="en-US" w:eastAsia="zh-CN"/>
              </w:rPr>
              <w:t>4408541100002020</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FF0000"/>
                <w:sz w:val="22"/>
                <w:szCs w:val="22"/>
                <w:u w:val="none"/>
              </w:rPr>
            </w:pPr>
            <w:r>
              <w:rPr>
                <w:rFonts w:hint="eastAsia" w:ascii="仿宋_GB2312" w:hAnsi="宋体" w:eastAsia="仿宋_GB2312" w:cs="仿宋_GB2312"/>
                <w:i w:val="0"/>
                <w:color w:val="000000"/>
                <w:sz w:val="22"/>
                <w:szCs w:val="22"/>
                <w:u w:val="none"/>
                <w:lang w:val="en-US" w:eastAsia="zh-CN"/>
              </w:rPr>
              <w:t>广东荣得拍卖有限公司</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FF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年审合格</w:t>
            </w:r>
          </w:p>
        </w:tc>
      </w:tr>
      <w:tr>
        <w:tblPrEx>
          <w:shd w:val="clear" w:color="auto" w:fill="auto"/>
          <w:tblCellMar>
            <w:top w:w="0" w:type="dxa"/>
            <w:left w:w="0" w:type="dxa"/>
            <w:bottom w:w="0" w:type="dxa"/>
            <w:right w:w="0" w:type="dxa"/>
          </w:tblCellMar>
        </w:tblPrEx>
        <w:trPr>
          <w:trHeight w:val="719" w:hRule="atLeast"/>
        </w:trPr>
        <w:tc>
          <w:tcPr>
            <w:tcW w:w="10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3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4411171100002023</w:t>
            </w:r>
          </w:p>
        </w:tc>
        <w:tc>
          <w:tcPr>
            <w:tcW w:w="3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揭阳市凯亨拍卖有限公司</w:t>
            </w:r>
          </w:p>
        </w:tc>
        <w:tc>
          <w:tcPr>
            <w:tcW w:w="1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年审合格</w:t>
            </w:r>
          </w:p>
        </w:tc>
      </w:tr>
    </w:tbl>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仿宋_GB2312" w:hAnsi="仿宋_GB2312" w:eastAsia="仿宋_GB2312" w:cs="仿宋_GB2312"/>
          <w:sz w:val="32"/>
          <w:szCs w:val="32"/>
          <w:lang w:val="en-US" w:eastAsia="zh-CN"/>
        </w:rPr>
      </w:pPr>
      <w:r>
        <w:rPr>
          <w:rFonts w:hint="eastAsia" w:ascii="宋体" w:hAnsi="宋体" w:eastAsia="宋体" w:cs="宋体"/>
          <w:i w:val="0"/>
          <w:color w:val="000000"/>
          <w:kern w:val="0"/>
          <w:sz w:val="22"/>
          <w:szCs w:val="22"/>
          <w:u w:val="none"/>
          <w:lang w:val="en-US" w:eastAsia="zh-CN" w:bidi="ar"/>
        </w:rPr>
        <w:t>附件2</w:t>
      </w:r>
    </w:p>
    <w:tbl>
      <w:tblPr>
        <w:tblStyle w:val="6"/>
        <w:tblW w:w="8780" w:type="dxa"/>
        <w:tblInd w:w="0" w:type="dxa"/>
        <w:shd w:val="clear" w:color="auto" w:fill="auto"/>
        <w:tblLayout w:type="fixed"/>
        <w:tblCellMar>
          <w:top w:w="0" w:type="dxa"/>
          <w:left w:w="0" w:type="dxa"/>
          <w:bottom w:w="0" w:type="dxa"/>
          <w:right w:w="0" w:type="dxa"/>
        </w:tblCellMar>
      </w:tblPr>
      <w:tblGrid>
        <w:gridCol w:w="841"/>
        <w:gridCol w:w="2450"/>
        <w:gridCol w:w="3433"/>
        <w:gridCol w:w="2056"/>
      </w:tblGrid>
      <w:tr>
        <w:tblPrEx>
          <w:tblCellMar>
            <w:top w:w="0" w:type="dxa"/>
            <w:left w:w="0" w:type="dxa"/>
            <w:bottom w:w="0" w:type="dxa"/>
            <w:right w:w="0" w:type="dxa"/>
          </w:tblCellMar>
        </w:tblPrEx>
        <w:trPr>
          <w:trHeight w:val="1107" w:hRule="atLeast"/>
        </w:trPr>
        <w:tc>
          <w:tcPr>
            <w:tcW w:w="878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2023年度揭阳市拍卖企业异常企业名单</w:t>
            </w:r>
          </w:p>
        </w:tc>
      </w:tr>
      <w:tr>
        <w:tblPrEx>
          <w:shd w:val="clear" w:color="auto" w:fill="auto"/>
          <w:tblCellMar>
            <w:top w:w="0" w:type="dxa"/>
            <w:left w:w="0" w:type="dxa"/>
            <w:bottom w:w="0" w:type="dxa"/>
            <w:right w:w="0" w:type="dxa"/>
          </w:tblCellMar>
        </w:tblPrEx>
        <w:trPr>
          <w:trHeight w:val="206" w:hRule="atLeast"/>
        </w:trPr>
        <w:tc>
          <w:tcPr>
            <w:tcW w:w="841"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2450"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3433"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40"/>
                <w:szCs w:val="40"/>
                <w:u w:val="none"/>
              </w:rPr>
            </w:pPr>
          </w:p>
        </w:tc>
        <w:tc>
          <w:tcPr>
            <w:tcW w:w="205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048"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批准证书编码</w:t>
            </w:r>
          </w:p>
        </w:tc>
        <w:tc>
          <w:tcPr>
            <w:tcW w:w="3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企业名称</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948"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4405851100002014</w:t>
            </w:r>
          </w:p>
        </w:tc>
        <w:tc>
          <w:tcPr>
            <w:tcW w:w="3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pP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广东英豪拍卖有限公司</w:t>
            </w: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未参加年度核查</w:t>
            </w:r>
          </w:p>
        </w:tc>
      </w:tr>
      <w:tr>
        <w:tblPrEx>
          <w:shd w:val="clear" w:color="auto" w:fill="auto"/>
          <w:tblCellMar>
            <w:top w:w="0" w:type="dxa"/>
            <w:left w:w="0" w:type="dxa"/>
            <w:bottom w:w="0" w:type="dxa"/>
            <w:right w:w="0" w:type="dxa"/>
          </w:tblCellMar>
        </w:tblPrEx>
        <w:trPr>
          <w:trHeight w:val="948"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p>
        </w:tc>
      </w:tr>
      <w:tr>
        <w:tblPrEx>
          <w:tblCellMar>
            <w:top w:w="0" w:type="dxa"/>
            <w:left w:w="0" w:type="dxa"/>
            <w:bottom w:w="0" w:type="dxa"/>
            <w:right w:w="0" w:type="dxa"/>
          </w:tblCellMar>
        </w:tblPrEx>
        <w:trPr>
          <w:trHeight w:val="948" w:hRule="atLeast"/>
        </w:trPr>
        <w:tc>
          <w:tcPr>
            <w:tcW w:w="8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p>
        </w:tc>
        <w:tc>
          <w:tcPr>
            <w:tcW w:w="2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c>
          <w:tcPr>
            <w:tcW w:w="3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p>
        </w:tc>
        <w:tc>
          <w:tcPr>
            <w:tcW w:w="2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640" w:lineRule="exact"/>
        <w:ind w:firstLine="5120" w:firstLineChars="1600"/>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YmNhYzk3MDhhZmEzNGY0MzQ4MTQyYmVjMDZiNDYifQ=="/>
  </w:docVars>
  <w:rsids>
    <w:rsidRoot w:val="3B425203"/>
    <w:rsid w:val="00B37E73"/>
    <w:rsid w:val="02C451D8"/>
    <w:rsid w:val="038B4E1D"/>
    <w:rsid w:val="0409338C"/>
    <w:rsid w:val="09843C7B"/>
    <w:rsid w:val="09941328"/>
    <w:rsid w:val="0AF14AF1"/>
    <w:rsid w:val="0B1F0176"/>
    <w:rsid w:val="0DEC5580"/>
    <w:rsid w:val="16030FAC"/>
    <w:rsid w:val="16AA5030"/>
    <w:rsid w:val="19BF41EF"/>
    <w:rsid w:val="1B1F67A7"/>
    <w:rsid w:val="1BE3690D"/>
    <w:rsid w:val="1C034EA0"/>
    <w:rsid w:val="1C4743C3"/>
    <w:rsid w:val="1D7E1667"/>
    <w:rsid w:val="1FAF120D"/>
    <w:rsid w:val="20A306A9"/>
    <w:rsid w:val="2117777C"/>
    <w:rsid w:val="260565BA"/>
    <w:rsid w:val="27F55BFC"/>
    <w:rsid w:val="2A024697"/>
    <w:rsid w:val="2CE606AF"/>
    <w:rsid w:val="2E0E17DF"/>
    <w:rsid w:val="2FDE488D"/>
    <w:rsid w:val="30033B61"/>
    <w:rsid w:val="30040AA0"/>
    <w:rsid w:val="35317CAB"/>
    <w:rsid w:val="359E6BA8"/>
    <w:rsid w:val="3B425203"/>
    <w:rsid w:val="3C4411FA"/>
    <w:rsid w:val="3C57685F"/>
    <w:rsid w:val="3DF62CF4"/>
    <w:rsid w:val="3EF103CA"/>
    <w:rsid w:val="4143254A"/>
    <w:rsid w:val="41983655"/>
    <w:rsid w:val="43413A1F"/>
    <w:rsid w:val="4808636E"/>
    <w:rsid w:val="49635AF5"/>
    <w:rsid w:val="4B547AAD"/>
    <w:rsid w:val="4D286FD6"/>
    <w:rsid w:val="4D634B61"/>
    <w:rsid w:val="4DF144D7"/>
    <w:rsid w:val="536C572A"/>
    <w:rsid w:val="57415FFB"/>
    <w:rsid w:val="5ADB25CB"/>
    <w:rsid w:val="5C857972"/>
    <w:rsid w:val="5E8C7CBE"/>
    <w:rsid w:val="62AA291F"/>
    <w:rsid w:val="65CA7AB7"/>
    <w:rsid w:val="672C5B84"/>
    <w:rsid w:val="69BF3279"/>
    <w:rsid w:val="6B312468"/>
    <w:rsid w:val="6B3C6659"/>
    <w:rsid w:val="6C8B511F"/>
    <w:rsid w:val="71F341C4"/>
    <w:rsid w:val="742F5CA2"/>
    <w:rsid w:val="749A796F"/>
    <w:rsid w:val="75192444"/>
    <w:rsid w:val="786A0CF9"/>
    <w:rsid w:val="7BF62538"/>
    <w:rsid w:val="7F344877"/>
    <w:rsid w:val="7F4B3164"/>
    <w:rsid w:val="7FE66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揭阳市商务局</Company>
  <Pages>1</Pages>
  <Words>0</Words>
  <Characters>0</Characters>
  <Lines>0</Lines>
  <Paragraphs>0</Paragraphs>
  <TotalTime>62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2020-05-08T08:06:00Z</dcterms:created>
  <dc:creator>lenovo</dc:creator>
  <cp:lastModifiedBy>吴佳</cp:lastModifiedBy>
  <cp:lastPrinted>2024-03-18T02:11:00Z</cp:lastPrinted>
  <dcterms:modified xsi:type="dcterms:W3CDTF">2024-03-18T03:04:31Z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4F1ADB788A274E37B181E1A1B19552CA_12</vt:lpwstr>
  </property>
</Properties>
</file>