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物业小区房屋室内装饰装修安全风险隐患排查一览表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填报日期：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</w:t>
      </w:r>
    </w:p>
    <w:tbl>
      <w:tblPr>
        <w:tblStyle w:val="3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44"/>
        <w:gridCol w:w="2537"/>
        <w:gridCol w:w="975"/>
        <w:gridCol w:w="1863"/>
        <w:gridCol w:w="2012"/>
        <w:gridCol w:w="1600"/>
        <w:gridCol w:w="1551"/>
        <w:gridCol w:w="77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物业小区名称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物业服务企业名称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小区正在装修的房屋</w:t>
            </w:r>
          </w:p>
        </w:tc>
        <w:tc>
          <w:tcPr>
            <w:tcW w:w="51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排查情况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房号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房屋使用人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存在隐患情况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整改情况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查处情况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53FAC"/>
    <w:rsid w:val="2867467A"/>
    <w:rsid w:val="365B1471"/>
    <w:rsid w:val="3BA53FAC"/>
    <w:rsid w:val="4EFD5D28"/>
    <w:rsid w:val="793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揭阳市委办公室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2023-06-30T02:38:00Z</dcterms:created>
  <dc:creator>Tardis里加班的Sun</dc:creator>
  <cp:lastModifiedBy>7号</cp:lastModifiedBy>
  <dcterms:modified xsi:type="dcterms:W3CDTF">2023-07-14T06:32:18Z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