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先进工作者情况简介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Times New Roman" w:hAnsi="Times New Roman"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个人情况：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卢雯雯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月生，大学，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中级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审计师，现任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揭东</w:t>
      </w:r>
      <w:r>
        <w:rPr>
          <w:rFonts w:hint="eastAsia" w:ascii="仿宋_GB2312" w:hAnsi="仿宋_GB2312" w:eastAsia="仿宋_GB2312" w:cs="仿宋_GB2312"/>
          <w:sz w:val="32"/>
          <w:szCs w:val="32"/>
        </w:rPr>
        <w:t>区审计局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综合股股长、一级科员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以前受表彰情况：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2021.06，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被评为</w:t>
      </w:r>
      <w:r>
        <w:rPr>
          <w:rFonts w:hint="eastAsia" w:ascii="仿宋_GB2312" w:hAnsi="仿宋_GB2312" w:eastAsia="仿宋_GB2312" w:cs="仿宋_GB2312"/>
          <w:sz w:val="32"/>
          <w:szCs w:val="32"/>
        </w:rPr>
        <w:t>揭阳市审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计系统先进审计工作者；2022.06，2021年年度考核被确定为优秀等次，予以嘉奖。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主要事迹：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shd w:val="clear" w:color="auto" w:fill="auto"/>
        </w:rPr>
        <w:t>她是</w:t>
      </w:r>
      <w:r>
        <w:rPr>
          <w:rFonts w:hint="eastAsia" w:ascii="楷体_GB2312" w:hAnsi="楷体_GB2312" w:eastAsia="楷体_GB2312" w:cs="楷体_GB2312"/>
          <w:b/>
          <w:bCs/>
          <w:color w:val="222222"/>
          <w:spacing w:val="0"/>
          <w:sz w:val="32"/>
          <w:szCs w:val="32"/>
          <w:highlight w:val="none"/>
          <w:shd w:val="clear" w:color="auto" w:fill="auto"/>
          <w:lang w:eastAsia="zh-CN"/>
        </w:rPr>
        <w:t>讲奉献、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shd w:val="clear" w:color="auto" w:fill="auto"/>
        </w:rPr>
        <w:t>敢担当的审计“排头兵”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雯雯同志多次担任项目组长或主审，五年来共参与实施本级审计项目13个，查出违规问题金额454.51万元、管理不规范金额2.99亿元，推动上缴财政454.51万元，提出审计建议23条均被采纳，移送事项6件，审计成果为党委政府决策施政提供了重要参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beforeAutospacing="0" w:after="0" w:afterLines="-2147483648"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2.她是勤研究、善作为的工作“多面手”。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卢雯雯同志通过了审计署中级计算机考试，善于运用大数据技术和研究型思维，为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推动大数据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做出了贡献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撰写的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得到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编报的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专题报告多次得到区委书记批示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揭东区“谁执法谁普法”履职报告评议活动，为揭东区审计局争得第一名的荣誉。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beforeAutospacing="0" w:after="0" w:afterLines="-2147483648"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3.她是传帮带、促成长的业务“领头人”。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卢雯雯同志乐于分享经验，帮助同事破解难题，多次带领年轻干部参与重要项目，鼓励单位新人参加市局组织的研讨班，并受邀到市局分享经验，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为提升基层审计专业化水平贡献了积极力量。</w:t>
      </w:r>
    </w:p>
    <w:sectPr>
      <w:pgSz w:w="11906" w:h="16838"/>
      <w:pgMar w:top="2098" w:right="1417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MGYxYzkyYjdmMjMyODFiYWVjNmIyNzc0MWRiYWIifQ=="/>
  </w:docVars>
  <w:rsids>
    <w:rsidRoot w:val="2C2A567A"/>
    <w:rsid w:val="00825CF6"/>
    <w:rsid w:val="07604467"/>
    <w:rsid w:val="09A37988"/>
    <w:rsid w:val="14393DB1"/>
    <w:rsid w:val="22225854"/>
    <w:rsid w:val="24FC41FF"/>
    <w:rsid w:val="286F3B49"/>
    <w:rsid w:val="28FE38A3"/>
    <w:rsid w:val="2C2A567A"/>
    <w:rsid w:val="30DD2E66"/>
    <w:rsid w:val="32DB2DF3"/>
    <w:rsid w:val="411C5A14"/>
    <w:rsid w:val="41C56589"/>
    <w:rsid w:val="45D51333"/>
    <w:rsid w:val="550D403A"/>
    <w:rsid w:val="635F1A5D"/>
    <w:rsid w:val="71BB27EC"/>
    <w:rsid w:val="731169FC"/>
    <w:rsid w:val="73CF3984"/>
    <w:rsid w:val="7D4C7D13"/>
    <w:rsid w:val="7DA672F6"/>
    <w:rsid w:val="7EB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揭阳市审计局</Company>
  <Pages>2</Pages>
  <Words>1585</Words>
  <Characters>1640</Characters>
  <Lines>0</Lines>
  <Paragraphs>0</Paragraphs>
  <TotalTime>12</TotalTime>
  <ScaleCrop>false</ScaleCrop>
  <LinksUpToDate>false</LinksUpToDate>
  <CharactersWithSpaces>1642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2023-02-15T08:15:00Z</dcterms:created>
  <dc:creator>清欢</dc:creator>
  <cp:lastModifiedBy>Administrator</cp:lastModifiedBy>
  <cp:lastPrinted>2023-05-12T08:27:00Z</cp:lastPrinted>
  <dcterms:modified xsi:type="dcterms:W3CDTF">2023-05-19T04:09:04Z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C41CFBC26DE84ED78AF3DCE482F3B443</vt:lpwstr>
  </property>
</Properties>
</file>