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先进工作者情况简介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个人情况：</w:t>
      </w:r>
      <w:r>
        <w:rPr>
          <w:rFonts w:hint="eastAsia" w:ascii="仿宋_GB2312" w:hAnsi="黑体" w:eastAsia="仿宋_GB2312"/>
          <w:sz w:val="32"/>
          <w:szCs w:val="32"/>
        </w:rPr>
        <w:t>郑旭亮，男，</w:t>
      </w:r>
      <w:r>
        <w:rPr>
          <w:rFonts w:ascii="仿宋_GB2312" w:hAnsi="黑体" w:eastAsia="仿宋_GB2312"/>
          <w:sz w:val="32"/>
          <w:szCs w:val="32"/>
        </w:rPr>
        <w:t>1967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ascii="仿宋_GB2312" w:hAnsi="黑体" w:eastAsia="仿宋_GB2312"/>
          <w:sz w:val="32"/>
          <w:szCs w:val="32"/>
        </w:rPr>
        <w:t>12</w:t>
      </w:r>
      <w:r>
        <w:rPr>
          <w:rFonts w:hint="eastAsia" w:ascii="仿宋_GB2312" w:hAnsi="黑体" w:eastAsia="仿宋_GB2312"/>
          <w:sz w:val="32"/>
          <w:szCs w:val="32"/>
        </w:rPr>
        <w:t>月生，高级统计师，现任中共揭阳市委审计办主任，揭阳市审计局党组书记、局长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一级调研员。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以前受表彰情况：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先后4次获全国人口、经济普查先进个人，2021年获省脱贫攻坚突出贡献个人荣誉称号，多次得到省厅、市委市政府主要领导批示肯定。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主要事迹：</w:t>
      </w:r>
      <w:r>
        <w:rPr>
          <w:rFonts w:hint="eastAsia" w:ascii="仿宋_GB2312" w:hAnsi="黑体" w:eastAsia="仿宋_GB2312"/>
          <w:b/>
          <w:sz w:val="32"/>
          <w:szCs w:val="32"/>
        </w:rPr>
        <w:t>1.善谋善为抓党建。</w:t>
      </w:r>
      <w:r>
        <w:rPr>
          <w:rFonts w:hint="eastAsia" w:ascii="仿宋_GB2312" w:hAnsi="黑体" w:eastAsia="仿宋_GB2312"/>
          <w:sz w:val="32"/>
          <w:szCs w:val="32"/>
        </w:rPr>
        <w:t>打造党建文化长廊、创新“2+1”党建模式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，2020、2021年在全市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模范机关创建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分享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先进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经验，局党总支被评为“市先进基层党组织”。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黑体" w:eastAsia="仿宋_GB2312"/>
          <w:b/>
          <w:sz w:val="32"/>
          <w:szCs w:val="32"/>
        </w:rPr>
        <w:t>动真碰硬抓业务。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五年来年共完成审计项目189个，查出主要问题金额566.9亿元，处理应上交财政14.4亿元，移送事项189件。</w:t>
      </w:r>
      <w:r>
        <w:rPr>
          <w:rFonts w:hint="eastAsia" w:ascii="仿宋_GB2312" w:hAnsi="黑体" w:eastAsia="仿宋_GB2312"/>
          <w:sz w:val="32"/>
          <w:szCs w:val="32"/>
        </w:rPr>
        <w:t>连续5年开展全市扶贫审计，荣获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广东省脱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贫攻坚先进集体称号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/>
          <w:sz w:val="32"/>
          <w:szCs w:val="32"/>
        </w:rPr>
        <w:t>对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问题楼房、小产权房、GDP和税收、污水管网及医保</w:t>
      </w:r>
      <w:r>
        <w:rPr>
          <w:rFonts w:hint="eastAsia" w:ascii="仿宋_GB2312" w:hAnsi="黑体" w:eastAsia="仿宋_GB2312"/>
          <w:sz w:val="32"/>
          <w:szCs w:val="32"/>
        </w:rPr>
        <w:t>等开展专项审计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</w:rPr>
        <w:t>调查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实现市县两级部门预算执行全覆盖审计，并在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全省会议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介绍经验；</w:t>
      </w:r>
      <w:r>
        <w:rPr>
          <w:rFonts w:hint="eastAsia" w:ascii="仿宋_GB2312" w:hAnsi="黑体" w:eastAsia="仿宋_GB2312"/>
          <w:sz w:val="32"/>
          <w:szCs w:val="32"/>
        </w:rPr>
        <w:t>研究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型审计案例获</w:t>
      </w:r>
      <w:r>
        <w:rPr>
          <w:rFonts w:hint="eastAsia" w:ascii="仿宋_GB2312" w:hAnsi="黑体" w:eastAsia="仿宋_GB2312"/>
          <w:sz w:val="32"/>
          <w:szCs w:val="32"/>
        </w:rPr>
        <w:t>省审计专硕共享课堂案例大赛二等奖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/>
          <w:sz w:val="32"/>
          <w:szCs w:val="32"/>
        </w:rPr>
        <w:t>荣获2022年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市</w:t>
      </w:r>
      <w:r>
        <w:rPr>
          <w:rFonts w:hint="eastAsia" w:ascii="仿宋_GB2312" w:hAnsi="黑体" w:eastAsia="仿宋_GB2312"/>
          <w:sz w:val="32"/>
          <w:szCs w:val="32"/>
        </w:rPr>
        <w:t>“谁执法谁普法”第一名。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ascii="仿宋_GB2312" w:hAnsi="黑体" w:eastAsia="仿宋_GB2312"/>
          <w:b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3.强基固本抓队伍。</w:t>
      </w:r>
      <w:r>
        <w:rPr>
          <w:rFonts w:hint="eastAsia" w:ascii="仿宋_GB2312" w:hAnsi="黑体" w:eastAsia="仿宋_GB2312"/>
          <w:sz w:val="32"/>
          <w:szCs w:val="32"/>
        </w:rPr>
        <w:t>2018年以来，引进年轻干部30名，提拔干部47人次，向市委推荐干部9人次受到重用，形成“有为才有位”用人导向，人事工作在省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厅</w:t>
      </w:r>
      <w:r>
        <w:rPr>
          <w:rFonts w:hint="eastAsia" w:ascii="仿宋_GB2312" w:hAnsi="黑体" w:eastAsia="仿宋_GB2312"/>
          <w:sz w:val="32"/>
          <w:szCs w:val="32"/>
        </w:rPr>
        <w:t>会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议</w:t>
      </w:r>
      <w:r>
        <w:rPr>
          <w:rFonts w:hint="eastAsia" w:ascii="仿宋_GB2312" w:hAnsi="黑体" w:eastAsia="仿宋_GB2312"/>
          <w:sz w:val="32"/>
          <w:szCs w:val="32"/>
        </w:rPr>
        <w:t>被点名表扬。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每周开展</w:t>
      </w:r>
      <w:r>
        <w:rPr>
          <w:rFonts w:hint="eastAsia" w:ascii="仿宋_GB2312" w:hAnsi="黑体" w:eastAsia="仿宋_GB2312"/>
          <w:sz w:val="32"/>
          <w:szCs w:val="32"/>
        </w:rPr>
        <w:t>大数据学习班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出台审计业务、机关管理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黑体" w:eastAsia="仿宋_GB2312"/>
          <w:sz w:val="32"/>
          <w:szCs w:val="32"/>
        </w:rPr>
        <w:t>制度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hAnsi="黑体" w:eastAsia="仿宋_GB2312"/>
          <w:sz w:val="32"/>
          <w:szCs w:val="32"/>
        </w:rPr>
        <w:t>项。</w:t>
      </w:r>
    </w:p>
    <w:sectPr>
      <w:pgSz w:w="11906" w:h="16838"/>
      <w:pgMar w:top="2098" w:right="1417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7C3"/>
    <w:rsid w:val="00114A53"/>
    <w:rsid w:val="001D0F97"/>
    <w:rsid w:val="001D5A96"/>
    <w:rsid w:val="00254BF1"/>
    <w:rsid w:val="008108A2"/>
    <w:rsid w:val="008A7B89"/>
    <w:rsid w:val="00A72655"/>
    <w:rsid w:val="00B0456F"/>
    <w:rsid w:val="00D91EEA"/>
    <w:rsid w:val="00E567C3"/>
    <w:rsid w:val="00EB3F0E"/>
    <w:rsid w:val="00F56A83"/>
    <w:rsid w:val="15CB3672"/>
    <w:rsid w:val="17894449"/>
    <w:rsid w:val="1B261B21"/>
    <w:rsid w:val="2F043B57"/>
    <w:rsid w:val="35F21BC6"/>
    <w:rsid w:val="385C72AD"/>
    <w:rsid w:val="390B2B01"/>
    <w:rsid w:val="39784A62"/>
    <w:rsid w:val="42F6160E"/>
    <w:rsid w:val="4A3F3F51"/>
    <w:rsid w:val="544E6B75"/>
    <w:rsid w:val="5E4141A4"/>
    <w:rsid w:val="7A8D66AE"/>
    <w:rsid w:val="7F4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</Words>
  <Characters>817</Characters>
  <Lines>6</Lines>
  <Paragraphs>1</Paragraphs>
  <TotalTime>9</TotalTime>
  <ScaleCrop>false</ScaleCrop>
  <LinksUpToDate>false</LinksUpToDate>
  <CharactersWithSpaces>959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2023-02-06T04:35:00Z</dcterms:created>
  <dc:creator>Administrator</dc:creator>
  <cp:lastModifiedBy>Administrator</cp:lastModifiedBy>
  <cp:lastPrinted>2023-05-12T08:27:00Z</cp:lastPrinted>
  <dcterms:modified xsi:type="dcterms:W3CDTF">2023-05-18T12:15:28Z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