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揭阳市司法行政领域守信激励措施清单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6"/>
        <w:tblW w:w="1437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212"/>
        <w:gridCol w:w="4298"/>
        <w:gridCol w:w="1675"/>
        <w:gridCol w:w="464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激励措施</w:t>
            </w:r>
          </w:p>
        </w:tc>
        <w:tc>
          <w:tcPr>
            <w:tcW w:w="42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激励措施内容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激励对象</w:t>
            </w:r>
          </w:p>
        </w:tc>
        <w:tc>
          <w:tcPr>
            <w:tcW w:w="46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文件依据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给予“一村（社区）一法律顾问”补助</w:t>
            </w:r>
          </w:p>
        </w:tc>
        <w:tc>
          <w:tcPr>
            <w:tcW w:w="429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担任村（社区）法律顾问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律师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，经考核合格的，给予每人每村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万元的补助。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律师事务所和律师</w:t>
            </w:r>
          </w:p>
        </w:tc>
        <w:tc>
          <w:tcPr>
            <w:tcW w:w="4640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省委办公厅、省政府办公厅《关于开展一村（社区）一法律顾问工作的意见》；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广东省司法厅《关于贯彻落实&lt;关于开展一村（社区）一法律顾问工作的意见&gt;的工作方案》；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市委办公室、市政府办公室《关于开展一村（社区）一法律顾问工作的意见》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给予优先办理、简化程序等便利服务措施</w:t>
            </w:r>
          </w:p>
        </w:tc>
        <w:tc>
          <w:tcPr>
            <w:tcW w:w="4298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律师事务所申请在本市设立律师事务所分所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的，具备以下条件的，优先办理。政治素质高，拥护党的理论和路线方针政策，严格遵纪守法，坚守职业操守，积极参与公益活动，推动法治建设，为社会做贡献明显。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律师事务所</w:t>
            </w:r>
          </w:p>
        </w:tc>
        <w:tc>
          <w:tcPr>
            <w:tcW w:w="4640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《中华人民共和国律师法》；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《律师事务所管理办法》；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《广东省司法厅关于律师事务所设立的管理办法》。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给予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法律援助补贴或推荐评优评先</w:t>
            </w:r>
          </w:p>
        </w:tc>
        <w:tc>
          <w:tcPr>
            <w:tcW w:w="429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对积极履行法律援助义务的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按照省法律援助补贴标准发放补贴;在法律援助工作中表现突出的，推荐其典型案例入选“司法部典型案例库”“广东省年度民事、刑事法律援助十大典型案例”，推优选树全国、全省法律援助先进集体和个人。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律师事务所和律师、法律援助机构工作人员</w:t>
            </w:r>
          </w:p>
        </w:tc>
        <w:tc>
          <w:tcPr>
            <w:tcW w:w="4640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《中华人民共和国法律援助法》；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《广东省法律援助条例》；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《广东省法律援助补贴办法》。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5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给予优先办理、简化程序等便利服务措施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司法鉴定所或司法鉴定人申请业务事项，具备以下条件的，优先办理、容缺受理。拥护党的理论和路线方针政策，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遵循独立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、客观、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科学、公正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鉴定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</w:rPr>
              <w:t>原则。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遵守法律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法规，恪守职业道德和执业纪律，遵从技术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21"/>
                <w:sz w:val="24"/>
                <w:szCs w:val="24"/>
                <w:u w:val="none"/>
                <w:lang w:val="en-US" w:eastAsia="zh-CN"/>
              </w:rPr>
              <w:t>操作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规范，接受社会监督。</w:t>
            </w:r>
          </w:p>
        </w:tc>
        <w:tc>
          <w:tcPr>
            <w:tcW w:w="167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司法鉴定所和司法鉴定人</w:t>
            </w:r>
          </w:p>
        </w:tc>
        <w:tc>
          <w:tcPr>
            <w:tcW w:w="46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司法鉴定机构登记管理办法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》；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2.《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司法鉴定人登记管理办法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》；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3.《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司法鉴定管理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条例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》；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240" w:lineRule="auto"/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司法部关于印发《司法鉴定机构诚信等级评估办法（试行）》的通知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1"/>
                <w:sz w:val="24"/>
                <w:szCs w:val="24"/>
                <w:lang w:val="en-US" w:eastAsia="zh-CN"/>
              </w:rPr>
              <w:t>（司规〔2021〕4号）。</w:t>
            </w:r>
          </w:p>
        </w:tc>
        <w:tc>
          <w:tcPr>
            <w:tcW w:w="10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司法行政部门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1587" w:right="1701" w:bottom="1474" w:left="136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1183D"/>
    <w:multiLevelType w:val="singleLevel"/>
    <w:tmpl w:val="DFB118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1A93B1"/>
    <w:multiLevelType w:val="singleLevel"/>
    <w:tmpl w:val="F91A93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55A881"/>
    <w:multiLevelType w:val="singleLevel"/>
    <w:tmpl w:val="7F55A8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MDhkZTlmMDNlYjM4ODZhZTk5YzZhMWQxYmI1MGUifQ=="/>
  </w:docVars>
  <w:rsids>
    <w:rsidRoot w:val="6D860DBA"/>
    <w:rsid w:val="025D115D"/>
    <w:rsid w:val="07A02580"/>
    <w:rsid w:val="08C06B7F"/>
    <w:rsid w:val="0AC330E8"/>
    <w:rsid w:val="0B766C81"/>
    <w:rsid w:val="0E285999"/>
    <w:rsid w:val="0EFA4CD6"/>
    <w:rsid w:val="10855BDB"/>
    <w:rsid w:val="118841BA"/>
    <w:rsid w:val="12E63B42"/>
    <w:rsid w:val="15630788"/>
    <w:rsid w:val="16DB04F9"/>
    <w:rsid w:val="16E20B10"/>
    <w:rsid w:val="17D06FC6"/>
    <w:rsid w:val="1C9C2014"/>
    <w:rsid w:val="21AE7278"/>
    <w:rsid w:val="23E50625"/>
    <w:rsid w:val="2464687D"/>
    <w:rsid w:val="29036346"/>
    <w:rsid w:val="2B1F7A41"/>
    <w:rsid w:val="2BC52E58"/>
    <w:rsid w:val="2F742348"/>
    <w:rsid w:val="32B50F11"/>
    <w:rsid w:val="3D2B51E7"/>
    <w:rsid w:val="460A6C96"/>
    <w:rsid w:val="4A3E4563"/>
    <w:rsid w:val="4CF32F5B"/>
    <w:rsid w:val="4E983CB7"/>
    <w:rsid w:val="4EC90C35"/>
    <w:rsid w:val="531639CF"/>
    <w:rsid w:val="54E80059"/>
    <w:rsid w:val="550B10E8"/>
    <w:rsid w:val="568901CC"/>
    <w:rsid w:val="66E54FF2"/>
    <w:rsid w:val="69B16B8F"/>
    <w:rsid w:val="6CF7043C"/>
    <w:rsid w:val="6D1636E0"/>
    <w:rsid w:val="6D860DBA"/>
    <w:rsid w:val="6E99525C"/>
    <w:rsid w:val="6F16691C"/>
    <w:rsid w:val="716C1D63"/>
    <w:rsid w:val="72B53214"/>
    <w:rsid w:val="744E288B"/>
    <w:rsid w:val="79607F90"/>
    <w:rsid w:val="7BDB54DD"/>
    <w:rsid w:val="7C302A89"/>
    <w:rsid w:val="7EF25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黑体" w:cs="宋体"/>
      <w:b/>
      <w:kern w:val="0"/>
      <w:sz w:val="32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2</Pages>
  <Words>808</Words>
  <Characters>815</Characters>
  <Lines>0</Lines>
  <Paragraphs>0</Paragraphs>
  <TotalTime>1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2022-09-15T08:25:00Z</dcterms:created>
  <dc:creator>mzjbgs04</dc:creator>
  <cp:lastModifiedBy>炼铁成钢</cp:lastModifiedBy>
  <cp:lastPrinted>2022-12-30T01:53:00Z</cp:lastPrinted>
  <dcterms:modified xsi:type="dcterms:W3CDTF">2023-05-09T08:58:20Z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5962CC2A3E1B4C5388A164DA3DB0A78C</vt:lpwstr>
  </property>
</Properties>
</file>