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年广东省先进制造业发展专项资金（企业技术改造）项目申报承诺书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83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2.项目及申报奖励的设备未获得过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项目推荐部门审核意见</w:t>
            </w:r>
          </w:p>
        </w:tc>
        <w:tc>
          <w:tcPr>
            <w:tcW w:w="68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对该项目真实性和申报材料的真实性已经进行核查，对项目单位的申报条件和申报资格的符合性负责，对审核过程和推荐结果负责。如项目获得资金支持，将负责指导和督促项目单位专款专用，做好后续跟踪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12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项目推荐部门（盖章）：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120" w:firstLineChars="13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1A0C24E3"/>
    <w:rsid w:val="01271D03"/>
    <w:rsid w:val="0E1C0D7A"/>
    <w:rsid w:val="15AF4211"/>
    <w:rsid w:val="1A0C24E3"/>
    <w:rsid w:val="22545C04"/>
    <w:rsid w:val="275478E1"/>
    <w:rsid w:val="34EF38D9"/>
    <w:rsid w:val="35402D17"/>
    <w:rsid w:val="35EB0D6E"/>
    <w:rsid w:val="37D206DE"/>
    <w:rsid w:val="3EA37916"/>
    <w:rsid w:val="406B643A"/>
    <w:rsid w:val="42C24432"/>
    <w:rsid w:val="43BC1044"/>
    <w:rsid w:val="55A843A6"/>
    <w:rsid w:val="57813661"/>
    <w:rsid w:val="5A7762FF"/>
    <w:rsid w:val="5BDD29A2"/>
    <w:rsid w:val="5F6F40E2"/>
    <w:rsid w:val="7CFE0849"/>
    <w:rsid w:val="7E7B591C"/>
    <w:rsid w:val="7FB89FBC"/>
    <w:rsid w:val="B0BFCC81"/>
    <w:rsid w:val="FBFEF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416</Words>
  <Characters>426</Characters>
  <Lines>0</Lines>
  <Paragraphs>0</Paragraphs>
  <TotalTime>36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2021-02-19T18:06:00Z</dcterms:created>
  <dc:creator>熊卫鹏</dc:creator>
  <cp:lastModifiedBy>Administrator</cp:lastModifiedBy>
  <cp:lastPrinted>2023-03-17T12:15:51Z</cp:lastPrinted>
  <dcterms:modified xsi:type="dcterms:W3CDTF">2023-03-17T12:16:36Z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297B0A5B8903452D97B03446CFA39A5B</vt:lpwstr>
  </property>
</Properties>
</file>