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outlineLvl w:val="9"/>
        <w:rPr>
          <w:rFonts w:hint="default" w:ascii="Times New Roman" w:hAnsi="Times New Roman" w:eastAsia="宋体" w:cs="Times New Roman"/>
          <w:b/>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outlineLvl w:val="9"/>
        <w:rPr>
          <w:rFonts w:hint="default" w:ascii="Times New Roman" w:hAnsi="Times New Roman" w:eastAsia="宋体" w:cs="Times New Roman"/>
          <w:b/>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outlineLvl w:val="9"/>
        <w:rPr>
          <w:rFonts w:hint="default" w:ascii="Times New Roman" w:hAnsi="Times New Roman" w:eastAsia="宋体" w:cs="Times New Roman"/>
          <w:b/>
          <w:sz w:val="32"/>
          <w:szCs w:val="32"/>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关于撤销《揭阳市生态环境局关于广东登峰电线电缆有限公司扩建项目环境影响报告表的批复》的通知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广东登峰电线电缆有限公司</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揭阳市生态环境局对《广东登峰电线电缆有限公司扩建项目环境影响报告表》（项目编号：67r5rd）进行了抽查复核，发现问题有：（一）工程内容分析不全面。项目扩建后，设备、原辅料用量与产品、人员匹配性分析不足；缺失润滑液用量及其更换周期、处置去向等情况说明；废活性炭产生量计算偏小；“三本帐”计算缺乏依据。（二）环境影响预测不完善。缺失导线退火工序大气污染影响分析。（三）环境保护措施可行性论证不充分：监测计划制定依据有误；“以新带老”及VOC排放量的结论不可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揭阳市生态环境局《环评文件编制质量拟处理意见告知书》，我局决定撤销《揭阳市生态环境局关于广东登峰电线电缆有限公司扩建项目环境影响报告表的批复》（揭市环（高新区）审〔2022〕11号），专此通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揭阳市生态环境局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2023年3月14日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hint="eastAsia" w:ascii="Times New Roman" w:hAnsi="Times New Roman" w:eastAsia="仿宋_GB2312" w:cs="Times New Roman"/>
          <w:sz w:val="32"/>
          <w:szCs w:val="32"/>
          <w:lang w:val="en-US" w:eastAsia="zh-CN"/>
        </w:rPr>
        <w:t>抄送：登岗镇人民政府</w:t>
      </w:r>
      <w:r>
        <w:rPr>
          <w:rFonts w:hint="default" w:ascii="Times New Roman" w:hAnsi="Times New Roman" w:eastAsia="仿宋_GB2312" w:cs="Times New Roman"/>
          <w:sz w:val="32"/>
          <w:szCs w:val="32"/>
          <w:lang w:eastAsia="zh-CN"/>
        </w:rPr>
        <w:t>、深圳正棋环保科技有限公司</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587" w:bottom="124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20206"/>
    <w:rsid w:val="5F62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sz w:val="28"/>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customStyle="1" w:styleId="7">
    <w:name w:val="正文 首行缩进:  2 字符"/>
    <w:basedOn w:val="1"/>
    <w:qFormat/>
    <w:uiPriority w:val="0"/>
    <w:pPr>
      <w:spacing w:line="240" w:lineRule="auto"/>
      <w:ind w:firstLine="579"/>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2023-03-15T02:33:00Z</dcterms:created>
  <dc:creator>Administrator</dc:creator>
  <cp:lastModifiedBy>Administrator</cp:lastModifiedBy>
  <dcterms:modified xsi:type="dcterms:W3CDTF">2023-03-15T02:39:11Z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