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A3" w:rsidRDefault="009376A3">
      <w:pPr>
        <w:rPr>
          <w:sz w:val="32"/>
          <w:szCs w:val="32"/>
        </w:rPr>
      </w:pPr>
    </w:p>
    <w:p w:rsidR="009376A3" w:rsidRDefault="009376A3">
      <w:pPr>
        <w:jc w:val="center"/>
        <w:rPr>
          <w:sz w:val="48"/>
          <w:szCs w:val="48"/>
        </w:rPr>
      </w:pPr>
    </w:p>
    <w:p w:rsidR="009376A3" w:rsidRDefault="0048243B">
      <w:pPr>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w:t>
      </w:r>
      <w:r>
        <w:rPr>
          <w:rFonts w:asciiTheme="majorEastAsia" w:eastAsiaTheme="majorEastAsia" w:hAnsiTheme="majorEastAsia" w:cstheme="majorEastAsia" w:hint="eastAsia"/>
          <w:sz w:val="48"/>
          <w:szCs w:val="48"/>
        </w:rPr>
        <w:t>揭阳市加强新就业形态劳动用工管理若干措施</w:t>
      </w:r>
      <w:r>
        <w:rPr>
          <w:rFonts w:asciiTheme="majorEastAsia" w:eastAsiaTheme="majorEastAsia" w:hAnsiTheme="majorEastAsia" w:cstheme="majorEastAsia" w:hint="eastAsia"/>
          <w:sz w:val="48"/>
          <w:szCs w:val="48"/>
        </w:rPr>
        <w:t>》政策解读</w:t>
      </w:r>
    </w:p>
    <w:p w:rsidR="009376A3" w:rsidRDefault="009376A3">
      <w:pPr>
        <w:ind w:firstLineChars="200" w:firstLine="640"/>
        <w:rPr>
          <w:rFonts w:asciiTheme="majorEastAsia" w:eastAsiaTheme="majorEastAsia" w:hAnsiTheme="majorEastAsia" w:cstheme="majorEastAsia"/>
          <w:sz w:val="32"/>
          <w:szCs w:val="32"/>
        </w:rPr>
      </w:pPr>
    </w:p>
    <w:p w:rsidR="009376A3" w:rsidRDefault="0048243B">
      <w:pPr>
        <w:ind w:firstLineChars="200" w:firstLine="640"/>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市人社局党组书记、局长</w:t>
      </w:r>
      <w:r>
        <w:rPr>
          <w:rFonts w:ascii="宋体" w:eastAsia="宋体" w:hAnsi="宋体" w:cs="宋体" w:hint="eastAsia"/>
          <w:sz w:val="32"/>
          <w:szCs w:val="32"/>
        </w:rPr>
        <w:t xml:space="preserve">   </w:t>
      </w:r>
      <w:r>
        <w:rPr>
          <w:rFonts w:ascii="宋体" w:eastAsia="宋体" w:hAnsi="宋体" w:cs="宋体" w:hint="eastAsia"/>
          <w:sz w:val="32"/>
          <w:szCs w:val="32"/>
        </w:rPr>
        <w:t>卢洪涛</w:t>
      </w:r>
    </w:p>
    <w:p w:rsidR="009376A3" w:rsidRDefault="009376A3">
      <w:pPr>
        <w:ind w:firstLineChars="200" w:firstLine="640"/>
        <w:rPr>
          <w:rFonts w:ascii="仿宋" w:eastAsia="仿宋" w:hAnsi="仿宋" w:cs="仿宋"/>
          <w:sz w:val="32"/>
          <w:szCs w:val="32"/>
        </w:rPr>
      </w:pPr>
    </w:p>
    <w:p w:rsidR="009376A3" w:rsidRDefault="0048243B">
      <w:pPr>
        <w:ind w:firstLineChars="200" w:firstLine="640"/>
        <w:rPr>
          <w:rFonts w:ascii="仿宋" w:eastAsia="仿宋" w:hAnsi="仿宋" w:cs="仿宋"/>
          <w:sz w:val="32"/>
          <w:szCs w:val="32"/>
        </w:rPr>
      </w:pPr>
      <w:r>
        <w:rPr>
          <w:rFonts w:ascii="仿宋" w:eastAsia="仿宋" w:hAnsi="仿宋" w:cs="仿宋" w:hint="eastAsia"/>
          <w:sz w:val="32"/>
          <w:szCs w:val="32"/>
        </w:rPr>
        <w:t>一、政策背景</w:t>
      </w:r>
    </w:p>
    <w:p w:rsidR="009376A3" w:rsidRDefault="0048243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近年来，随着互联网技术的广泛应用，以平台经济为代表的新业态迅速发展，规模不断扩大，创造了大量就业机会，同时对新就业形态劳动者权益保护提出了新课题。</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市委书记王胜到普宁</w:t>
      </w:r>
      <w:bookmarkStart w:id="0" w:name="_GoBack"/>
      <w:bookmarkEnd w:id="0"/>
      <w:r>
        <w:rPr>
          <w:rFonts w:ascii="仿宋" w:eastAsia="仿宋" w:hAnsi="仿宋" w:cs="仿宋" w:hint="eastAsia"/>
          <w:sz w:val="32"/>
          <w:szCs w:val="32"/>
        </w:rPr>
        <w:t>调研电商产业发展情况时要求，强化新业态劳动者合法权益保护的政策研究，为新业态劳动者创造良好的职业发展环境。</w:t>
      </w:r>
      <w:r>
        <w:rPr>
          <w:rFonts w:ascii="仿宋" w:eastAsia="仿宋" w:hAnsi="仿宋" w:cs="仿宋" w:hint="eastAsia"/>
          <w:sz w:val="32"/>
          <w:szCs w:val="32"/>
        </w:rPr>
        <w:t>结合</w:t>
      </w:r>
      <w:r>
        <w:rPr>
          <w:rFonts w:ascii="仿宋" w:eastAsia="仿宋" w:hAnsi="仿宋" w:cs="仿宋" w:hint="eastAsia"/>
          <w:sz w:val="32"/>
          <w:szCs w:val="32"/>
        </w:rPr>
        <w:t>贯彻省人力资源和社会保障厅等八部门《关于维护新就业形态劳动者劳动保障权益的实施意见》（粤人社规〔</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14</w:t>
      </w:r>
      <w:r>
        <w:rPr>
          <w:rFonts w:ascii="仿宋" w:eastAsia="仿宋" w:hAnsi="仿宋" w:cs="仿宋" w:hint="eastAsia"/>
          <w:sz w:val="32"/>
          <w:szCs w:val="32"/>
        </w:rPr>
        <w:t>号）、《揭阳市人民政府办公室关于印发揭阳市深化中国快递示范城市创建行动计划的通知》（揭府办〔</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w:t>
      </w:r>
      <w:r>
        <w:rPr>
          <w:rFonts w:ascii="仿宋" w:eastAsia="仿宋" w:hAnsi="仿宋" w:cs="仿宋" w:hint="eastAsia"/>
          <w:sz w:val="32"/>
          <w:szCs w:val="32"/>
        </w:rPr>
        <w:t>等</w:t>
      </w:r>
      <w:r>
        <w:rPr>
          <w:rFonts w:ascii="仿宋" w:eastAsia="仿宋" w:hAnsi="仿宋" w:cs="仿宋" w:hint="eastAsia"/>
          <w:sz w:val="32"/>
          <w:szCs w:val="32"/>
        </w:rPr>
        <w:t>文件精神</w:t>
      </w:r>
      <w:r>
        <w:rPr>
          <w:rFonts w:ascii="仿宋" w:eastAsia="仿宋" w:hAnsi="仿宋" w:cs="仿宋" w:hint="eastAsia"/>
          <w:sz w:val="32"/>
          <w:szCs w:val="32"/>
        </w:rPr>
        <w:t>，为</w:t>
      </w:r>
      <w:r>
        <w:rPr>
          <w:rFonts w:ascii="仿宋" w:eastAsia="仿宋" w:hAnsi="仿宋" w:cs="仿宋" w:hint="eastAsia"/>
          <w:sz w:val="32"/>
          <w:szCs w:val="32"/>
        </w:rPr>
        <w:t>切实维护依托互联网平台实现就业的网约配送员、</w:t>
      </w:r>
      <w:bookmarkStart w:id="1" w:name="OLE_LINK1"/>
      <w:r>
        <w:rPr>
          <w:rFonts w:ascii="仿宋" w:eastAsia="仿宋" w:hAnsi="仿宋" w:cs="仿宋" w:hint="eastAsia"/>
          <w:sz w:val="32"/>
          <w:szCs w:val="32"/>
        </w:rPr>
        <w:t>网约车驾驶员、</w:t>
      </w:r>
      <w:bookmarkEnd w:id="1"/>
      <w:r>
        <w:rPr>
          <w:rFonts w:ascii="仿宋" w:eastAsia="仿宋" w:hAnsi="仿宋" w:cs="仿宋" w:hint="eastAsia"/>
          <w:sz w:val="32"/>
          <w:szCs w:val="32"/>
        </w:rPr>
        <w:t>网约货运驾驶员、互联网营销师、快递员等新就业形态劳动者劳动保障权益，支持新业态企业健康持续发展，促进全市新业态领域劳动关系和谐稳定</w:t>
      </w:r>
      <w:r>
        <w:rPr>
          <w:rFonts w:ascii="仿宋" w:eastAsia="仿宋" w:hAnsi="仿宋" w:cs="仿宋" w:hint="eastAsia"/>
          <w:sz w:val="32"/>
          <w:szCs w:val="32"/>
        </w:rPr>
        <w:t>，市人社局合同市总工会研究提</w:t>
      </w:r>
      <w:r>
        <w:rPr>
          <w:rFonts w:ascii="仿宋" w:eastAsia="仿宋" w:hAnsi="仿宋" w:cs="仿宋" w:hint="eastAsia"/>
          <w:sz w:val="32"/>
          <w:szCs w:val="32"/>
        </w:rPr>
        <w:lastRenderedPageBreak/>
        <w:t>出相关政策措施。</w:t>
      </w:r>
    </w:p>
    <w:p w:rsidR="009376A3" w:rsidRDefault="0048243B">
      <w:pPr>
        <w:ind w:firstLineChars="200" w:firstLine="640"/>
        <w:rPr>
          <w:rFonts w:ascii="仿宋" w:eastAsia="仿宋" w:hAnsi="仿宋" w:cs="仿宋"/>
          <w:sz w:val="32"/>
          <w:szCs w:val="32"/>
        </w:rPr>
      </w:pPr>
      <w:r>
        <w:rPr>
          <w:rFonts w:ascii="仿宋" w:eastAsia="仿宋" w:hAnsi="仿宋" w:cs="仿宋" w:hint="eastAsia"/>
          <w:sz w:val="32"/>
          <w:szCs w:val="32"/>
        </w:rPr>
        <w:t>二、主要内容</w:t>
      </w:r>
    </w:p>
    <w:p w:rsidR="009376A3" w:rsidRDefault="0048243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《揭阳市加强新就业形态劳动用工管理若干措施》围绕支持和规范发展新就业形态、切实维护新就业形态劳动者劳动保障权益的原则和思路，主要从</w:t>
      </w:r>
      <w:r>
        <w:rPr>
          <w:rFonts w:ascii="仿宋" w:eastAsia="仿宋" w:hAnsi="仿宋" w:cs="仿宋" w:hint="eastAsia"/>
          <w:sz w:val="32"/>
          <w:szCs w:val="32"/>
        </w:rPr>
        <w:t>劳动用工、劳动报酬</w:t>
      </w:r>
      <w:r>
        <w:rPr>
          <w:rFonts w:ascii="仿宋" w:eastAsia="仿宋" w:hAnsi="仿宋" w:cs="仿宋" w:hint="eastAsia"/>
          <w:sz w:val="32"/>
          <w:szCs w:val="32"/>
        </w:rPr>
        <w:t>、</w:t>
      </w:r>
      <w:r>
        <w:rPr>
          <w:rFonts w:ascii="仿宋" w:eastAsia="仿宋" w:hAnsi="仿宋" w:cs="仿宋" w:hint="eastAsia"/>
          <w:sz w:val="32"/>
          <w:szCs w:val="32"/>
        </w:rPr>
        <w:t>休息休假</w:t>
      </w:r>
      <w:r>
        <w:rPr>
          <w:rFonts w:ascii="仿宋" w:eastAsia="仿宋" w:hAnsi="仿宋" w:cs="仿宋" w:hint="eastAsia"/>
          <w:sz w:val="32"/>
          <w:szCs w:val="32"/>
        </w:rPr>
        <w:t>、</w:t>
      </w:r>
      <w:r>
        <w:rPr>
          <w:rFonts w:ascii="仿宋" w:eastAsia="仿宋" w:hAnsi="仿宋" w:cs="仿宋" w:hint="eastAsia"/>
          <w:sz w:val="32"/>
          <w:szCs w:val="32"/>
        </w:rPr>
        <w:t>社会保险</w:t>
      </w:r>
      <w:r>
        <w:rPr>
          <w:rFonts w:ascii="仿宋" w:eastAsia="仿宋" w:hAnsi="仿宋" w:cs="仿宋" w:hint="eastAsia"/>
          <w:sz w:val="32"/>
          <w:szCs w:val="32"/>
        </w:rPr>
        <w:t>、</w:t>
      </w:r>
      <w:r>
        <w:rPr>
          <w:rFonts w:ascii="仿宋" w:eastAsia="仿宋" w:hAnsi="仿宋" w:cs="仿宋" w:hint="eastAsia"/>
          <w:sz w:val="32"/>
          <w:szCs w:val="32"/>
        </w:rPr>
        <w:t>集体协商</w:t>
      </w:r>
      <w:r>
        <w:rPr>
          <w:rFonts w:ascii="仿宋" w:eastAsia="仿宋" w:hAnsi="仿宋" w:cs="仿宋" w:hint="eastAsia"/>
          <w:sz w:val="32"/>
          <w:szCs w:val="32"/>
        </w:rPr>
        <w:t>、</w:t>
      </w:r>
      <w:r>
        <w:rPr>
          <w:rFonts w:ascii="仿宋" w:eastAsia="仿宋" w:hAnsi="仿宋" w:cs="仿宋" w:hint="eastAsia"/>
          <w:sz w:val="32"/>
          <w:szCs w:val="32"/>
        </w:rPr>
        <w:t>权益</w:t>
      </w:r>
      <w:r>
        <w:rPr>
          <w:rFonts w:ascii="仿宋" w:eastAsia="仿宋" w:hAnsi="仿宋" w:cs="仿宋" w:hint="eastAsia"/>
          <w:sz w:val="32"/>
          <w:szCs w:val="32"/>
        </w:rPr>
        <w:t>保障等六个方面提出二十六条政策措施。主要内容包括：</w:t>
      </w:r>
    </w:p>
    <w:p w:rsidR="009376A3" w:rsidRDefault="0048243B">
      <w:pPr>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（一）劳动用工（第一至八条）。一是</w:t>
      </w:r>
      <w:r>
        <w:rPr>
          <w:rFonts w:ascii="仿宋" w:eastAsia="仿宋" w:hAnsi="仿宋" w:cs="仿宋" w:hint="eastAsia"/>
          <w:spacing w:val="-4"/>
          <w:sz w:val="32"/>
          <w:szCs w:val="32"/>
        </w:rPr>
        <w:t>合理确定用工关系。提出新业态企业与新就业形态劳动者应明确双方的用工关系，属于新型用工关系的，双方应签订新型用工关系协议，合理确定权利义务。</w:t>
      </w:r>
      <w:r>
        <w:rPr>
          <w:rFonts w:ascii="仿宋" w:eastAsia="仿宋" w:hAnsi="仿宋" w:cs="仿宋" w:hint="eastAsia"/>
          <w:color w:val="000000"/>
          <w:kern w:val="0"/>
          <w:sz w:val="32"/>
          <w:szCs w:val="32"/>
        </w:rPr>
        <w:t>明确提出将劳动者对平台企业的信息依赖性、提供劳动和服务的自由度、报酬获得方式、</w:t>
      </w:r>
      <w:r>
        <w:rPr>
          <w:rFonts w:ascii="仿宋" w:eastAsia="仿宋" w:hAnsi="仿宋" w:cs="仿宋" w:hint="eastAsia"/>
          <w:color w:val="000000"/>
          <w:kern w:val="0"/>
          <w:sz w:val="32"/>
          <w:szCs w:val="32"/>
        </w:rPr>
        <w:t>不符合劳动关系特征</w:t>
      </w:r>
      <w:r>
        <w:rPr>
          <w:rFonts w:ascii="仿宋" w:eastAsia="仿宋" w:hAnsi="仿宋" w:cs="仿宋" w:hint="eastAsia"/>
          <w:color w:val="000000"/>
          <w:kern w:val="0"/>
          <w:sz w:val="32"/>
          <w:szCs w:val="32"/>
        </w:rPr>
        <w:t>等要素作</w:t>
      </w:r>
      <w:r>
        <w:rPr>
          <w:rFonts w:ascii="仿宋" w:eastAsia="仿宋" w:hAnsi="仿宋" w:cs="仿宋" w:hint="eastAsia"/>
          <w:color w:val="000000"/>
          <w:kern w:val="0"/>
          <w:sz w:val="32"/>
          <w:szCs w:val="32"/>
        </w:rPr>
        <w:t>为确立新型用工关系的三个要件</w:t>
      </w:r>
      <w:r>
        <w:rPr>
          <w:rFonts w:ascii="仿宋" w:eastAsia="仿宋" w:hAnsi="仿宋" w:cs="仿宋" w:hint="eastAsia"/>
          <w:spacing w:val="-4"/>
          <w:sz w:val="32"/>
          <w:szCs w:val="32"/>
        </w:rPr>
        <w:t>。不符合上述情形的，相应认定为劳动关系或民事关系。二是</w:t>
      </w:r>
      <w:r>
        <w:rPr>
          <w:rFonts w:ascii="仿宋" w:eastAsia="仿宋" w:hAnsi="仿宋" w:cs="仿宋" w:hint="eastAsia"/>
          <w:color w:val="000000"/>
          <w:kern w:val="0"/>
          <w:sz w:val="32"/>
          <w:szCs w:val="32"/>
        </w:rPr>
        <w:t>合理确定</w:t>
      </w:r>
      <w:r>
        <w:rPr>
          <w:rFonts w:ascii="仿宋" w:eastAsia="仿宋" w:hAnsi="仿宋" w:cs="仿宋" w:hint="eastAsia"/>
          <w:color w:val="000000"/>
          <w:kern w:val="0"/>
          <w:sz w:val="32"/>
          <w:szCs w:val="32"/>
        </w:rPr>
        <w:t>新业态企业</w:t>
      </w:r>
      <w:r>
        <w:rPr>
          <w:rFonts w:ascii="仿宋" w:eastAsia="仿宋" w:hAnsi="仿宋" w:cs="仿宋" w:hint="eastAsia"/>
          <w:color w:val="000000"/>
          <w:kern w:val="0"/>
          <w:sz w:val="32"/>
          <w:szCs w:val="32"/>
        </w:rPr>
        <w:t>主体责任。</w:t>
      </w:r>
      <w:r>
        <w:rPr>
          <w:rFonts w:ascii="仿宋" w:eastAsia="仿宋" w:hAnsi="仿宋" w:cs="仿宋" w:hint="eastAsia"/>
          <w:color w:val="000000"/>
          <w:kern w:val="0"/>
          <w:sz w:val="32"/>
          <w:szCs w:val="32"/>
        </w:rPr>
        <w:t>对不同形式新业态用工关系的主体责任作出了明确，要求</w:t>
      </w:r>
      <w:r>
        <w:rPr>
          <w:rFonts w:ascii="仿宋" w:eastAsia="仿宋" w:hAnsi="仿宋" w:cs="仿宋" w:hint="eastAsia"/>
          <w:color w:val="000000"/>
          <w:kern w:val="0"/>
          <w:sz w:val="32"/>
          <w:szCs w:val="32"/>
        </w:rPr>
        <w:t>新型用工关系的</w:t>
      </w:r>
      <w:r>
        <w:rPr>
          <w:rFonts w:ascii="仿宋" w:eastAsia="仿宋" w:hAnsi="仿宋" w:cs="仿宋" w:hint="eastAsia"/>
          <w:color w:val="000000"/>
          <w:kern w:val="0"/>
          <w:sz w:val="32"/>
          <w:szCs w:val="32"/>
        </w:rPr>
        <w:t>下新业态企业</w:t>
      </w:r>
      <w:r>
        <w:rPr>
          <w:rFonts w:ascii="仿宋" w:eastAsia="仿宋" w:hAnsi="仿宋" w:cs="仿宋" w:hint="eastAsia"/>
          <w:color w:val="000000"/>
          <w:kern w:val="0"/>
          <w:sz w:val="32"/>
          <w:szCs w:val="32"/>
        </w:rPr>
        <w:t>应保障</w:t>
      </w:r>
      <w:r>
        <w:rPr>
          <w:rFonts w:ascii="仿宋" w:eastAsia="仿宋" w:hAnsi="仿宋" w:cs="仿宋" w:hint="eastAsia"/>
          <w:color w:val="000000"/>
          <w:kern w:val="0"/>
          <w:sz w:val="32"/>
          <w:szCs w:val="32"/>
        </w:rPr>
        <w:t>新业者</w:t>
      </w:r>
      <w:r>
        <w:rPr>
          <w:rFonts w:ascii="仿宋" w:eastAsia="仿宋" w:hAnsi="仿宋" w:cs="仿宋" w:hint="eastAsia"/>
          <w:color w:val="000000"/>
          <w:kern w:val="0"/>
          <w:sz w:val="32"/>
          <w:szCs w:val="32"/>
        </w:rPr>
        <w:t>取得从业报酬、休息休假、社会保险、职业安全等基本权益，承担相应的主体责任。</w:t>
      </w:r>
      <w:r>
        <w:rPr>
          <w:rFonts w:ascii="仿宋" w:eastAsia="仿宋" w:hAnsi="仿宋" w:cs="仿宋" w:hint="eastAsia"/>
          <w:sz w:val="32"/>
          <w:szCs w:val="32"/>
        </w:rPr>
        <w:t>明确对于</w:t>
      </w:r>
      <w:r>
        <w:rPr>
          <w:rFonts w:ascii="仿宋" w:eastAsia="仿宋" w:hAnsi="仿宋" w:cs="仿宋" w:hint="eastAsia"/>
          <w:sz w:val="32"/>
          <w:szCs w:val="32"/>
        </w:rPr>
        <w:t>平台企业委托其他</w:t>
      </w:r>
      <w:r>
        <w:rPr>
          <w:rFonts w:ascii="仿宋" w:eastAsia="仿宋" w:hAnsi="仿宋" w:cs="仿宋" w:hint="eastAsia"/>
          <w:sz w:val="32"/>
          <w:szCs w:val="32"/>
        </w:rPr>
        <w:t>用工</w:t>
      </w:r>
      <w:r>
        <w:rPr>
          <w:rFonts w:ascii="仿宋" w:eastAsia="仿宋" w:hAnsi="仿宋" w:cs="仿宋" w:hint="eastAsia"/>
          <w:sz w:val="32"/>
          <w:szCs w:val="32"/>
        </w:rPr>
        <w:t>单位代为管理</w:t>
      </w:r>
      <w:r>
        <w:rPr>
          <w:rFonts w:ascii="仿宋" w:eastAsia="仿宋" w:hAnsi="仿宋" w:cs="仿宋" w:hint="eastAsia"/>
          <w:sz w:val="32"/>
          <w:szCs w:val="32"/>
        </w:rPr>
        <w:t>新业者</w:t>
      </w:r>
      <w:r>
        <w:rPr>
          <w:rFonts w:ascii="仿宋" w:eastAsia="仿宋" w:hAnsi="仿宋" w:cs="仿宋" w:hint="eastAsia"/>
          <w:sz w:val="32"/>
          <w:szCs w:val="32"/>
        </w:rPr>
        <w:t>，采取加盟、代理、外包等方式将业务委托或发包给合作</w:t>
      </w:r>
      <w:r>
        <w:rPr>
          <w:rFonts w:ascii="仿宋" w:eastAsia="仿宋" w:hAnsi="仿宋" w:cs="仿宋" w:hint="eastAsia"/>
          <w:sz w:val="32"/>
          <w:szCs w:val="32"/>
        </w:rPr>
        <w:t>企业的</w:t>
      </w:r>
      <w:r>
        <w:rPr>
          <w:rFonts w:ascii="仿宋" w:eastAsia="仿宋" w:hAnsi="仿宋" w:cs="仿宋" w:hint="eastAsia"/>
          <w:sz w:val="32"/>
          <w:szCs w:val="32"/>
        </w:rPr>
        <w:t>，平台企业</w:t>
      </w:r>
      <w:r>
        <w:rPr>
          <w:rFonts w:ascii="仿宋" w:eastAsia="仿宋" w:hAnsi="仿宋" w:cs="仿宋" w:hint="eastAsia"/>
          <w:sz w:val="32"/>
          <w:szCs w:val="32"/>
        </w:rPr>
        <w:t>要依法</w:t>
      </w:r>
      <w:r>
        <w:rPr>
          <w:rFonts w:ascii="仿宋" w:eastAsia="仿宋" w:hAnsi="仿宋" w:cs="仿宋" w:hint="eastAsia"/>
          <w:sz w:val="32"/>
          <w:szCs w:val="32"/>
        </w:rPr>
        <w:t>承担权益保障责任</w:t>
      </w:r>
      <w:r>
        <w:rPr>
          <w:rFonts w:ascii="仿宋" w:eastAsia="仿宋" w:hAnsi="仿宋" w:cs="仿宋" w:hint="eastAsia"/>
          <w:sz w:val="32"/>
          <w:szCs w:val="32"/>
        </w:rPr>
        <w:t>。明确提出平台企业不得规避用工主体责任诱导、强迫劳动者注册个体工商户。</w:t>
      </w:r>
    </w:p>
    <w:p w:rsidR="009376A3" w:rsidRDefault="0048243B">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sz w:val="32"/>
          <w:szCs w:val="32"/>
        </w:rPr>
        <w:t>（二）</w:t>
      </w:r>
      <w:r>
        <w:rPr>
          <w:rFonts w:ascii="仿宋" w:eastAsia="仿宋" w:hAnsi="仿宋" w:cs="仿宋" w:hint="eastAsia"/>
          <w:sz w:val="32"/>
          <w:szCs w:val="32"/>
        </w:rPr>
        <w:t>劳动报酬</w:t>
      </w:r>
      <w:r>
        <w:rPr>
          <w:rFonts w:ascii="仿宋" w:eastAsia="仿宋" w:hAnsi="仿宋" w:cs="仿宋" w:hint="eastAsia"/>
          <w:sz w:val="32"/>
          <w:szCs w:val="32"/>
        </w:rPr>
        <w:t>（第九至十四条）。一是</w:t>
      </w:r>
      <w:r>
        <w:rPr>
          <w:rFonts w:ascii="仿宋" w:eastAsia="仿宋" w:hAnsi="仿宋" w:cs="仿宋" w:hint="eastAsia"/>
          <w:color w:val="000000"/>
          <w:kern w:val="0"/>
          <w:sz w:val="32"/>
          <w:szCs w:val="32"/>
        </w:rPr>
        <w:t>规范平台</w:t>
      </w:r>
      <w:r>
        <w:rPr>
          <w:rFonts w:ascii="仿宋" w:eastAsia="仿宋" w:hAnsi="仿宋" w:cs="仿宋" w:hint="eastAsia"/>
          <w:color w:val="000000"/>
          <w:kern w:val="0"/>
          <w:sz w:val="32"/>
          <w:szCs w:val="32"/>
        </w:rPr>
        <w:t>算法规则。</w:t>
      </w:r>
      <w:r>
        <w:rPr>
          <w:rFonts w:ascii="仿宋" w:eastAsia="仿宋" w:hAnsi="仿宋" w:cs="仿宋" w:hint="eastAsia"/>
          <w:color w:val="000000"/>
          <w:kern w:val="0"/>
          <w:sz w:val="32"/>
          <w:szCs w:val="32"/>
        </w:rPr>
        <w:t>要求平台企业科学合理制定修订进入退出、订单分配、</w:t>
      </w:r>
      <w:r>
        <w:rPr>
          <w:rFonts w:ascii="仿宋" w:eastAsia="仿宋" w:hAnsi="仿宋" w:cs="仿宋" w:hint="eastAsia"/>
          <w:color w:val="000000"/>
          <w:kern w:val="0"/>
          <w:sz w:val="32"/>
          <w:szCs w:val="32"/>
        </w:rPr>
        <w:lastRenderedPageBreak/>
        <w:t>计件单价、抽成比例、</w:t>
      </w:r>
      <w:r>
        <w:rPr>
          <w:rFonts w:ascii="仿宋" w:eastAsia="仿宋" w:hAnsi="仿宋" w:cs="仿宋" w:hint="eastAsia"/>
          <w:color w:val="000000"/>
          <w:kern w:val="0"/>
          <w:sz w:val="32"/>
          <w:szCs w:val="32"/>
        </w:rPr>
        <w:t>报酬</w:t>
      </w:r>
      <w:r>
        <w:rPr>
          <w:rFonts w:ascii="仿宋" w:eastAsia="仿宋" w:hAnsi="仿宋" w:cs="仿宋" w:hint="eastAsia"/>
          <w:color w:val="000000"/>
          <w:kern w:val="0"/>
          <w:sz w:val="32"/>
          <w:szCs w:val="32"/>
        </w:rPr>
        <w:t>支付、工作时间、职业安全、奖惩等直接涉及劳动者权益</w:t>
      </w:r>
      <w:r>
        <w:rPr>
          <w:rFonts w:ascii="仿宋" w:eastAsia="仿宋" w:hAnsi="仿宋" w:cs="仿宋" w:hint="eastAsia"/>
          <w:color w:val="000000"/>
          <w:kern w:val="0"/>
          <w:sz w:val="32"/>
          <w:szCs w:val="32"/>
        </w:rPr>
        <w:t>的</w:t>
      </w:r>
      <w:r>
        <w:rPr>
          <w:rFonts w:ascii="仿宋" w:eastAsia="仿宋" w:hAnsi="仿宋" w:cs="仿宋" w:hint="eastAsia"/>
          <w:color w:val="000000"/>
          <w:kern w:val="0"/>
          <w:sz w:val="32"/>
          <w:szCs w:val="32"/>
        </w:rPr>
        <w:t>制度规则和平台</w:t>
      </w:r>
      <w:r>
        <w:rPr>
          <w:rFonts w:ascii="仿宋" w:eastAsia="仿宋" w:hAnsi="仿宋" w:cs="仿宋" w:hint="eastAsia"/>
          <w:color w:val="000000"/>
          <w:kern w:val="0"/>
          <w:sz w:val="32"/>
          <w:szCs w:val="32"/>
        </w:rPr>
        <w:t>算法</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不得损害劳动者</w:t>
      </w:r>
      <w:r>
        <w:rPr>
          <w:rFonts w:ascii="仿宋" w:eastAsia="仿宋" w:hAnsi="仿宋" w:cs="仿宋" w:hint="eastAsia"/>
          <w:color w:val="000000"/>
          <w:kern w:val="0"/>
          <w:sz w:val="32"/>
          <w:szCs w:val="32"/>
        </w:rPr>
        <w:t>基本报酬权、休息休假权、健康权、生命权等基本权益，不</w:t>
      </w:r>
      <w:r>
        <w:rPr>
          <w:rFonts w:ascii="仿宋" w:eastAsia="仿宋" w:hAnsi="仿宋" w:cs="仿宋" w:hint="eastAsia"/>
          <w:color w:val="000000"/>
          <w:kern w:val="0"/>
          <w:sz w:val="32"/>
          <w:szCs w:val="32"/>
        </w:rPr>
        <w:t>得</w:t>
      </w:r>
      <w:r>
        <w:rPr>
          <w:rFonts w:ascii="仿宋" w:eastAsia="仿宋" w:hAnsi="仿宋" w:cs="仿宋" w:hint="eastAsia"/>
          <w:color w:val="000000"/>
          <w:kern w:val="0"/>
          <w:sz w:val="32"/>
          <w:szCs w:val="32"/>
        </w:rPr>
        <w:t>滥用技术手段设置不公平用工规则。</w:t>
      </w:r>
      <w:r>
        <w:rPr>
          <w:rFonts w:ascii="仿宋" w:eastAsia="仿宋" w:hAnsi="仿宋" w:cs="仿宋" w:hint="eastAsia"/>
          <w:spacing w:val="-4"/>
          <w:sz w:val="32"/>
          <w:szCs w:val="32"/>
        </w:rPr>
        <w:t>二是</w:t>
      </w:r>
      <w:r>
        <w:rPr>
          <w:rFonts w:ascii="仿宋" w:eastAsia="仿宋" w:hAnsi="仿宋" w:cs="仿宋" w:hint="eastAsia"/>
          <w:color w:val="000000"/>
          <w:kern w:val="0"/>
          <w:sz w:val="32"/>
          <w:szCs w:val="32"/>
        </w:rPr>
        <w:t>保障基本报酬权利。明确将新型用工关系的新业者纳入最低工资制度保障范围，要求新业态企业要建立健全与新业者工作任务、劳动强度等相匹配的报酬制度和调整机制。</w:t>
      </w:r>
    </w:p>
    <w:p w:rsidR="009376A3" w:rsidRDefault="0048243B">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sz w:val="32"/>
          <w:szCs w:val="32"/>
        </w:rPr>
        <w:t>（三）</w:t>
      </w:r>
      <w:r>
        <w:rPr>
          <w:rFonts w:ascii="仿宋" w:eastAsia="仿宋" w:hAnsi="仿宋" w:cs="仿宋" w:hint="eastAsia"/>
          <w:sz w:val="32"/>
          <w:szCs w:val="32"/>
        </w:rPr>
        <w:t>休息休假</w:t>
      </w:r>
      <w:r>
        <w:rPr>
          <w:rFonts w:ascii="仿宋" w:eastAsia="仿宋" w:hAnsi="仿宋" w:cs="仿宋" w:hint="eastAsia"/>
          <w:sz w:val="32"/>
          <w:szCs w:val="32"/>
        </w:rPr>
        <w:t>（第十五至十七条）。</w:t>
      </w:r>
      <w:r>
        <w:rPr>
          <w:rFonts w:ascii="仿宋" w:eastAsia="仿宋" w:hAnsi="仿宋" w:cs="仿宋" w:hint="eastAsia"/>
          <w:color w:val="000000"/>
          <w:kern w:val="0"/>
          <w:sz w:val="32"/>
          <w:szCs w:val="32"/>
        </w:rPr>
        <w:t>完善休息休假制度。要求平台企业科学确定劳动者工作量和劳动强度，合理确定休息办法，与劳动者协商明确日劳动时长和休息时间。分别针对网约车驾驶员、外卖送餐员、快递员等休息时间作出要求，如网约车驾驶员连续工作</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小时至少休息</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分钟，外卖送餐员</w:t>
      </w:r>
      <w:r>
        <w:rPr>
          <w:rFonts w:ascii="仿宋" w:eastAsia="仿宋" w:hAnsi="仿宋" w:cs="仿宋" w:hint="eastAsia"/>
          <w:color w:val="000000"/>
          <w:kern w:val="0"/>
          <w:sz w:val="32"/>
          <w:szCs w:val="32"/>
        </w:rPr>
        <w:t>连续送单超过</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小时的</w:t>
      </w:r>
      <w:r>
        <w:rPr>
          <w:rFonts w:ascii="仿宋" w:eastAsia="仿宋" w:hAnsi="仿宋" w:cs="仿宋" w:hint="eastAsia"/>
          <w:color w:val="000000"/>
          <w:kern w:val="0"/>
          <w:sz w:val="32"/>
          <w:szCs w:val="32"/>
        </w:rPr>
        <w:t>应适当安排休息时间，提倡原则上每周至少休息</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天，守住保障劳动者身体健康权底线。</w:t>
      </w:r>
    </w:p>
    <w:p w:rsidR="009376A3" w:rsidRDefault="0048243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（四）社会保险（第十八至十九条）。</w:t>
      </w:r>
      <w:r>
        <w:rPr>
          <w:rFonts w:ascii="仿宋" w:eastAsia="仿宋" w:hAnsi="仿宋" w:cs="仿宋" w:hint="eastAsia"/>
          <w:color w:val="000000"/>
          <w:kern w:val="0"/>
          <w:sz w:val="32"/>
          <w:szCs w:val="32"/>
        </w:rPr>
        <w:t>保障社会保险权益。构建</w:t>
      </w:r>
      <w:r>
        <w:rPr>
          <w:rFonts w:ascii="仿宋" w:eastAsia="仿宋" w:hAnsi="仿宋" w:cs="仿宋" w:hint="eastAsia"/>
          <w:color w:val="000000"/>
          <w:kern w:val="0"/>
          <w:sz w:val="32"/>
          <w:szCs w:val="32"/>
        </w:rPr>
        <w:t>适应</w:t>
      </w:r>
      <w:r>
        <w:rPr>
          <w:rFonts w:ascii="仿宋" w:eastAsia="仿宋" w:hAnsi="仿宋" w:cs="仿宋" w:hint="eastAsia"/>
          <w:color w:val="000000"/>
          <w:kern w:val="0"/>
          <w:sz w:val="32"/>
          <w:szCs w:val="32"/>
        </w:rPr>
        <w:t>新型用工关系</w:t>
      </w:r>
      <w:r>
        <w:rPr>
          <w:rFonts w:ascii="仿宋" w:eastAsia="仿宋" w:hAnsi="仿宋" w:cs="仿宋" w:hint="eastAsia"/>
          <w:color w:val="000000"/>
          <w:kern w:val="0"/>
          <w:sz w:val="32"/>
          <w:szCs w:val="32"/>
        </w:rPr>
        <w:t>的</w:t>
      </w:r>
      <w:r>
        <w:rPr>
          <w:rFonts w:ascii="仿宋" w:eastAsia="仿宋" w:hAnsi="仿宋" w:cs="仿宋" w:hint="eastAsia"/>
          <w:color w:val="000000"/>
          <w:kern w:val="0"/>
          <w:sz w:val="32"/>
          <w:szCs w:val="32"/>
        </w:rPr>
        <w:t>社会保险制度。</w:t>
      </w:r>
      <w:r>
        <w:rPr>
          <w:rFonts w:ascii="仿宋" w:eastAsia="仿宋" w:hAnsi="仿宋" w:cs="仿宋" w:hint="eastAsia"/>
          <w:color w:val="000000"/>
          <w:kern w:val="0"/>
          <w:sz w:val="32"/>
          <w:szCs w:val="32"/>
        </w:rPr>
        <w:t>落实</w:t>
      </w:r>
      <w:r>
        <w:rPr>
          <w:rFonts w:ascii="仿宋" w:eastAsia="仿宋" w:hAnsi="仿宋" w:cs="仿宋" w:hint="eastAsia"/>
          <w:color w:val="000000"/>
          <w:kern w:val="0"/>
          <w:sz w:val="32"/>
          <w:szCs w:val="32"/>
        </w:rPr>
        <w:t>放开户籍限制</w:t>
      </w:r>
      <w:r>
        <w:rPr>
          <w:rFonts w:ascii="仿宋" w:eastAsia="仿宋" w:hAnsi="仿宋" w:cs="仿宋" w:hint="eastAsia"/>
          <w:color w:val="000000"/>
          <w:kern w:val="0"/>
          <w:sz w:val="32"/>
          <w:szCs w:val="32"/>
        </w:rPr>
        <w:t>政策</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推动</w:t>
      </w:r>
      <w:r>
        <w:rPr>
          <w:rFonts w:ascii="仿宋" w:eastAsia="仿宋" w:hAnsi="仿宋" w:cs="仿宋" w:hint="eastAsia"/>
          <w:color w:val="000000"/>
          <w:kern w:val="0"/>
          <w:sz w:val="32"/>
          <w:szCs w:val="32"/>
        </w:rPr>
        <w:t>新业者参加职工养老保险、职工医疗保险</w:t>
      </w:r>
      <w:r>
        <w:rPr>
          <w:rFonts w:ascii="仿宋" w:eastAsia="仿宋" w:hAnsi="仿宋" w:cs="仿宋" w:hint="eastAsia"/>
          <w:color w:val="000000"/>
          <w:kern w:val="0"/>
          <w:sz w:val="32"/>
          <w:szCs w:val="32"/>
        </w:rPr>
        <w:t>、特定人员单项工伤保险</w:t>
      </w:r>
      <w:r>
        <w:rPr>
          <w:rFonts w:ascii="仿宋" w:eastAsia="仿宋" w:hAnsi="仿宋" w:cs="仿宋" w:hint="eastAsia"/>
          <w:color w:val="000000"/>
          <w:kern w:val="0"/>
          <w:sz w:val="32"/>
          <w:szCs w:val="32"/>
        </w:rPr>
        <w:t>等</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创</w:t>
      </w:r>
      <w:r>
        <w:rPr>
          <w:rFonts w:ascii="仿宋" w:eastAsia="仿宋" w:hAnsi="仿宋" w:cs="仿宋" w:hint="eastAsia"/>
          <w:color w:val="000000"/>
          <w:kern w:val="0"/>
          <w:sz w:val="32"/>
          <w:szCs w:val="32"/>
        </w:rPr>
        <w:t>新</w:t>
      </w:r>
      <w:r>
        <w:rPr>
          <w:rFonts w:ascii="仿宋" w:eastAsia="仿宋" w:hAnsi="仿宋" w:cs="仿宋" w:hint="eastAsia"/>
          <w:color w:val="000000"/>
          <w:kern w:val="0"/>
          <w:sz w:val="32"/>
          <w:szCs w:val="32"/>
        </w:rPr>
        <w:t>探索实施灵活就业人员参</w:t>
      </w:r>
      <w:r>
        <w:rPr>
          <w:rFonts w:ascii="仿宋" w:eastAsia="仿宋" w:hAnsi="仿宋" w:cs="仿宋" w:hint="eastAsia"/>
          <w:color w:val="000000"/>
          <w:kern w:val="0"/>
          <w:sz w:val="32"/>
          <w:szCs w:val="32"/>
        </w:rPr>
        <w:t>加失业保险</w:t>
      </w:r>
      <w:r>
        <w:rPr>
          <w:rFonts w:ascii="仿宋" w:eastAsia="仿宋" w:hAnsi="仿宋" w:cs="仿宋" w:hint="eastAsia"/>
          <w:color w:val="000000"/>
          <w:kern w:val="0"/>
          <w:sz w:val="32"/>
          <w:szCs w:val="32"/>
        </w:rPr>
        <w:t>办法</w:t>
      </w:r>
      <w:r>
        <w:rPr>
          <w:rFonts w:ascii="仿宋" w:eastAsia="仿宋" w:hAnsi="仿宋" w:cs="仿宋" w:hint="eastAsia"/>
          <w:color w:val="000000"/>
          <w:kern w:val="0"/>
          <w:sz w:val="32"/>
          <w:szCs w:val="32"/>
        </w:rPr>
        <w:t>。</w:t>
      </w:r>
    </w:p>
    <w:p w:rsidR="009376A3" w:rsidRDefault="0048243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（五）集体协商（第二十至二十二条）。</w:t>
      </w:r>
      <w:r>
        <w:rPr>
          <w:rFonts w:ascii="仿宋" w:eastAsia="仿宋" w:hAnsi="仿宋" w:cs="仿宋" w:hint="eastAsia"/>
          <w:color w:val="000000"/>
          <w:kern w:val="0"/>
          <w:sz w:val="32"/>
          <w:szCs w:val="32"/>
        </w:rPr>
        <w:t>发挥工会保障作用。加快推进新业态企业建会多元机制，推进新就业形态劳动者加入工会。通过与行业协会、头部平台企业或企业代</w:t>
      </w:r>
      <w:r>
        <w:rPr>
          <w:rFonts w:ascii="仿宋" w:eastAsia="仿宋" w:hAnsi="仿宋" w:cs="仿宋" w:hint="eastAsia"/>
          <w:color w:val="000000"/>
          <w:kern w:val="0"/>
          <w:sz w:val="32"/>
          <w:szCs w:val="32"/>
        </w:rPr>
        <w:lastRenderedPageBreak/>
        <w:t>表组织就劳动保障权益核心事项开展沟通协商，签订行业集体合同或协议，促进合理制定行业劳动定额标准。</w:t>
      </w:r>
    </w:p>
    <w:p w:rsidR="009376A3" w:rsidRDefault="0048243B">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（六）权益保障（第二十三至二十六条）。一是</w:t>
      </w:r>
      <w:r>
        <w:rPr>
          <w:rFonts w:ascii="仿宋" w:eastAsia="仿宋" w:hAnsi="仿宋" w:cs="仿宋" w:hint="eastAsia"/>
          <w:color w:val="000000"/>
          <w:kern w:val="0"/>
          <w:sz w:val="32"/>
          <w:szCs w:val="32"/>
        </w:rPr>
        <w:t>畅通维权服务渠道。通过</w:t>
      </w:r>
      <w:r>
        <w:rPr>
          <w:rFonts w:ascii="仿宋" w:eastAsia="仿宋" w:hAnsi="仿宋" w:cs="仿宋" w:hint="eastAsia"/>
          <w:color w:val="000000"/>
          <w:kern w:val="0"/>
          <w:sz w:val="32"/>
          <w:szCs w:val="32"/>
        </w:rPr>
        <w:t>加强</w:t>
      </w:r>
      <w:r>
        <w:rPr>
          <w:rFonts w:ascii="仿宋" w:eastAsia="仿宋" w:hAnsi="仿宋" w:cs="仿宋" w:hint="eastAsia"/>
          <w:color w:val="000000"/>
          <w:kern w:val="0"/>
          <w:sz w:val="32"/>
          <w:szCs w:val="32"/>
        </w:rPr>
        <w:t>对</w:t>
      </w:r>
      <w:r>
        <w:rPr>
          <w:rFonts w:ascii="仿宋" w:eastAsia="仿宋" w:hAnsi="仿宋" w:cs="仿宋" w:hint="eastAsia"/>
          <w:color w:val="000000"/>
          <w:kern w:val="0"/>
          <w:sz w:val="32"/>
          <w:szCs w:val="32"/>
        </w:rPr>
        <w:t>新业态企业</w:t>
      </w:r>
      <w:r>
        <w:rPr>
          <w:rFonts w:ascii="仿宋" w:eastAsia="仿宋" w:hAnsi="仿宋" w:cs="仿宋" w:hint="eastAsia"/>
          <w:color w:val="000000"/>
          <w:kern w:val="0"/>
          <w:sz w:val="32"/>
          <w:szCs w:val="32"/>
        </w:rPr>
        <w:t>的监督指导、日常</w:t>
      </w:r>
      <w:r>
        <w:rPr>
          <w:rFonts w:ascii="仿宋" w:eastAsia="仿宋" w:hAnsi="仿宋" w:cs="仿宋" w:hint="eastAsia"/>
          <w:color w:val="000000"/>
          <w:kern w:val="0"/>
          <w:sz w:val="32"/>
          <w:szCs w:val="32"/>
        </w:rPr>
        <w:t>巡</w:t>
      </w:r>
      <w:r>
        <w:rPr>
          <w:rFonts w:ascii="仿宋" w:eastAsia="仿宋" w:hAnsi="仿宋" w:cs="仿宋" w:hint="eastAsia"/>
          <w:color w:val="000000"/>
          <w:kern w:val="0"/>
          <w:sz w:val="32"/>
          <w:szCs w:val="32"/>
        </w:rPr>
        <w:t>查和专项检查，</w:t>
      </w:r>
      <w:r>
        <w:rPr>
          <w:rFonts w:ascii="仿宋" w:eastAsia="仿宋" w:hAnsi="仿宋" w:cs="仿宋" w:hint="eastAsia"/>
          <w:color w:val="000000"/>
          <w:kern w:val="0"/>
          <w:sz w:val="32"/>
          <w:szCs w:val="32"/>
        </w:rPr>
        <w:t>畅通“粤省事”“</w:t>
      </w:r>
      <w:r>
        <w:rPr>
          <w:rFonts w:ascii="仿宋" w:eastAsia="仿宋" w:hAnsi="仿宋" w:cs="仿宋" w:hint="eastAsia"/>
          <w:color w:val="000000"/>
          <w:kern w:val="0"/>
          <w:sz w:val="32"/>
          <w:szCs w:val="32"/>
        </w:rPr>
        <w:t>12345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12333</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12328</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12351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355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等维权</w:t>
      </w:r>
      <w:r>
        <w:rPr>
          <w:rFonts w:ascii="仿宋" w:eastAsia="仿宋" w:hAnsi="仿宋" w:cs="仿宋" w:hint="eastAsia"/>
          <w:color w:val="000000"/>
          <w:kern w:val="0"/>
          <w:sz w:val="32"/>
          <w:szCs w:val="32"/>
        </w:rPr>
        <w:t>投诉举报</w:t>
      </w:r>
      <w:r>
        <w:rPr>
          <w:rFonts w:ascii="仿宋" w:eastAsia="仿宋" w:hAnsi="仿宋" w:cs="仿宋" w:hint="eastAsia"/>
          <w:color w:val="000000"/>
          <w:kern w:val="0"/>
          <w:sz w:val="32"/>
          <w:szCs w:val="32"/>
        </w:rPr>
        <w:t>渠道</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提供</w:t>
      </w:r>
      <w:r>
        <w:rPr>
          <w:rFonts w:ascii="仿宋" w:eastAsia="仿宋" w:hAnsi="仿宋" w:cs="仿宋" w:hint="eastAsia"/>
          <w:color w:val="000000"/>
          <w:kern w:val="0"/>
          <w:sz w:val="32"/>
          <w:szCs w:val="32"/>
        </w:rPr>
        <w:t>法律咨询</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法律援助、</w:t>
      </w:r>
      <w:r>
        <w:rPr>
          <w:rFonts w:ascii="仿宋" w:eastAsia="仿宋" w:hAnsi="仿宋" w:cs="仿宋" w:hint="eastAsia"/>
          <w:color w:val="000000"/>
          <w:kern w:val="0"/>
          <w:sz w:val="32"/>
          <w:szCs w:val="32"/>
        </w:rPr>
        <w:t>心理疏导、</w:t>
      </w:r>
      <w:r>
        <w:rPr>
          <w:rFonts w:ascii="仿宋" w:eastAsia="仿宋" w:hAnsi="仿宋" w:cs="仿宋" w:hint="eastAsia"/>
          <w:color w:val="000000"/>
          <w:kern w:val="0"/>
          <w:sz w:val="32"/>
          <w:szCs w:val="32"/>
        </w:rPr>
        <w:t>协助化解矛盾纠纷等服务</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着力为新业态劳动者畅通维权渠道</w:t>
      </w:r>
      <w:r>
        <w:rPr>
          <w:rFonts w:ascii="仿宋" w:eastAsia="仿宋" w:hAnsi="仿宋" w:cs="仿宋" w:hint="eastAsia"/>
          <w:color w:val="000000"/>
          <w:kern w:val="0"/>
          <w:sz w:val="32"/>
          <w:szCs w:val="32"/>
        </w:rPr>
        <w:t>。二是</w:t>
      </w:r>
      <w:r>
        <w:rPr>
          <w:rFonts w:ascii="仿宋" w:eastAsia="仿宋" w:hAnsi="仿宋" w:cs="仿宋" w:hint="eastAsia"/>
          <w:color w:val="000000"/>
          <w:kern w:val="0"/>
          <w:sz w:val="32"/>
          <w:szCs w:val="32"/>
        </w:rPr>
        <w:t>创新裁审衔接模式。通过适时制订</w:t>
      </w:r>
      <w:r>
        <w:rPr>
          <w:rFonts w:ascii="仿宋" w:eastAsia="仿宋" w:hAnsi="仿宋" w:cs="仿宋" w:hint="eastAsia"/>
          <w:color w:val="000000"/>
          <w:kern w:val="0"/>
          <w:sz w:val="32"/>
          <w:szCs w:val="32"/>
        </w:rPr>
        <w:t>涉新业态劳动争议裁审指南，培育新业态劳动争议调解组织，</w:t>
      </w:r>
      <w:r>
        <w:rPr>
          <w:rFonts w:ascii="仿宋" w:eastAsia="仿宋" w:hAnsi="仿宋" w:cs="仿宋" w:hint="eastAsia"/>
          <w:color w:val="000000"/>
          <w:kern w:val="0"/>
          <w:sz w:val="32"/>
          <w:szCs w:val="32"/>
        </w:rPr>
        <w:t>开展</w:t>
      </w:r>
      <w:r>
        <w:rPr>
          <w:rFonts w:ascii="仿宋" w:eastAsia="仿宋" w:hAnsi="仿宋" w:cs="仿宋" w:hint="eastAsia"/>
          <w:color w:val="000000"/>
          <w:kern w:val="0"/>
          <w:sz w:val="32"/>
          <w:szCs w:val="32"/>
        </w:rPr>
        <w:t>青年仲裁员</w:t>
      </w:r>
      <w:r>
        <w:rPr>
          <w:rFonts w:ascii="仿宋" w:eastAsia="仿宋" w:hAnsi="仿宋" w:cs="仿宋" w:hint="eastAsia"/>
          <w:color w:val="000000"/>
          <w:kern w:val="0"/>
          <w:sz w:val="32"/>
          <w:szCs w:val="32"/>
        </w:rPr>
        <w:t>纠纷调解</w:t>
      </w:r>
      <w:r>
        <w:rPr>
          <w:rFonts w:ascii="仿宋" w:eastAsia="仿宋" w:hAnsi="仿宋" w:cs="仿宋" w:hint="eastAsia"/>
          <w:color w:val="000000"/>
          <w:kern w:val="0"/>
          <w:sz w:val="32"/>
          <w:szCs w:val="32"/>
        </w:rPr>
        <w:t>志愿服务等，</w:t>
      </w:r>
      <w:r>
        <w:rPr>
          <w:rFonts w:ascii="仿宋" w:eastAsia="仿宋" w:hAnsi="仿宋" w:cs="仿宋" w:hint="eastAsia"/>
          <w:color w:val="000000"/>
          <w:kern w:val="0"/>
          <w:sz w:val="32"/>
          <w:szCs w:val="32"/>
        </w:rPr>
        <w:t>构建多元</w:t>
      </w:r>
      <w:r>
        <w:rPr>
          <w:rFonts w:ascii="仿宋" w:eastAsia="仿宋" w:hAnsi="仿宋" w:cs="仿宋" w:hint="eastAsia"/>
          <w:color w:val="000000"/>
          <w:kern w:val="0"/>
          <w:sz w:val="32"/>
          <w:szCs w:val="32"/>
        </w:rPr>
        <w:t>纠纷</w:t>
      </w:r>
      <w:r>
        <w:rPr>
          <w:rFonts w:ascii="仿宋" w:eastAsia="仿宋" w:hAnsi="仿宋" w:cs="仿宋" w:hint="eastAsia"/>
          <w:color w:val="000000"/>
          <w:kern w:val="0"/>
          <w:sz w:val="32"/>
          <w:szCs w:val="32"/>
        </w:rPr>
        <w:t>大调解新格局</w:t>
      </w:r>
      <w:r>
        <w:rPr>
          <w:rFonts w:ascii="仿宋" w:eastAsia="仿宋" w:hAnsi="仿宋" w:cs="仿宋" w:hint="eastAsia"/>
          <w:color w:val="000000"/>
          <w:kern w:val="0"/>
          <w:sz w:val="32"/>
          <w:szCs w:val="32"/>
        </w:rPr>
        <w:t>。</w:t>
      </w:r>
    </w:p>
    <w:p w:rsidR="009376A3" w:rsidRDefault="009376A3">
      <w:pPr>
        <w:spacing w:line="600" w:lineRule="exact"/>
        <w:ind w:firstLineChars="200" w:firstLine="640"/>
        <w:rPr>
          <w:rFonts w:ascii="仿宋" w:eastAsia="仿宋" w:hAnsi="仿宋" w:cs="仿宋"/>
          <w:sz w:val="32"/>
          <w:szCs w:val="32"/>
        </w:rPr>
      </w:pPr>
    </w:p>
    <w:p w:rsidR="009376A3" w:rsidRDefault="009376A3">
      <w:pPr>
        <w:spacing w:line="600" w:lineRule="exact"/>
        <w:ind w:firstLineChars="200" w:firstLine="640"/>
        <w:rPr>
          <w:rFonts w:ascii="仿宋" w:eastAsia="仿宋" w:hAnsi="仿宋" w:cs="仿宋"/>
          <w:sz w:val="32"/>
          <w:szCs w:val="32"/>
        </w:rPr>
      </w:pPr>
    </w:p>
    <w:p w:rsidR="009376A3" w:rsidRDefault="009376A3">
      <w:pPr>
        <w:spacing w:line="600" w:lineRule="exact"/>
        <w:ind w:firstLineChars="200" w:firstLine="640"/>
        <w:rPr>
          <w:rFonts w:ascii="仿宋" w:eastAsia="仿宋" w:hAnsi="仿宋" w:cs="仿宋"/>
          <w:sz w:val="32"/>
          <w:szCs w:val="32"/>
        </w:rPr>
      </w:pPr>
    </w:p>
    <w:p w:rsidR="009376A3" w:rsidRDefault="009376A3">
      <w:pPr>
        <w:spacing w:line="600" w:lineRule="exact"/>
        <w:ind w:firstLineChars="200" w:firstLine="640"/>
        <w:rPr>
          <w:rFonts w:ascii="宋体" w:eastAsia="宋体" w:hAnsi="宋体" w:cs="宋体"/>
          <w:sz w:val="32"/>
          <w:szCs w:val="32"/>
        </w:rPr>
      </w:pPr>
    </w:p>
    <w:p w:rsidR="009376A3" w:rsidRDefault="009376A3">
      <w:pPr>
        <w:spacing w:line="600" w:lineRule="exact"/>
        <w:ind w:firstLineChars="200" w:firstLine="640"/>
        <w:rPr>
          <w:rFonts w:ascii="宋体" w:eastAsia="宋体" w:hAnsi="宋体" w:cs="宋体"/>
          <w:sz w:val="32"/>
          <w:szCs w:val="32"/>
        </w:rPr>
      </w:pPr>
    </w:p>
    <w:p w:rsidR="009376A3" w:rsidRDefault="009376A3">
      <w:pPr>
        <w:spacing w:line="600" w:lineRule="exact"/>
        <w:ind w:firstLineChars="200" w:firstLine="640"/>
        <w:rPr>
          <w:rFonts w:ascii="宋体" w:eastAsia="宋体" w:hAnsi="宋体" w:cs="宋体"/>
          <w:sz w:val="32"/>
          <w:szCs w:val="32"/>
        </w:rPr>
      </w:pPr>
    </w:p>
    <w:p w:rsidR="009376A3" w:rsidRDefault="009376A3">
      <w:pPr>
        <w:rPr>
          <w:sz w:val="32"/>
          <w:szCs w:val="32"/>
        </w:rPr>
      </w:pPr>
    </w:p>
    <w:sectPr w:rsidR="009376A3" w:rsidSect="009376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76A3"/>
    <w:rsid w:val="0048243B"/>
    <w:rsid w:val="009376A3"/>
    <w:rsid w:val="01224C23"/>
    <w:rsid w:val="023C6A22"/>
    <w:rsid w:val="080C0772"/>
    <w:rsid w:val="09E10209"/>
    <w:rsid w:val="0A121DEC"/>
    <w:rsid w:val="0BF8603F"/>
    <w:rsid w:val="0C04690F"/>
    <w:rsid w:val="0D653770"/>
    <w:rsid w:val="0E873E5D"/>
    <w:rsid w:val="10987EF9"/>
    <w:rsid w:val="137D3D10"/>
    <w:rsid w:val="14C02F29"/>
    <w:rsid w:val="17033335"/>
    <w:rsid w:val="180B06E3"/>
    <w:rsid w:val="1CD93D22"/>
    <w:rsid w:val="1D4A16F5"/>
    <w:rsid w:val="1E964E60"/>
    <w:rsid w:val="226F1F51"/>
    <w:rsid w:val="24695C54"/>
    <w:rsid w:val="26425D6A"/>
    <w:rsid w:val="27470992"/>
    <w:rsid w:val="2A4172F6"/>
    <w:rsid w:val="2E0D3489"/>
    <w:rsid w:val="2F3A43BC"/>
    <w:rsid w:val="3AEF4A7B"/>
    <w:rsid w:val="3E3C5875"/>
    <w:rsid w:val="41A70842"/>
    <w:rsid w:val="44834698"/>
    <w:rsid w:val="49841A26"/>
    <w:rsid w:val="4BAB7590"/>
    <w:rsid w:val="53B80711"/>
    <w:rsid w:val="54587107"/>
    <w:rsid w:val="5B40329F"/>
    <w:rsid w:val="6385672B"/>
    <w:rsid w:val="691B4674"/>
    <w:rsid w:val="6B757D7B"/>
    <w:rsid w:val="7086610B"/>
    <w:rsid w:val="71592A56"/>
    <w:rsid w:val="72AA5368"/>
    <w:rsid w:val="74BD08A1"/>
    <w:rsid w:val="754555B1"/>
    <w:rsid w:val="75495635"/>
    <w:rsid w:val="75A706C6"/>
    <w:rsid w:val="79D07766"/>
    <w:rsid w:val="7A4B256A"/>
    <w:rsid w:val="7B803BBA"/>
    <w:rsid w:val="7D2D0C5C"/>
    <w:rsid w:val="7EB50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6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考试录用科</dc:creator>
  <cp:lastModifiedBy>Administrator</cp:lastModifiedBy>
  <cp:revision>2</cp:revision>
  <cp:lastPrinted>2022-12-29T09:39:00Z</cp:lastPrinted>
  <dcterms:created xsi:type="dcterms:W3CDTF">2022-12-30T07:45:00Z</dcterms:created>
  <dcterms:modified xsi:type="dcterms:W3CDTF">2022-12-30T07:45:00Z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