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附件1</w:t>
      </w:r>
    </w:p>
    <w:p>
      <w:pPr>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揭阳市产业转移目标责任分解、考核表</w:t>
      </w:r>
    </w:p>
    <w:tbl>
      <w:tblPr>
        <w:tblStyle w:val="2"/>
        <w:tblpPr w:leftFromText="180" w:rightFromText="180" w:vertAnchor="text" w:horzAnchor="page" w:tblpXSpec="center" w:tblpY="93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22"/>
        <w:gridCol w:w="2687"/>
        <w:gridCol w:w="733"/>
        <w:gridCol w:w="467"/>
        <w:gridCol w:w="466"/>
        <w:gridCol w:w="700"/>
        <w:gridCol w:w="500"/>
        <w:gridCol w:w="1467"/>
        <w:gridCol w:w="3033"/>
        <w:gridCol w:w="934"/>
        <w:gridCol w:w="700"/>
        <w:gridCol w:w="699"/>
        <w:gridCol w:w="650"/>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3" w:hRule="exact"/>
          <w:jc w:val="center"/>
        </w:trPr>
        <w:tc>
          <w:tcPr>
            <w:tcW w:w="3209"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考核内容</w:t>
            </w:r>
          </w:p>
        </w:tc>
        <w:tc>
          <w:tcPr>
            <w:tcW w:w="1200"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评分标准</w:t>
            </w:r>
          </w:p>
        </w:tc>
        <w:tc>
          <w:tcPr>
            <w:tcW w:w="466"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color w:val="auto"/>
                <w:sz w:val="24"/>
                <w:szCs w:val="24"/>
                <w:lang w:eastAsia="en-US"/>
              </w:rPr>
            </w:pPr>
            <w:r>
              <w:rPr>
                <w:rFonts w:hint="eastAsia" w:ascii="仿宋" w:hAnsi="仿宋" w:eastAsia="仿宋" w:cs="仿宋"/>
                <w:color w:val="auto"/>
                <w:sz w:val="24"/>
                <w:szCs w:val="24"/>
                <w:lang w:eastAsia="en-US" w:bidi="en-US"/>
              </w:rPr>
              <w:t>分管领导</w:t>
            </w:r>
          </w:p>
        </w:tc>
        <w:tc>
          <w:tcPr>
            <w:tcW w:w="700"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rPr>
            </w:pPr>
            <w:r>
              <w:rPr>
                <w:rFonts w:hint="eastAsia" w:ascii="仿宋" w:hAnsi="仿宋" w:eastAsia="仿宋" w:cs="仿宋"/>
                <w:color w:val="auto"/>
                <w:sz w:val="24"/>
                <w:szCs w:val="24"/>
                <w:lang w:eastAsia="en-US" w:bidi="en-US"/>
              </w:rPr>
              <w:t>责任单位</w:t>
            </w:r>
          </w:p>
        </w:tc>
        <w:tc>
          <w:tcPr>
            <w:tcW w:w="500" w:type="dxa"/>
            <w:vMerge w:val="restart"/>
            <w:tcBorders>
              <w:tl2br w:val="nil"/>
              <w:tr2bl w:val="nil"/>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0" w:lineRule="atLeast"/>
              <w:ind w:left="113" w:right="113"/>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责任人</w:t>
            </w:r>
          </w:p>
        </w:tc>
        <w:tc>
          <w:tcPr>
            <w:tcW w:w="146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配合单位</w:t>
            </w:r>
          </w:p>
        </w:tc>
        <w:tc>
          <w:tcPr>
            <w:tcW w:w="303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责任细化分解说明</w:t>
            </w:r>
          </w:p>
        </w:tc>
        <w:tc>
          <w:tcPr>
            <w:tcW w:w="9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时间要求</w:t>
            </w:r>
          </w:p>
        </w:tc>
        <w:tc>
          <w:tcPr>
            <w:tcW w:w="139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自评</w:t>
            </w:r>
          </w:p>
        </w:tc>
        <w:tc>
          <w:tcPr>
            <w:tcW w:w="132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0" w:hRule="exact"/>
          <w:jc w:val="center"/>
        </w:trPr>
        <w:tc>
          <w:tcPr>
            <w:tcW w:w="3209"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1200"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46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5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14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30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9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7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得分</w:t>
            </w:r>
          </w:p>
        </w:tc>
        <w:tc>
          <w:tcPr>
            <w:tcW w:w="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bidi="en-US"/>
              </w:rPr>
              <w:t>情况简述</w:t>
            </w:r>
          </w:p>
        </w:tc>
        <w:tc>
          <w:tcPr>
            <w:tcW w:w="6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得分</w:t>
            </w:r>
          </w:p>
        </w:tc>
        <w:tc>
          <w:tcPr>
            <w:tcW w:w="6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bidi="en-US"/>
              </w:rPr>
              <w:t>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1" w:hRule="exact"/>
          <w:jc w:val="center"/>
        </w:trPr>
        <w:tc>
          <w:tcPr>
            <w:tcW w:w="5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zh-CN" w:bidi="en-US"/>
              </w:rPr>
            </w:pPr>
            <w:r>
              <w:rPr>
                <w:rFonts w:hint="eastAsia" w:ascii="仿宋" w:hAnsi="仿宋" w:eastAsia="仿宋" w:cs="仿宋"/>
                <w:color w:val="auto"/>
                <w:sz w:val="24"/>
                <w:szCs w:val="24"/>
                <w:lang w:eastAsia="en-US" w:bidi="en-US"/>
              </w:rPr>
              <w:t>一、组织领导</w:t>
            </w:r>
            <w:r>
              <w:rPr>
                <w:rFonts w:hint="eastAsia" w:ascii="仿宋" w:hAnsi="仿宋" w:eastAsia="仿宋" w:cs="仿宋"/>
                <w:color w:val="auto"/>
                <w:sz w:val="24"/>
                <w:szCs w:val="24"/>
                <w:lang w:eastAsia="zh-CN" w:bidi="en-US"/>
              </w:rPr>
              <w:t>（</w:t>
            </w:r>
            <w:r>
              <w:rPr>
                <w:rFonts w:hint="eastAsia" w:ascii="仿宋" w:hAnsi="仿宋" w:eastAsia="仿宋" w:cs="仿宋"/>
                <w:b w:val="0"/>
                <w:bCs w:val="0"/>
                <w:color w:val="auto"/>
                <w:sz w:val="24"/>
                <w:szCs w:val="24"/>
                <w:lang w:eastAsia="en-US" w:bidi="en-US"/>
              </w:rPr>
              <w:t>20</w:t>
            </w:r>
            <w:r>
              <w:rPr>
                <w:rFonts w:hint="eastAsia" w:ascii="仿宋" w:hAnsi="仿宋" w:eastAsia="仿宋" w:cs="仿宋"/>
                <w:color w:val="auto"/>
                <w:sz w:val="24"/>
                <w:szCs w:val="24"/>
                <w:lang w:eastAsia="en-US" w:bidi="en-US"/>
              </w:rPr>
              <w:t>分</w:t>
            </w:r>
            <w:r>
              <w:rPr>
                <w:rFonts w:hint="eastAsia" w:ascii="仿宋" w:hAnsi="仿宋" w:eastAsia="仿宋" w:cs="仿宋"/>
                <w:color w:val="auto"/>
                <w:sz w:val="24"/>
                <w:szCs w:val="24"/>
                <w:lang w:eastAsia="zh-CN" w:bidi="en-US"/>
              </w:rPr>
              <w:t>）</w:t>
            </w:r>
          </w:p>
        </w:tc>
        <w:tc>
          <w:tcPr>
            <w:tcW w:w="268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sz w:val="24"/>
                <w:szCs w:val="24"/>
                <w:lang w:bidi="en-US"/>
              </w:rPr>
            </w:pPr>
            <w:r>
              <w:rPr>
                <w:rFonts w:hint="eastAsia" w:ascii="仿宋" w:hAnsi="仿宋" w:eastAsia="仿宋" w:cs="仿宋"/>
                <w:color w:val="auto"/>
                <w:sz w:val="24"/>
                <w:szCs w:val="24"/>
                <w:lang w:eastAsia="en-US" w:bidi="en-US"/>
              </w:rPr>
              <w:t>1、建立清晰的产业转移领导架构、有明确的职责分</w:t>
            </w:r>
            <w:r>
              <w:rPr>
                <w:rFonts w:hint="eastAsia" w:ascii="仿宋" w:hAnsi="仿宋" w:eastAsia="仿宋" w:cs="仿宋"/>
                <w:color w:val="auto"/>
                <w:sz w:val="24"/>
                <w:szCs w:val="24"/>
                <w:lang w:bidi="en-US"/>
              </w:rPr>
              <w:t>工</w:t>
            </w:r>
          </w:p>
        </w:tc>
        <w:tc>
          <w:tcPr>
            <w:tcW w:w="7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是</w:t>
            </w:r>
          </w:p>
        </w:tc>
        <w:tc>
          <w:tcPr>
            <w:tcW w:w="4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5</w:t>
            </w:r>
          </w:p>
        </w:tc>
        <w:tc>
          <w:tcPr>
            <w:tcW w:w="466"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陈奕威</w:t>
            </w:r>
          </w:p>
        </w:tc>
        <w:tc>
          <w:tcPr>
            <w:tcW w:w="700"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市经贸局</w:t>
            </w:r>
          </w:p>
        </w:tc>
        <w:tc>
          <w:tcPr>
            <w:tcW w:w="500"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范林兵</w:t>
            </w:r>
          </w:p>
        </w:tc>
        <w:tc>
          <w:tcPr>
            <w:tcW w:w="146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各有关单位</w:t>
            </w:r>
          </w:p>
        </w:tc>
        <w:tc>
          <w:tcPr>
            <w:tcW w:w="303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陈奕威市长负总责</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刘小辉副市长负责产业转移陈澄民副市长负责劳动力转移和园区规划建设</w:t>
            </w:r>
          </w:p>
        </w:tc>
        <w:tc>
          <w:tcPr>
            <w:tcW w:w="9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08年8月底前</w:t>
            </w:r>
          </w:p>
        </w:tc>
        <w:tc>
          <w:tcPr>
            <w:tcW w:w="7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9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7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8" w:hRule="exact"/>
          <w:jc w:val="center"/>
        </w:trPr>
        <w:tc>
          <w:tcPr>
            <w:tcW w:w="522"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268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kern w:val="0"/>
                <w:sz w:val="24"/>
                <w:szCs w:val="24"/>
                <w:lang w:eastAsia="en-US" w:bidi="en-US"/>
              </w:rPr>
            </w:pPr>
          </w:p>
        </w:tc>
        <w:tc>
          <w:tcPr>
            <w:tcW w:w="7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否</w:t>
            </w:r>
          </w:p>
        </w:tc>
        <w:tc>
          <w:tcPr>
            <w:tcW w:w="4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466"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700"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500"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14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30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9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9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0" w:hRule="exact"/>
          <w:jc w:val="center"/>
        </w:trPr>
        <w:tc>
          <w:tcPr>
            <w:tcW w:w="522"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268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2、建立产业转移目标责任考评制度，逐级落实目标管理，并纳入政绩考核内容</w:t>
            </w:r>
          </w:p>
        </w:tc>
        <w:tc>
          <w:tcPr>
            <w:tcW w:w="7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是</w:t>
            </w:r>
          </w:p>
        </w:tc>
        <w:tc>
          <w:tcPr>
            <w:tcW w:w="4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5</w:t>
            </w:r>
          </w:p>
        </w:tc>
        <w:tc>
          <w:tcPr>
            <w:tcW w:w="466"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陈奕威</w:t>
            </w:r>
          </w:p>
        </w:tc>
        <w:tc>
          <w:tcPr>
            <w:tcW w:w="700"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市经贸局</w:t>
            </w:r>
          </w:p>
        </w:tc>
        <w:tc>
          <w:tcPr>
            <w:tcW w:w="500"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范林兵</w:t>
            </w:r>
          </w:p>
        </w:tc>
        <w:tc>
          <w:tcPr>
            <w:tcW w:w="146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各有关单位</w:t>
            </w:r>
          </w:p>
        </w:tc>
        <w:tc>
          <w:tcPr>
            <w:tcW w:w="303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实行“一把手工程”落实行政首长问责制</w:t>
            </w:r>
          </w:p>
        </w:tc>
        <w:tc>
          <w:tcPr>
            <w:tcW w:w="9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08年8月底前</w:t>
            </w:r>
          </w:p>
        </w:tc>
        <w:tc>
          <w:tcPr>
            <w:tcW w:w="7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9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7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6" w:hRule="exact"/>
          <w:jc w:val="center"/>
        </w:trPr>
        <w:tc>
          <w:tcPr>
            <w:tcW w:w="522"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268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kern w:val="0"/>
                <w:sz w:val="24"/>
                <w:szCs w:val="24"/>
                <w:lang w:eastAsia="en-US" w:bidi="en-US"/>
              </w:rPr>
            </w:pPr>
          </w:p>
        </w:tc>
        <w:tc>
          <w:tcPr>
            <w:tcW w:w="7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否</w:t>
            </w:r>
          </w:p>
        </w:tc>
        <w:tc>
          <w:tcPr>
            <w:tcW w:w="4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466"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700"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500"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14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30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9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9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6" w:hRule="exact"/>
          <w:jc w:val="center"/>
        </w:trPr>
        <w:tc>
          <w:tcPr>
            <w:tcW w:w="522"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268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3、将产业转移工作纳入本市经济发展规划和年度计划，并提出具体工作目标</w:t>
            </w:r>
          </w:p>
        </w:tc>
        <w:tc>
          <w:tcPr>
            <w:tcW w:w="7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是</w:t>
            </w:r>
          </w:p>
        </w:tc>
        <w:tc>
          <w:tcPr>
            <w:tcW w:w="4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5</w:t>
            </w:r>
          </w:p>
        </w:tc>
        <w:tc>
          <w:tcPr>
            <w:tcW w:w="466"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陈澄民</w:t>
            </w:r>
          </w:p>
        </w:tc>
        <w:tc>
          <w:tcPr>
            <w:tcW w:w="700"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市发展改革局</w:t>
            </w:r>
          </w:p>
        </w:tc>
        <w:tc>
          <w:tcPr>
            <w:tcW w:w="5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李</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健</w:t>
            </w:r>
          </w:p>
        </w:tc>
        <w:tc>
          <w:tcPr>
            <w:tcW w:w="146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市经贸局</w:t>
            </w:r>
          </w:p>
        </w:tc>
        <w:tc>
          <w:tcPr>
            <w:tcW w:w="303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市发展改革局负责纳入新一年国民经济发展规划，市府办负责纳入新一年政府工作报告</w:t>
            </w:r>
          </w:p>
        </w:tc>
        <w:tc>
          <w:tcPr>
            <w:tcW w:w="9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09年1月底前</w:t>
            </w:r>
          </w:p>
        </w:tc>
        <w:tc>
          <w:tcPr>
            <w:tcW w:w="7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9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7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3" w:hRule="exact"/>
          <w:jc w:val="center"/>
        </w:trPr>
        <w:tc>
          <w:tcPr>
            <w:tcW w:w="522"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268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kern w:val="0"/>
                <w:sz w:val="24"/>
                <w:szCs w:val="24"/>
                <w:lang w:eastAsia="en-US" w:bidi="en-US"/>
              </w:rPr>
            </w:pPr>
          </w:p>
        </w:tc>
        <w:tc>
          <w:tcPr>
            <w:tcW w:w="7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否</w:t>
            </w:r>
          </w:p>
        </w:tc>
        <w:tc>
          <w:tcPr>
            <w:tcW w:w="4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466"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700"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5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14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30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kern w:val="0"/>
                <w:sz w:val="24"/>
                <w:szCs w:val="24"/>
                <w:lang w:eastAsia="en-US" w:bidi="en-US"/>
              </w:rPr>
            </w:pPr>
          </w:p>
        </w:tc>
        <w:tc>
          <w:tcPr>
            <w:tcW w:w="9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9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72" w:hRule="exact"/>
          <w:jc w:val="center"/>
        </w:trPr>
        <w:tc>
          <w:tcPr>
            <w:tcW w:w="522"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268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4、落实负责产业转移工作部门、配备专职人员</w:t>
            </w:r>
          </w:p>
        </w:tc>
        <w:tc>
          <w:tcPr>
            <w:tcW w:w="7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是</w:t>
            </w:r>
          </w:p>
        </w:tc>
        <w:tc>
          <w:tcPr>
            <w:tcW w:w="4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5</w:t>
            </w:r>
          </w:p>
        </w:tc>
        <w:tc>
          <w:tcPr>
            <w:tcW w:w="466"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刘小辉</w:t>
            </w:r>
          </w:p>
        </w:tc>
        <w:tc>
          <w:tcPr>
            <w:tcW w:w="700"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市经贸局</w:t>
            </w:r>
          </w:p>
        </w:tc>
        <w:tc>
          <w:tcPr>
            <w:tcW w:w="500"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范林兵</w:t>
            </w:r>
          </w:p>
        </w:tc>
        <w:tc>
          <w:tcPr>
            <w:tcW w:w="146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各有关单位</w:t>
            </w:r>
          </w:p>
        </w:tc>
        <w:tc>
          <w:tcPr>
            <w:tcW w:w="303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产业转移办公室设在市经贸局劳动力转移办公室设在市劳动保障局（以下简称“两办”）24个部门一把手负责分工范围的总责、指定分管领导、专职人员</w:t>
            </w:r>
          </w:p>
        </w:tc>
        <w:tc>
          <w:tcPr>
            <w:tcW w:w="9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08年8月底前</w:t>
            </w:r>
          </w:p>
        </w:tc>
        <w:tc>
          <w:tcPr>
            <w:tcW w:w="7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9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7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3" w:hRule="exact"/>
          <w:jc w:val="center"/>
        </w:trPr>
        <w:tc>
          <w:tcPr>
            <w:tcW w:w="522"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268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7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否</w:t>
            </w:r>
          </w:p>
        </w:tc>
        <w:tc>
          <w:tcPr>
            <w:tcW w:w="4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466"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700"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500"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14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30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9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7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9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c>
          <w:tcPr>
            <w:tcW w:w="6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kern w:val="0"/>
                <w:sz w:val="24"/>
                <w:szCs w:val="24"/>
                <w:lang w:eastAsia="en-US" w:bidi="en-US"/>
              </w:rPr>
            </w:pPr>
          </w:p>
        </w:tc>
      </w:tr>
    </w:tbl>
    <w:p>
      <w:pPr>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填报单位：________</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盖章）</w:t>
      </w:r>
    </w:p>
    <w:p>
      <w:pPr>
        <w:ind w:firstLine="560" w:firstLineChars="200"/>
        <w:jc w:val="left"/>
        <w:rPr>
          <w:rFonts w:hint="eastAsia" w:ascii="仿宋" w:hAnsi="仿宋" w:eastAsia="仿宋" w:cs="仿宋"/>
          <w:color w:val="auto"/>
          <w:sz w:val="28"/>
          <w:szCs w:val="28"/>
        </w:rPr>
      </w:pPr>
    </w:p>
    <w:tbl>
      <w:tblPr>
        <w:tblStyle w:val="2"/>
        <w:tblpPr w:leftFromText="180" w:rightFromText="180" w:vertAnchor="text" w:horzAnchor="page" w:tblpXSpec="center" w:tblpY="30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1"/>
        <w:gridCol w:w="2864"/>
        <w:gridCol w:w="719"/>
        <w:gridCol w:w="481"/>
        <w:gridCol w:w="480"/>
        <w:gridCol w:w="714"/>
        <w:gridCol w:w="476"/>
        <w:gridCol w:w="1463"/>
        <w:gridCol w:w="3047"/>
        <w:gridCol w:w="940"/>
        <w:gridCol w:w="708"/>
        <w:gridCol w:w="760"/>
        <w:gridCol w:w="648"/>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7" w:hRule="exact"/>
          <w:tblHeader/>
          <w:jc w:val="center"/>
        </w:trPr>
        <w:tc>
          <w:tcPr>
            <w:tcW w:w="3355" w:type="dxa"/>
            <w:gridSpan w:val="2"/>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考核内容</w:t>
            </w:r>
          </w:p>
        </w:tc>
        <w:tc>
          <w:tcPr>
            <w:tcW w:w="1200" w:type="dxa"/>
            <w:gridSpan w:val="2"/>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评分标准</w:t>
            </w:r>
          </w:p>
        </w:tc>
        <w:tc>
          <w:tcPr>
            <w:tcW w:w="480"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分管领导</w:t>
            </w:r>
          </w:p>
        </w:tc>
        <w:tc>
          <w:tcPr>
            <w:tcW w:w="714"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责任单位</w:t>
            </w:r>
          </w:p>
        </w:tc>
        <w:tc>
          <w:tcPr>
            <w:tcW w:w="476"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责任人</w:t>
            </w:r>
          </w:p>
        </w:tc>
        <w:tc>
          <w:tcPr>
            <w:tcW w:w="1463"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配合单位</w:t>
            </w:r>
          </w:p>
        </w:tc>
        <w:tc>
          <w:tcPr>
            <w:tcW w:w="3047"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责任细化分解说明</w:t>
            </w:r>
          </w:p>
        </w:tc>
        <w:tc>
          <w:tcPr>
            <w:tcW w:w="940"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时间要求</w:t>
            </w:r>
          </w:p>
        </w:tc>
        <w:tc>
          <w:tcPr>
            <w:tcW w:w="1468" w:type="dxa"/>
            <w:gridSpan w:val="2"/>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自评</w:t>
            </w:r>
          </w:p>
        </w:tc>
        <w:tc>
          <w:tcPr>
            <w:tcW w:w="1394" w:type="dxa"/>
            <w:gridSpan w:val="2"/>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exact"/>
          <w:jc w:val="center"/>
        </w:trPr>
        <w:tc>
          <w:tcPr>
            <w:tcW w:w="3355" w:type="dxa"/>
            <w:gridSpan w:val="2"/>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1200" w:type="dxa"/>
            <w:gridSpan w:val="2"/>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480"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714"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476"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1463"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3047"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94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08"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得分</w:t>
            </w:r>
          </w:p>
        </w:tc>
        <w:tc>
          <w:tcPr>
            <w:tcW w:w="760"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bidi="en-US"/>
              </w:rPr>
            </w:pPr>
            <w:r>
              <w:rPr>
                <w:rFonts w:hint="eastAsia" w:ascii="仿宋" w:hAnsi="仿宋" w:eastAsia="仿宋" w:cs="仿宋"/>
                <w:color w:val="auto"/>
                <w:sz w:val="24"/>
                <w:szCs w:val="24"/>
                <w:lang w:bidi="en-US"/>
              </w:rPr>
              <w:t>情况</w:t>
            </w:r>
          </w:p>
          <w:p>
            <w:pPr>
              <w:spacing w:line="0" w:lineRule="atLeast"/>
              <w:jc w:val="center"/>
              <w:rPr>
                <w:rFonts w:hint="eastAsia" w:ascii="仿宋" w:hAnsi="仿宋" w:eastAsia="仿宋" w:cs="仿宋"/>
                <w:color w:val="auto"/>
                <w:sz w:val="24"/>
                <w:szCs w:val="24"/>
                <w:lang w:bidi="en-US"/>
              </w:rPr>
            </w:pPr>
            <w:r>
              <w:rPr>
                <w:rFonts w:hint="eastAsia" w:ascii="仿宋" w:hAnsi="仿宋" w:eastAsia="仿宋" w:cs="仿宋"/>
                <w:color w:val="auto"/>
                <w:sz w:val="24"/>
                <w:szCs w:val="24"/>
                <w:lang w:bidi="en-US"/>
              </w:rPr>
              <w:t>简述</w:t>
            </w:r>
          </w:p>
        </w:tc>
        <w:tc>
          <w:tcPr>
            <w:tcW w:w="648"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得分</w:t>
            </w:r>
          </w:p>
        </w:tc>
        <w:tc>
          <w:tcPr>
            <w:tcW w:w="746"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bidi="en-US"/>
              </w:rPr>
            </w:pPr>
            <w:r>
              <w:rPr>
                <w:rFonts w:hint="eastAsia" w:ascii="仿宋" w:hAnsi="仿宋" w:eastAsia="仿宋" w:cs="仿宋"/>
                <w:color w:val="auto"/>
                <w:sz w:val="24"/>
                <w:szCs w:val="24"/>
                <w:lang w:bidi="en-US"/>
              </w:rPr>
              <w:t>情况</w:t>
            </w:r>
          </w:p>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bidi="en-US"/>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2" w:hRule="exact"/>
          <w:jc w:val="center"/>
        </w:trPr>
        <w:tc>
          <w:tcPr>
            <w:tcW w:w="491"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zh-CN" w:bidi="en-US"/>
              </w:rPr>
            </w:pPr>
            <w:r>
              <w:rPr>
                <w:rFonts w:hint="eastAsia" w:ascii="仿宋" w:hAnsi="仿宋" w:eastAsia="仿宋" w:cs="仿宋"/>
                <w:color w:val="auto"/>
                <w:sz w:val="24"/>
                <w:szCs w:val="24"/>
                <w:lang w:eastAsia="en-US" w:bidi="en-US"/>
              </w:rPr>
              <w:t>二、政策措施</w:t>
            </w:r>
            <w:r>
              <w:rPr>
                <w:rFonts w:hint="eastAsia" w:ascii="仿宋" w:hAnsi="仿宋" w:eastAsia="仿宋" w:cs="仿宋"/>
                <w:color w:val="auto"/>
                <w:sz w:val="24"/>
                <w:szCs w:val="24"/>
                <w:lang w:eastAsia="zh-CN" w:bidi="en-US"/>
              </w:rPr>
              <w:t>（</w:t>
            </w:r>
            <w:r>
              <w:rPr>
                <w:rFonts w:hint="eastAsia" w:ascii="仿宋" w:hAnsi="仿宋" w:eastAsia="仿宋" w:cs="仿宋"/>
                <w:color w:val="auto"/>
                <w:sz w:val="24"/>
                <w:szCs w:val="24"/>
                <w:lang w:eastAsia="en-US" w:bidi="en-US"/>
              </w:rPr>
              <w:t>40分</w:t>
            </w:r>
            <w:r>
              <w:rPr>
                <w:rFonts w:hint="eastAsia" w:ascii="仿宋" w:hAnsi="仿宋" w:eastAsia="仿宋" w:cs="仿宋"/>
                <w:color w:val="auto"/>
                <w:sz w:val="24"/>
                <w:szCs w:val="24"/>
                <w:lang w:eastAsia="zh-CN" w:bidi="en-US"/>
              </w:rPr>
              <w:t>）</w:t>
            </w:r>
          </w:p>
        </w:tc>
        <w:tc>
          <w:tcPr>
            <w:tcW w:w="2864"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1、制订科学合理的产业转移规划和实施方案</w:t>
            </w: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1"/>
                <w:szCs w:val="21"/>
                <w:lang w:eastAsia="en-US" w:bidi="en-US"/>
              </w:rPr>
            </w:pPr>
            <w:r>
              <w:rPr>
                <w:rFonts w:hint="eastAsia" w:ascii="仿宋" w:hAnsi="仿宋" w:eastAsia="仿宋" w:cs="仿宋"/>
                <w:color w:val="auto"/>
                <w:sz w:val="21"/>
                <w:szCs w:val="21"/>
                <w:lang w:eastAsia="en-US" w:bidi="en-US"/>
              </w:rPr>
              <w:t>两个</w:t>
            </w:r>
          </w:p>
          <w:p>
            <w:pPr>
              <w:spacing w:line="0" w:lineRule="atLeast"/>
              <w:jc w:val="center"/>
              <w:rPr>
                <w:rFonts w:hint="eastAsia" w:ascii="仿宋" w:hAnsi="仿宋" w:eastAsia="仿宋" w:cs="仿宋"/>
                <w:color w:val="auto"/>
                <w:sz w:val="21"/>
                <w:szCs w:val="21"/>
                <w:lang w:eastAsia="en-US" w:bidi="en-US"/>
              </w:rPr>
            </w:pPr>
            <w:r>
              <w:rPr>
                <w:rFonts w:hint="eastAsia" w:ascii="仿宋" w:hAnsi="仿宋" w:eastAsia="仿宋" w:cs="仿宋"/>
                <w:color w:val="auto"/>
                <w:sz w:val="21"/>
                <w:szCs w:val="21"/>
                <w:lang w:eastAsia="en-US" w:bidi="en-US"/>
              </w:rPr>
              <w:t>都是</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8</w:t>
            </w:r>
          </w:p>
        </w:tc>
        <w:tc>
          <w:tcPr>
            <w:tcW w:w="480"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刘小辉</w:t>
            </w:r>
          </w:p>
        </w:tc>
        <w:tc>
          <w:tcPr>
            <w:tcW w:w="714"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市经贸局</w:t>
            </w:r>
          </w:p>
        </w:tc>
        <w:tc>
          <w:tcPr>
            <w:tcW w:w="476"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范林兵</w:t>
            </w:r>
          </w:p>
        </w:tc>
        <w:tc>
          <w:tcPr>
            <w:tcW w:w="1463"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各有关单位</w:t>
            </w:r>
          </w:p>
        </w:tc>
        <w:tc>
          <w:tcPr>
            <w:tcW w:w="3047"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实施意见由两办负责；产业转移规</w:t>
            </w:r>
            <w:r>
              <w:rPr>
                <w:rFonts w:hint="eastAsia" w:ascii="仿宋" w:hAnsi="仿宋" w:eastAsia="仿宋" w:cs="仿宋"/>
                <w:color w:val="auto"/>
                <w:sz w:val="24"/>
                <w:szCs w:val="24"/>
                <w:lang w:val="en-US" w:eastAsia="zh-CN" w:bidi="en-US"/>
              </w:rPr>
              <w:t>划</w:t>
            </w:r>
            <w:r>
              <w:rPr>
                <w:rFonts w:hint="eastAsia" w:ascii="仿宋" w:hAnsi="仿宋" w:eastAsia="仿宋" w:cs="仿宋"/>
                <w:color w:val="auto"/>
                <w:sz w:val="24"/>
                <w:szCs w:val="24"/>
                <w:lang w:eastAsia="en-US" w:bidi="en-US"/>
              </w:rPr>
              <w:t>和实施方案由市经贸局负责。</w:t>
            </w:r>
          </w:p>
        </w:tc>
        <w:tc>
          <w:tcPr>
            <w:tcW w:w="940"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08</w:t>
            </w:r>
            <w:r>
              <w:rPr>
                <w:rFonts w:hint="eastAsia" w:ascii="仿宋" w:hAnsi="仿宋" w:eastAsia="仿宋" w:cs="仿宋"/>
                <w:color w:val="auto"/>
                <w:sz w:val="24"/>
                <w:szCs w:val="24"/>
                <w:lang w:bidi="en-US"/>
              </w:rPr>
              <w:t>年</w:t>
            </w:r>
            <w:r>
              <w:rPr>
                <w:rFonts w:hint="eastAsia" w:ascii="仿宋" w:hAnsi="仿宋" w:eastAsia="仿宋" w:cs="仿宋"/>
                <w:color w:val="auto"/>
                <w:sz w:val="24"/>
                <w:szCs w:val="24"/>
                <w:lang w:eastAsia="en-US" w:bidi="en-US"/>
              </w:rPr>
              <w:t>8月中旬前</w:t>
            </w:r>
          </w:p>
        </w:tc>
        <w:tc>
          <w:tcPr>
            <w:tcW w:w="70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4"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1"/>
                <w:szCs w:val="21"/>
                <w:lang w:eastAsia="en-US" w:bidi="en-US"/>
              </w:rPr>
            </w:pPr>
            <w:r>
              <w:rPr>
                <w:rFonts w:hint="eastAsia" w:ascii="仿宋" w:hAnsi="仿宋" w:eastAsia="仿宋" w:cs="仿宋"/>
                <w:color w:val="auto"/>
                <w:sz w:val="21"/>
                <w:szCs w:val="21"/>
                <w:lang w:eastAsia="en-US" w:bidi="en-US"/>
              </w:rPr>
              <w:t>仅有</w:t>
            </w:r>
          </w:p>
          <w:p>
            <w:pPr>
              <w:spacing w:line="0" w:lineRule="atLeast"/>
              <w:jc w:val="center"/>
              <w:rPr>
                <w:rFonts w:hint="eastAsia" w:ascii="仿宋" w:hAnsi="仿宋" w:eastAsia="仿宋" w:cs="仿宋"/>
                <w:color w:val="auto"/>
                <w:sz w:val="21"/>
                <w:szCs w:val="21"/>
                <w:lang w:eastAsia="en-US" w:bidi="en-US"/>
              </w:rPr>
            </w:pPr>
            <w:r>
              <w:rPr>
                <w:rFonts w:hint="eastAsia" w:ascii="仿宋" w:hAnsi="仿宋" w:eastAsia="仿宋" w:cs="仿宋"/>
                <w:color w:val="auto"/>
                <w:sz w:val="21"/>
                <w:szCs w:val="21"/>
                <w:lang w:eastAsia="en-US" w:bidi="en-US"/>
              </w:rPr>
              <w:t>一个</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4</w:t>
            </w:r>
          </w:p>
        </w:tc>
        <w:tc>
          <w:tcPr>
            <w:tcW w:w="480"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714"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476"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1463"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3047"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94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0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7"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1"/>
                <w:szCs w:val="21"/>
                <w:lang w:eastAsia="en-US" w:bidi="en-US"/>
              </w:rPr>
            </w:pPr>
            <w:r>
              <w:rPr>
                <w:rFonts w:hint="eastAsia" w:ascii="仿宋" w:hAnsi="仿宋" w:eastAsia="仿宋" w:cs="仿宋"/>
                <w:color w:val="auto"/>
                <w:sz w:val="21"/>
                <w:szCs w:val="21"/>
                <w:lang w:eastAsia="en-US" w:bidi="en-US"/>
              </w:rPr>
              <w:t>都没有</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480"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714"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476"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1463"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3047"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94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0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1" w:hRule="atLeas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2、执行符合产业发展的能耗、环保、技术以及安全标准</w:t>
            </w: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是</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6</w:t>
            </w:r>
          </w:p>
        </w:tc>
        <w:tc>
          <w:tcPr>
            <w:tcW w:w="480"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陈澄民</w:t>
            </w:r>
          </w:p>
        </w:tc>
        <w:tc>
          <w:tcPr>
            <w:tcW w:w="714"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市发展</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改革局</w:t>
            </w:r>
          </w:p>
        </w:tc>
        <w:tc>
          <w:tcPr>
            <w:tcW w:w="476"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李</w:t>
            </w:r>
          </w:p>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健</w:t>
            </w:r>
          </w:p>
        </w:tc>
        <w:tc>
          <w:tcPr>
            <w:tcW w:w="1463"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bidi="en-US"/>
              </w:rPr>
            </w:pPr>
            <w:r>
              <w:rPr>
                <w:rFonts w:hint="eastAsia" w:ascii="仿宋" w:hAnsi="仿宋" w:eastAsia="仿宋" w:cs="仿宋"/>
                <w:color w:val="auto"/>
                <w:sz w:val="24"/>
                <w:szCs w:val="24"/>
                <w:lang w:eastAsia="en-US" w:bidi="en-US"/>
              </w:rPr>
              <w:t>市经贸局、环保局、质监局、科技局、安全监管</w:t>
            </w:r>
            <w:r>
              <w:rPr>
                <w:rFonts w:hint="eastAsia" w:ascii="仿宋" w:hAnsi="仿宋" w:eastAsia="仿宋" w:cs="仿宋"/>
                <w:color w:val="auto"/>
                <w:sz w:val="24"/>
                <w:szCs w:val="24"/>
                <w:lang w:bidi="en-US"/>
              </w:rPr>
              <w:t>局等</w:t>
            </w:r>
          </w:p>
        </w:tc>
        <w:tc>
          <w:tcPr>
            <w:tcW w:w="3047"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bidi="en-US"/>
              </w:rPr>
            </w:pPr>
            <w:r>
              <w:rPr>
                <w:rFonts w:hint="eastAsia" w:ascii="仿宋" w:hAnsi="仿宋" w:eastAsia="仿宋" w:cs="仿宋"/>
                <w:color w:val="auto"/>
                <w:sz w:val="24"/>
                <w:szCs w:val="24"/>
                <w:lang w:eastAsia="en-US" w:bidi="en-US"/>
              </w:rPr>
              <w:t>能耗由市经贸局负责；环保由市环保局负责；技术标准由市质监局和市科技局负责；安全标准由市安监</w:t>
            </w:r>
            <w:r>
              <w:rPr>
                <w:rFonts w:hint="eastAsia" w:ascii="仿宋" w:hAnsi="仿宋" w:eastAsia="仿宋" w:cs="仿宋"/>
                <w:color w:val="auto"/>
                <w:sz w:val="24"/>
                <w:szCs w:val="24"/>
                <w:lang w:bidi="en-US"/>
              </w:rPr>
              <w:t>局负责。</w:t>
            </w:r>
          </w:p>
        </w:tc>
        <w:tc>
          <w:tcPr>
            <w:tcW w:w="940"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08年12月底前</w:t>
            </w:r>
          </w:p>
        </w:tc>
        <w:tc>
          <w:tcPr>
            <w:tcW w:w="70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6"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否</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480"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714"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476"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1463"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3047"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94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0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5"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3、对产业转移园实行“零收费区”、对入园企业不征收地方性收费</w:t>
            </w: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是</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4</w:t>
            </w:r>
          </w:p>
        </w:tc>
        <w:tc>
          <w:tcPr>
            <w:tcW w:w="480"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14"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市物价局</w:t>
            </w:r>
          </w:p>
        </w:tc>
        <w:tc>
          <w:tcPr>
            <w:tcW w:w="476"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许锦葵</w:t>
            </w:r>
          </w:p>
        </w:tc>
        <w:tc>
          <w:tcPr>
            <w:tcW w:w="1463"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市财政局</w:t>
            </w:r>
          </w:p>
        </w:tc>
        <w:tc>
          <w:tcPr>
            <w:tcW w:w="3047"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市物价局牵头</w:t>
            </w:r>
            <w:r>
              <w:rPr>
                <w:rFonts w:hint="eastAsia" w:ascii="仿宋" w:hAnsi="仿宋" w:eastAsia="仿宋" w:cs="仿宋"/>
                <w:color w:val="auto"/>
                <w:sz w:val="24"/>
                <w:szCs w:val="24"/>
                <w:lang w:eastAsia="en-US" w:bidi="en-US"/>
              </w:rPr>
              <w:t>制</w:t>
            </w:r>
            <w:r>
              <w:rPr>
                <w:rFonts w:hint="eastAsia" w:ascii="仿宋" w:hAnsi="仿宋" w:eastAsia="仿宋" w:cs="仿宋"/>
                <w:color w:val="auto"/>
                <w:sz w:val="24"/>
                <w:szCs w:val="24"/>
                <w:lang w:val="en-US" w:eastAsia="zh-CN" w:bidi="en-US"/>
              </w:rPr>
              <w:t>定</w:t>
            </w:r>
            <w:r>
              <w:rPr>
                <w:rFonts w:hint="eastAsia" w:ascii="仿宋" w:hAnsi="仿宋" w:eastAsia="仿宋" w:cs="仿宋"/>
                <w:color w:val="auto"/>
                <w:sz w:val="24"/>
                <w:szCs w:val="24"/>
                <w:lang w:eastAsia="en-US" w:bidi="en-US"/>
              </w:rPr>
              <w:t>实施意见并督促落实。</w:t>
            </w:r>
          </w:p>
        </w:tc>
        <w:tc>
          <w:tcPr>
            <w:tcW w:w="940"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08年12月底前</w:t>
            </w:r>
          </w:p>
        </w:tc>
        <w:tc>
          <w:tcPr>
            <w:tcW w:w="70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1"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否</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48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14"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476"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1463"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3047"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94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0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1"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4、对产业转移园用地指标安排适度倾斜，保证其建设用地需要</w:t>
            </w: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是</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5</w:t>
            </w:r>
          </w:p>
        </w:tc>
        <w:tc>
          <w:tcPr>
            <w:tcW w:w="480"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刘盛发</w:t>
            </w:r>
          </w:p>
        </w:tc>
        <w:tc>
          <w:tcPr>
            <w:tcW w:w="714"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市国土</w:t>
            </w:r>
          </w:p>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资源局</w:t>
            </w:r>
          </w:p>
        </w:tc>
        <w:tc>
          <w:tcPr>
            <w:tcW w:w="476"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陈岳平</w:t>
            </w:r>
          </w:p>
        </w:tc>
        <w:tc>
          <w:tcPr>
            <w:tcW w:w="1463"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各县（市、区）政府（管委会）</w:t>
            </w:r>
          </w:p>
        </w:tc>
        <w:tc>
          <w:tcPr>
            <w:tcW w:w="3047"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bidi="en-US"/>
              </w:rPr>
            </w:pPr>
            <w:r>
              <w:rPr>
                <w:rFonts w:hint="eastAsia" w:ascii="仿宋" w:hAnsi="仿宋" w:eastAsia="仿宋" w:cs="仿宋"/>
                <w:color w:val="auto"/>
                <w:sz w:val="24"/>
                <w:szCs w:val="24"/>
                <w:lang w:eastAsia="en-US" w:bidi="en-US"/>
              </w:rPr>
              <w:t>市、县（市、区）在新一轮土地利用总体规划修编中，要对产业转移园用地指标安排适度倾斜，保证其</w:t>
            </w:r>
            <w:r>
              <w:rPr>
                <w:rFonts w:hint="eastAsia" w:ascii="仿宋" w:hAnsi="仿宋" w:eastAsia="仿宋" w:cs="仿宋"/>
                <w:color w:val="auto"/>
                <w:sz w:val="24"/>
                <w:szCs w:val="24"/>
                <w:lang w:bidi="en-US"/>
              </w:rPr>
              <w:t>建设用地需要。</w:t>
            </w:r>
          </w:p>
        </w:tc>
        <w:tc>
          <w:tcPr>
            <w:tcW w:w="940"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09年1月底前</w:t>
            </w:r>
          </w:p>
        </w:tc>
        <w:tc>
          <w:tcPr>
            <w:tcW w:w="70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否</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480"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714"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476"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1463"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3047"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94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0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1"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5、实行产业转移园单位面积投资强度最低标准</w:t>
            </w: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是</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4</w:t>
            </w:r>
          </w:p>
        </w:tc>
        <w:tc>
          <w:tcPr>
            <w:tcW w:w="480"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刘小辉</w:t>
            </w:r>
          </w:p>
        </w:tc>
        <w:tc>
          <w:tcPr>
            <w:tcW w:w="714"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产业转移</w:t>
            </w:r>
          </w:p>
          <w:p>
            <w:pPr>
              <w:spacing w:line="0" w:lineRule="atLeast"/>
              <w:jc w:val="center"/>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eastAsia="en-US" w:bidi="en-US"/>
              </w:rPr>
              <w:t>工业</w:t>
            </w:r>
            <w:r>
              <w:rPr>
                <w:rFonts w:hint="eastAsia" w:ascii="仿宋" w:hAnsi="仿宋" w:eastAsia="仿宋" w:cs="仿宋"/>
                <w:color w:val="auto"/>
                <w:sz w:val="24"/>
                <w:szCs w:val="24"/>
                <w:lang w:val="en-US" w:eastAsia="zh-CN" w:bidi="en-US"/>
              </w:rPr>
              <w:t>园</w:t>
            </w:r>
          </w:p>
        </w:tc>
        <w:tc>
          <w:tcPr>
            <w:tcW w:w="476"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陈纪棠</w:t>
            </w:r>
          </w:p>
        </w:tc>
        <w:tc>
          <w:tcPr>
            <w:tcW w:w="1463"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县（市、区）政府（管委会）</w:t>
            </w:r>
          </w:p>
        </w:tc>
        <w:tc>
          <w:tcPr>
            <w:tcW w:w="3047"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市国土资源局负责计算投资强度标准；产业转移工业园负责实施。</w:t>
            </w:r>
          </w:p>
        </w:tc>
        <w:tc>
          <w:tcPr>
            <w:tcW w:w="940"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09年1月底前</w:t>
            </w:r>
          </w:p>
        </w:tc>
        <w:tc>
          <w:tcPr>
            <w:tcW w:w="70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8"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否</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480"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714"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476"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1463"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3047"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94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0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6、省财政安排的基础设施建设和经济建设发展专项转移支持资金70%用于产业转移园基础设施建设</w:t>
            </w: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≥70%</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4</w:t>
            </w:r>
          </w:p>
        </w:tc>
        <w:tc>
          <w:tcPr>
            <w:tcW w:w="480"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陈澄民</w:t>
            </w:r>
          </w:p>
        </w:tc>
        <w:tc>
          <w:tcPr>
            <w:tcW w:w="714"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市财政局</w:t>
            </w:r>
          </w:p>
        </w:tc>
        <w:tc>
          <w:tcPr>
            <w:tcW w:w="476"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詹汉池</w:t>
            </w:r>
          </w:p>
        </w:tc>
        <w:tc>
          <w:tcPr>
            <w:tcW w:w="1463"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产业转移工业园、县（市、区）政府（管委会）等</w:t>
            </w:r>
          </w:p>
        </w:tc>
        <w:tc>
          <w:tcPr>
            <w:tcW w:w="3047"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市财政局负责操作落实。</w:t>
            </w:r>
          </w:p>
        </w:tc>
        <w:tc>
          <w:tcPr>
            <w:tcW w:w="940"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09年1月底前</w:t>
            </w:r>
          </w:p>
        </w:tc>
        <w:tc>
          <w:tcPr>
            <w:tcW w:w="70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0"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1"/>
                <w:szCs w:val="21"/>
                <w:lang w:eastAsia="en-US" w:bidi="en-US"/>
              </w:rPr>
            </w:pPr>
            <w:r>
              <w:rPr>
                <w:rFonts w:hint="eastAsia" w:ascii="仿宋" w:hAnsi="仿宋" w:eastAsia="仿宋" w:cs="仿宋"/>
                <w:color w:val="auto"/>
                <w:sz w:val="21"/>
                <w:szCs w:val="21"/>
                <w:lang w:eastAsia="en-US" w:bidi="en-US"/>
              </w:rPr>
              <w:t>50-70%</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3</w:t>
            </w:r>
          </w:p>
        </w:tc>
        <w:tc>
          <w:tcPr>
            <w:tcW w:w="480"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714"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476"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1463"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3047"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94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0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3"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1"/>
                <w:szCs w:val="21"/>
                <w:lang w:eastAsia="en-US" w:bidi="en-US"/>
              </w:rPr>
            </w:pPr>
            <w:r>
              <w:rPr>
                <w:rFonts w:hint="eastAsia" w:ascii="仿宋" w:hAnsi="仿宋" w:eastAsia="仿宋" w:cs="仿宋"/>
                <w:color w:val="auto"/>
                <w:sz w:val="21"/>
                <w:szCs w:val="21"/>
                <w:lang w:eastAsia="en-US" w:bidi="en-US"/>
              </w:rPr>
              <w:t>40-50%</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2</w:t>
            </w:r>
          </w:p>
        </w:tc>
        <w:tc>
          <w:tcPr>
            <w:tcW w:w="480"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714"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476"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1463"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3047"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94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0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7、省产业转移园建设有关专项资金要按规定要求专款专用</w:t>
            </w: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是</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3</w:t>
            </w:r>
          </w:p>
        </w:tc>
        <w:tc>
          <w:tcPr>
            <w:tcW w:w="480"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陈澄民</w:t>
            </w:r>
          </w:p>
        </w:tc>
        <w:tc>
          <w:tcPr>
            <w:tcW w:w="714"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市财政局</w:t>
            </w:r>
          </w:p>
        </w:tc>
        <w:tc>
          <w:tcPr>
            <w:tcW w:w="476"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詹汉池</w:t>
            </w:r>
          </w:p>
        </w:tc>
        <w:tc>
          <w:tcPr>
            <w:tcW w:w="1463"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产业转移工业园</w:t>
            </w:r>
          </w:p>
        </w:tc>
        <w:tc>
          <w:tcPr>
            <w:tcW w:w="3047"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94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0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3"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否</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480"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714"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476"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1463"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3047" w:type="dxa"/>
            <w:vMerge w:val="continue"/>
            <w:tcBorders>
              <w:tl2br w:val="nil"/>
              <w:tr2bl w:val="nil"/>
            </w:tcBorders>
            <w:noWrap w:val="0"/>
            <w:vAlign w:val="center"/>
          </w:tcPr>
          <w:p>
            <w:pPr>
              <w:spacing w:line="0" w:lineRule="atLeast"/>
              <w:jc w:val="left"/>
              <w:rPr>
                <w:rFonts w:hint="eastAsia" w:ascii="仿宋" w:hAnsi="仿宋" w:eastAsia="仿宋" w:cs="仿宋"/>
                <w:color w:val="auto"/>
                <w:kern w:val="0"/>
                <w:sz w:val="24"/>
                <w:szCs w:val="24"/>
                <w:lang w:eastAsia="en-US" w:bidi="en-US"/>
              </w:rPr>
            </w:pPr>
          </w:p>
        </w:tc>
        <w:tc>
          <w:tcPr>
            <w:tcW w:w="94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0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2"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8、本市财政加大支持力度，推进产业转移</w:t>
            </w: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很大</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6</w:t>
            </w:r>
          </w:p>
        </w:tc>
        <w:tc>
          <w:tcPr>
            <w:tcW w:w="480"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陈澄民</w:t>
            </w:r>
          </w:p>
        </w:tc>
        <w:tc>
          <w:tcPr>
            <w:tcW w:w="714"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市财政局</w:t>
            </w:r>
          </w:p>
        </w:tc>
        <w:tc>
          <w:tcPr>
            <w:tcW w:w="476" w:type="dxa"/>
            <w:vMerge w:val="restart"/>
            <w:tcBorders>
              <w:tl2br w:val="nil"/>
              <w:tr2bl w:val="nil"/>
            </w:tcBorders>
            <w:noWrap w:val="0"/>
            <w:textDirection w:val="tbRlV"/>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詹</w:t>
            </w:r>
            <w:r>
              <w:rPr>
                <w:rFonts w:hint="eastAsia" w:ascii="仿宋" w:hAnsi="仿宋" w:eastAsia="仿宋" w:cs="仿宋"/>
                <w:color w:val="auto"/>
                <w:sz w:val="24"/>
                <w:szCs w:val="24"/>
                <w:lang w:val="en-US" w:eastAsia="zh-CN" w:bidi="en-US"/>
              </w:rPr>
              <w:t>汉</w:t>
            </w:r>
            <w:r>
              <w:rPr>
                <w:rFonts w:hint="eastAsia" w:ascii="仿宋" w:hAnsi="仿宋" w:eastAsia="仿宋" w:cs="仿宋"/>
                <w:color w:val="auto"/>
                <w:sz w:val="24"/>
                <w:szCs w:val="24"/>
                <w:lang w:eastAsia="en-US" w:bidi="en-US"/>
              </w:rPr>
              <w:t>池</w:t>
            </w:r>
          </w:p>
        </w:tc>
        <w:tc>
          <w:tcPr>
            <w:tcW w:w="1463"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县（市、区）政府（管委会）</w:t>
            </w:r>
          </w:p>
        </w:tc>
        <w:tc>
          <w:tcPr>
            <w:tcW w:w="3047"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在财政中划出200-400万元，作为推进产业的经费</w:t>
            </w:r>
          </w:p>
        </w:tc>
        <w:tc>
          <w:tcPr>
            <w:tcW w:w="940"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08年12月底前</w:t>
            </w:r>
          </w:p>
        </w:tc>
        <w:tc>
          <w:tcPr>
            <w:tcW w:w="70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restart"/>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5"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较大</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4</w:t>
            </w:r>
          </w:p>
        </w:tc>
        <w:tc>
          <w:tcPr>
            <w:tcW w:w="480"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714"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476"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1463"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3047"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94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0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7" w:hRule="exact"/>
          <w:jc w:val="center"/>
        </w:trPr>
        <w:tc>
          <w:tcPr>
            <w:tcW w:w="491"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2864"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19"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一般</w:t>
            </w:r>
          </w:p>
        </w:tc>
        <w:tc>
          <w:tcPr>
            <w:tcW w:w="481" w:type="dxa"/>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480"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714"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476" w:type="dxa"/>
            <w:vMerge w:val="continue"/>
            <w:tcBorders>
              <w:tl2br w:val="nil"/>
              <w:tr2bl w:val="nil"/>
            </w:tcBorders>
            <w:noWrap w:val="0"/>
            <w:textDirection w:val="tbRlV"/>
            <w:vAlign w:val="center"/>
          </w:tcPr>
          <w:p>
            <w:pPr>
              <w:spacing w:line="0" w:lineRule="atLeast"/>
              <w:jc w:val="center"/>
              <w:rPr>
                <w:rFonts w:hint="eastAsia" w:ascii="仿宋" w:hAnsi="仿宋" w:eastAsia="仿宋" w:cs="仿宋"/>
                <w:color w:val="auto"/>
                <w:kern w:val="0"/>
                <w:sz w:val="24"/>
                <w:szCs w:val="24"/>
                <w:lang w:eastAsia="en-US" w:bidi="en-US"/>
              </w:rPr>
            </w:pPr>
          </w:p>
        </w:tc>
        <w:tc>
          <w:tcPr>
            <w:tcW w:w="1463"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3047"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94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0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60"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648"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c>
          <w:tcPr>
            <w:tcW w:w="746"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eastAsia="en-US" w:bidi="en-US"/>
              </w:rPr>
            </w:pPr>
          </w:p>
        </w:tc>
      </w:tr>
    </w:tbl>
    <w:tbl>
      <w:tblPr>
        <w:tblStyle w:val="2"/>
        <w:tblpPr w:leftFromText="181" w:rightFromText="181" w:vertAnchor="text" w:horzAnchor="margin" w:tblpXSpec="center" w:tblpY="188"/>
        <w:tblOverlap w:val="never"/>
        <w:tblW w:w="14515" w:type="dxa"/>
        <w:jc w:val="center"/>
        <w:tblLayout w:type="fixed"/>
        <w:tblCellMar>
          <w:top w:w="0" w:type="dxa"/>
          <w:left w:w="10" w:type="dxa"/>
          <w:bottom w:w="0" w:type="dxa"/>
          <w:right w:w="10" w:type="dxa"/>
        </w:tblCellMar>
      </w:tblPr>
      <w:tblGrid>
        <w:gridCol w:w="517"/>
        <w:gridCol w:w="2866"/>
        <w:gridCol w:w="665"/>
        <w:gridCol w:w="483"/>
        <w:gridCol w:w="467"/>
        <w:gridCol w:w="717"/>
        <w:gridCol w:w="483"/>
        <w:gridCol w:w="1450"/>
        <w:gridCol w:w="3033"/>
        <w:gridCol w:w="934"/>
        <w:gridCol w:w="756"/>
        <w:gridCol w:w="744"/>
        <w:gridCol w:w="618"/>
        <w:gridCol w:w="782"/>
      </w:tblGrid>
      <w:tr>
        <w:tblPrEx>
          <w:tblCellMar>
            <w:top w:w="0" w:type="dxa"/>
            <w:left w:w="10" w:type="dxa"/>
            <w:bottom w:w="0" w:type="dxa"/>
            <w:right w:w="10" w:type="dxa"/>
          </w:tblCellMar>
        </w:tblPrEx>
        <w:trPr>
          <w:trHeight w:val="467" w:hRule="exact"/>
          <w:jc w:val="center"/>
        </w:trPr>
        <w:tc>
          <w:tcPr>
            <w:tcW w:w="3383" w:type="dxa"/>
            <w:gridSpan w:val="2"/>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考核内容</w:t>
            </w:r>
          </w:p>
        </w:tc>
        <w:tc>
          <w:tcPr>
            <w:tcW w:w="1148" w:type="dxa"/>
            <w:gridSpan w:val="2"/>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评分标准</w:t>
            </w:r>
          </w:p>
        </w:tc>
        <w:tc>
          <w:tcPr>
            <w:tcW w:w="467"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分管领导</w:t>
            </w:r>
          </w:p>
        </w:tc>
        <w:tc>
          <w:tcPr>
            <w:tcW w:w="717"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责任单位</w:t>
            </w:r>
          </w:p>
        </w:tc>
        <w:tc>
          <w:tcPr>
            <w:tcW w:w="483"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责任人</w:t>
            </w:r>
          </w:p>
        </w:tc>
        <w:tc>
          <w:tcPr>
            <w:tcW w:w="1450"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配合单位</w:t>
            </w:r>
          </w:p>
        </w:tc>
        <w:tc>
          <w:tcPr>
            <w:tcW w:w="3033"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责任细化分解说明</w:t>
            </w:r>
          </w:p>
        </w:tc>
        <w:tc>
          <w:tcPr>
            <w:tcW w:w="934"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时间要求</w:t>
            </w:r>
          </w:p>
        </w:tc>
        <w:tc>
          <w:tcPr>
            <w:tcW w:w="1500" w:type="dxa"/>
            <w:gridSpan w:val="2"/>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自评</w:t>
            </w:r>
          </w:p>
        </w:tc>
        <w:tc>
          <w:tcPr>
            <w:tcW w:w="1400" w:type="dxa"/>
            <w:gridSpan w:val="2"/>
            <w:tcBorders>
              <w:top w:val="single" w:color="auto" w:sz="4" w:space="0"/>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考查</w:t>
            </w:r>
          </w:p>
        </w:tc>
      </w:tr>
      <w:tr>
        <w:tblPrEx>
          <w:tblCellMar>
            <w:top w:w="0" w:type="dxa"/>
            <w:left w:w="10" w:type="dxa"/>
            <w:bottom w:w="0" w:type="dxa"/>
            <w:right w:w="10" w:type="dxa"/>
          </w:tblCellMar>
        </w:tblPrEx>
        <w:trPr>
          <w:trHeight w:val="778" w:hRule="exact"/>
          <w:jc w:val="center"/>
        </w:trPr>
        <w:tc>
          <w:tcPr>
            <w:tcW w:w="3383" w:type="dxa"/>
            <w:gridSpan w:val="2"/>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1148" w:type="dxa"/>
            <w:gridSpan w:val="2"/>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6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1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8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1450"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得分</w:t>
            </w:r>
          </w:p>
        </w:tc>
        <w:tc>
          <w:tcPr>
            <w:tcW w:w="744"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bidi="en-US"/>
              </w:rPr>
            </w:pPr>
            <w:r>
              <w:rPr>
                <w:rFonts w:hint="eastAsia" w:ascii="仿宋" w:hAnsi="仿宋" w:eastAsia="仿宋" w:cs="仿宋"/>
                <w:i w:val="0"/>
                <w:iCs w:val="0"/>
                <w:color w:val="auto"/>
                <w:sz w:val="24"/>
                <w:szCs w:val="24"/>
                <w:lang w:bidi="en-US"/>
              </w:rPr>
              <w:t>情况</w:t>
            </w:r>
          </w:p>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bidi="en-US"/>
              </w:rPr>
              <w:t>简述</w:t>
            </w:r>
          </w:p>
        </w:tc>
        <w:tc>
          <w:tcPr>
            <w:tcW w:w="618"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得分</w:t>
            </w:r>
          </w:p>
        </w:tc>
        <w:tc>
          <w:tcPr>
            <w:tcW w:w="782" w:type="dxa"/>
            <w:tcBorders>
              <w:top w:val="single" w:color="auto" w:sz="4" w:space="0"/>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bidi="en-US"/>
              </w:rPr>
            </w:pPr>
            <w:r>
              <w:rPr>
                <w:rFonts w:hint="eastAsia" w:ascii="仿宋" w:hAnsi="仿宋" w:eastAsia="仿宋" w:cs="仿宋"/>
                <w:i w:val="0"/>
                <w:iCs w:val="0"/>
                <w:color w:val="auto"/>
                <w:sz w:val="24"/>
                <w:szCs w:val="24"/>
                <w:lang w:bidi="en-US"/>
              </w:rPr>
              <w:t>情况</w:t>
            </w:r>
          </w:p>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bidi="en-US"/>
              </w:rPr>
              <w:t>简述</w:t>
            </w:r>
          </w:p>
        </w:tc>
      </w:tr>
      <w:tr>
        <w:tblPrEx>
          <w:tblCellMar>
            <w:top w:w="0" w:type="dxa"/>
            <w:left w:w="10" w:type="dxa"/>
            <w:bottom w:w="0" w:type="dxa"/>
            <w:right w:w="10" w:type="dxa"/>
          </w:tblCellMar>
        </w:tblPrEx>
        <w:trPr>
          <w:trHeight w:val="504" w:hRule="exact"/>
          <w:jc w:val="center"/>
        </w:trPr>
        <w:tc>
          <w:tcPr>
            <w:tcW w:w="517"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restart"/>
            <w:tcBorders>
              <w:top w:val="single" w:color="auto" w:sz="4" w:space="0"/>
              <w:left w:val="single" w:color="auto" w:sz="4" w:space="0"/>
            </w:tcBorders>
            <w:noWrap w:val="0"/>
            <w:vAlign w:val="center"/>
          </w:tcPr>
          <w:p>
            <w:pPr>
              <w:spacing w:line="0" w:lineRule="atLeast"/>
              <w:jc w:val="left"/>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1、规模以上工业增加值增长率</w:t>
            </w: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1"/>
                <w:szCs w:val="21"/>
                <w:lang w:eastAsia="en-US" w:bidi="en-US"/>
              </w:rPr>
            </w:pPr>
            <w:r>
              <w:rPr>
                <w:rFonts w:hint="eastAsia" w:ascii="仿宋" w:hAnsi="仿宋" w:eastAsia="仿宋" w:cs="仿宋"/>
                <w:i w:val="0"/>
                <w:iCs w:val="0"/>
                <w:color w:val="auto"/>
                <w:sz w:val="21"/>
                <w:szCs w:val="21"/>
                <w:lang w:eastAsia="en-US" w:bidi="en-US"/>
              </w:rPr>
              <w:t>≥10%</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9</w:t>
            </w:r>
          </w:p>
        </w:tc>
        <w:tc>
          <w:tcPr>
            <w:tcW w:w="467"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陈澄民</w:t>
            </w:r>
          </w:p>
        </w:tc>
        <w:tc>
          <w:tcPr>
            <w:tcW w:w="717"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市统计局</w:t>
            </w:r>
          </w:p>
        </w:tc>
        <w:tc>
          <w:tcPr>
            <w:tcW w:w="483"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胡焕华</w:t>
            </w:r>
          </w:p>
        </w:tc>
        <w:tc>
          <w:tcPr>
            <w:tcW w:w="1450"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各县（市、区）政府（管委会）</w:t>
            </w:r>
          </w:p>
        </w:tc>
        <w:tc>
          <w:tcPr>
            <w:tcW w:w="3033" w:type="dxa"/>
            <w:vMerge w:val="restart"/>
            <w:tcBorders>
              <w:top w:val="single" w:color="auto" w:sz="4" w:space="0"/>
              <w:left w:val="single" w:color="auto" w:sz="4" w:space="0"/>
            </w:tcBorders>
            <w:noWrap w:val="0"/>
            <w:vAlign w:val="center"/>
          </w:tcPr>
          <w:p>
            <w:pPr>
              <w:tabs>
                <w:tab w:val="left" w:leader="dot" w:pos="2688"/>
              </w:tabs>
              <w:spacing w:line="0" w:lineRule="atLeast"/>
              <w:jc w:val="both"/>
              <w:rPr>
                <w:rFonts w:hint="default" w:ascii="仿宋" w:hAnsi="仿宋" w:eastAsia="仿宋" w:cs="仿宋"/>
                <w:i w:val="0"/>
                <w:iCs w:val="0"/>
                <w:color w:val="auto"/>
                <w:sz w:val="24"/>
                <w:szCs w:val="24"/>
                <w:lang w:val="en-US" w:eastAsia="zh-CN" w:bidi="en-US"/>
              </w:rPr>
            </w:pPr>
            <w:r>
              <w:rPr>
                <w:rFonts w:hint="eastAsia" w:ascii="仿宋" w:hAnsi="仿宋" w:eastAsia="仿宋" w:cs="仿宋"/>
                <w:i w:val="0"/>
                <w:iCs w:val="0"/>
                <w:color w:val="auto"/>
                <w:sz w:val="24"/>
                <w:szCs w:val="24"/>
                <w:lang w:val="en-US" w:eastAsia="zh-CN" w:bidi="en-US"/>
              </w:rPr>
              <w:t>数字来源符合统计制度的要素</w:t>
            </w:r>
          </w:p>
        </w:tc>
        <w:tc>
          <w:tcPr>
            <w:tcW w:w="934"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09年1月底前</w:t>
            </w:r>
          </w:p>
        </w:tc>
        <w:tc>
          <w:tcPr>
            <w:tcW w:w="756"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restart"/>
            <w:tcBorders>
              <w:top w:val="single" w:color="auto" w:sz="4" w:space="0"/>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87"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continue"/>
            <w:tcBorders>
              <w:left w:val="single" w:color="auto" w:sz="4" w:space="0"/>
            </w:tcBorders>
            <w:noWrap w:val="0"/>
            <w:vAlign w:val="center"/>
          </w:tcPr>
          <w:p>
            <w:pPr>
              <w:spacing w:line="0" w:lineRule="atLeast"/>
              <w:jc w:val="left"/>
              <w:rPr>
                <w:rFonts w:hint="eastAsia" w:ascii="仿宋" w:hAnsi="仿宋" w:eastAsia="仿宋" w:cs="仿宋"/>
                <w:i w:val="0"/>
                <w:iCs w:val="0"/>
                <w:color w:val="auto"/>
                <w:kern w:val="0"/>
                <w:sz w:val="24"/>
                <w:szCs w:val="24"/>
                <w:lang w:eastAsia="en-US" w:bidi="en-US"/>
              </w:rPr>
            </w:pP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1"/>
                <w:szCs w:val="21"/>
                <w:lang w:eastAsia="en-US" w:bidi="en-US"/>
              </w:rPr>
            </w:pPr>
            <w:r>
              <w:rPr>
                <w:rFonts w:hint="eastAsia" w:ascii="仿宋" w:hAnsi="仿宋" w:eastAsia="仿宋" w:cs="仿宋"/>
                <w:i w:val="0"/>
                <w:iCs w:val="0"/>
                <w:color w:val="auto"/>
                <w:sz w:val="21"/>
                <w:szCs w:val="21"/>
                <w:lang w:eastAsia="en-US" w:bidi="en-US"/>
              </w:rPr>
              <w:t>5%-10%</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6</w:t>
            </w:r>
          </w:p>
        </w:tc>
        <w:tc>
          <w:tcPr>
            <w:tcW w:w="46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1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83"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1450"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continue"/>
            <w:tcBorders>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60"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continue"/>
            <w:tcBorders>
              <w:left w:val="single" w:color="auto" w:sz="4" w:space="0"/>
            </w:tcBorders>
            <w:noWrap w:val="0"/>
            <w:vAlign w:val="center"/>
          </w:tcPr>
          <w:p>
            <w:pPr>
              <w:spacing w:line="0" w:lineRule="atLeast"/>
              <w:jc w:val="left"/>
              <w:rPr>
                <w:rFonts w:hint="eastAsia" w:ascii="仿宋" w:hAnsi="仿宋" w:eastAsia="仿宋" w:cs="仿宋"/>
                <w:i w:val="0"/>
                <w:iCs w:val="0"/>
                <w:color w:val="auto"/>
                <w:kern w:val="0"/>
                <w:sz w:val="24"/>
                <w:szCs w:val="24"/>
                <w:lang w:eastAsia="en-US" w:bidi="en-US"/>
              </w:rPr>
            </w:pP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1"/>
                <w:szCs w:val="21"/>
                <w:lang w:eastAsia="en-US" w:bidi="en-US"/>
              </w:rPr>
            </w:pPr>
            <w:r>
              <w:rPr>
                <w:rFonts w:hint="eastAsia" w:ascii="仿宋" w:hAnsi="仿宋" w:eastAsia="仿宋" w:cs="仿宋"/>
                <w:i w:val="0"/>
                <w:iCs w:val="0"/>
                <w:color w:val="auto"/>
                <w:sz w:val="21"/>
                <w:szCs w:val="21"/>
                <w:lang w:eastAsia="en-US" w:bidi="en-US"/>
              </w:rPr>
              <w:t>3%-5%</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3</w:t>
            </w:r>
          </w:p>
        </w:tc>
        <w:tc>
          <w:tcPr>
            <w:tcW w:w="46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1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83"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1450"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continue"/>
            <w:tcBorders>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66"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continue"/>
            <w:tcBorders>
              <w:left w:val="single" w:color="auto" w:sz="4" w:space="0"/>
            </w:tcBorders>
            <w:noWrap w:val="0"/>
            <w:vAlign w:val="center"/>
          </w:tcPr>
          <w:p>
            <w:pPr>
              <w:spacing w:line="0" w:lineRule="atLeast"/>
              <w:jc w:val="left"/>
              <w:rPr>
                <w:rFonts w:hint="eastAsia" w:ascii="仿宋" w:hAnsi="仿宋" w:eastAsia="仿宋" w:cs="仿宋"/>
                <w:i w:val="0"/>
                <w:iCs w:val="0"/>
                <w:color w:val="auto"/>
                <w:kern w:val="0"/>
                <w:sz w:val="24"/>
                <w:szCs w:val="24"/>
                <w:lang w:eastAsia="en-US" w:bidi="en-US"/>
              </w:rPr>
            </w:pP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1"/>
                <w:szCs w:val="21"/>
                <w:lang w:eastAsia="en-US" w:bidi="en-US"/>
              </w:rPr>
            </w:pPr>
            <w:r>
              <w:rPr>
                <w:rFonts w:hint="eastAsia" w:ascii="仿宋" w:hAnsi="仿宋" w:eastAsia="仿宋" w:cs="仿宋"/>
                <w:i w:val="0"/>
                <w:iCs w:val="0"/>
                <w:color w:val="auto"/>
                <w:sz w:val="21"/>
                <w:szCs w:val="21"/>
                <w:lang w:eastAsia="en-US" w:bidi="en-US"/>
              </w:rPr>
              <w:t>1%-3%</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2</w:t>
            </w:r>
          </w:p>
        </w:tc>
        <w:tc>
          <w:tcPr>
            <w:tcW w:w="46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1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83"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1450"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continue"/>
            <w:tcBorders>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87"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restart"/>
            <w:tcBorders>
              <w:top w:val="single" w:color="auto" w:sz="4" w:space="0"/>
              <w:left w:val="single" w:color="auto" w:sz="4" w:space="0"/>
            </w:tcBorders>
            <w:noWrap w:val="0"/>
            <w:vAlign w:val="center"/>
          </w:tcPr>
          <w:p>
            <w:pPr>
              <w:spacing w:line="0" w:lineRule="atLeast"/>
              <w:jc w:val="left"/>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2、人均GDP增长率</w:t>
            </w: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1"/>
                <w:szCs w:val="21"/>
                <w:lang w:eastAsia="en-US" w:bidi="en-US"/>
              </w:rPr>
            </w:pPr>
            <w:r>
              <w:rPr>
                <w:rFonts w:hint="eastAsia" w:ascii="仿宋" w:hAnsi="仿宋" w:eastAsia="仿宋" w:cs="仿宋"/>
                <w:i w:val="0"/>
                <w:iCs w:val="0"/>
                <w:color w:val="auto"/>
                <w:sz w:val="21"/>
                <w:szCs w:val="21"/>
                <w:lang w:eastAsia="en-US" w:bidi="en-US"/>
              </w:rPr>
              <w:t>≥10%</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9</w:t>
            </w:r>
          </w:p>
        </w:tc>
        <w:tc>
          <w:tcPr>
            <w:tcW w:w="467"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陈澄民</w:t>
            </w:r>
          </w:p>
        </w:tc>
        <w:tc>
          <w:tcPr>
            <w:tcW w:w="717"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市统计局</w:t>
            </w:r>
          </w:p>
        </w:tc>
        <w:tc>
          <w:tcPr>
            <w:tcW w:w="483"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胡焕华</w:t>
            </w:r>
          </w:p>
        </w:tc>
        <w:tc>
          <w:tcPr>
            <w:tcW w:w="1450"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各县（市、区）政府（管委会）</w:t>
            </w: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restart"/>
            <w:tcBorders>
              <w:top w:val="single" w:color="auto" w:sz="4" w:space="0"/>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87"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continue"/>
            <w:tcBorders>
              <w:left w:val="single" w:color="auto" w:sz="4" w:space="0"/>
            </w:tcBorders>
            <w:noWrap w:val="0"/>
            <w:vAlign w:val="center"/>
          </w:tcPr>
          <w:p>
            <w:pPr>
              <w:spacing w:line="0" w:lineRule="atLeast"/>
              <w:jc w:val="left"/>
              <w:rPr>
                <w:rFonts w:hint="eastAsia" w:ascii="仿宋" w:hAnsi="仿宋" w:eastAsia="仿宋" w:cs="仿宋"/>
                <w:i w:val="0"/>
                <w:iCs w:val="0"/>
                <w:color w:val="auto"/>
                <w:kern w:val="0"/>
                <w:sz w:val="24"/>
                <w:szCs w:val="24"/>
                <w:lang w:eastAsia="en-US" w:bidi="en-US"/>
              </w:rPr>
            </w:pP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1"/>
                <w:szCs w:val="21"/>
                <w:lang w:eastAsia="en-US" w:bidi="en-US"/>
              </w:rPr>
            </w:pPr>
            <w:r>
              <w:rPr>
                <w:rFonts w:hint="eastAsia" w:ascii="仿宋" w:hAnsi="仿宋" w:eastAsia="仿宋" w:cs="仿宋"/>
                <w:i w:val="0"/>
                <w:iCs w:val="0"/>
                <w:color w:val="auto"/>
                <w:sz w:val="21"/>
                <w:szCs w:val="21"/>
                <w:lang w:eastAsia="en-US" w:bidi="en-US"/>
              </w:rPr>
              <w:t>5%-10%</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6</w:t>
            </w:r>
          </w:p>
        </w:tc>
        <w:tc>
          <w:tcPr>
            <w:tcW w:w="46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1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83"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1450"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continue"/>
            <w:tcBorders>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71"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continue"/>
            <w:tcBorders>
              <w:left w:val="single" w:color="auto" w:sz="4" w:space="0"/>
            </w:tcBorders>
            <w:noWrap w:val="0"/>
            <w:vAlign w:val="center"/>
          </w:tcPr>
          <w:p>
            <w:pPr>
              <w:spacing w:line="0" w:lineRule="atLeast"/>
              <w:jc w:val="left"/>
              <w:rPr>
                <w:rFonts w:hint="eastAsia" w:ascii="仿宋" w:hAnsi="仿宋" w:eastAsia="仿宋" w:cs="仿宋"/>
                <w:i w:val="0"/>
                <w:iCs w:val="0"/>
                <w:color w:val="auto"/>
                <w:kern w:val="0"/>
                <w:sz w:val="24"/>
                <w:szCs w:val="24"/>
                <w:lang w:eastAsia="en-US" w:bidi="en-US"/>
              </w:rPr>
            </w:pP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1"/>
                <w:szCs w:val="21"/>
                <w:lang w:eastAsia="en-US" w:bidi="en-US"/>
              </w:rPr>
            </w:pPr>
            <w:r>
              <w:rPr>
                <w:rFonts w:hint="eastAsia" w:ascii="仿宋" w:hAnsi="仿宋" w:eastAsia="仿宋" w:cs="仿宋"/>
                <w:i w:val="0"/>
                <w:iCs w:val="0"/>
                <w:color w:val="auto"/>
                <w:sz w:val="21"/>
                <w:szCs w:val="21"/>
                <w:lang w:eastAsia="en-US" w:bidi="en-US"/>
              </w:rPr>
              <w:t>2%-5%</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4</w:t>
            </w:r>
          </w:p>
        </w:tc>
        <w:tc>
          <w:tcPr>
            <w:tcW w:w="46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1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83"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1450"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continue"/>
            <w:tcBorders>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66"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continue"/>
            <w:tcBorders>
              <w:left w:val="single" w:color="auto" w:sz="4" w:space="0"/>
            </w:tcBorders>
            <w:noWrap w:val="0"/>
            <w:vAlign w:val="center"/>
          </w:tcPr>
          <w:p>
            <w:pPr>
              <w:spacing w:line="0" w:lineRule="atLeast"/>
              <w:jc w:val="left"/>
              <w:rPr>
                <w:rFonts w:hint="eastAsia" w:ascii="仿宋" w:hAnsi="仿宋" w:eastAsia="仿宋" w:cs="仿宋"/>
                <w:i w:val="0"/>
                <w:iCs w:val="0"/>
                <w:color w:val="auto"/>
                <w:kern w:val="0"/>
                <w:sz w:val="24"/>
                <w:szCs w:val="24"/>
                <w:lang w:eastAsia="en-US" w:bidi="en-US"/>
              </w:rPr>
            </w:pP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1"/>
                <w:szCs w:val="21"/>
                <w:lang w:eastAsia="en-US" w:bidi="en-US"/>
              </w:rPr>
            </w:pPr>
            <w:r>
              <w:rPr>
                <w:rFonts w:hint="eastAsia" w:ascii="仿宋" w:hAnsi="仿宋" w:eastAsia="仿宋" w:cs="仿宋"/>
                <w:i w:val="0"/>
                <w:iCs w:val="0"/>
                <w:color w:val="auto"/>
                <w:sz w:val="21"/>
                <w:szCs w:val="21"/>
                <w:lang w:eastAsia="en-US" w:bidi="en-US"/>
              </w:rPr>
              <w:t>1%-2%</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2</w:t>
            </w:r>
          </w:p>
        </w:tc>
        <w:tc>
          <w:tcPr>
            <w:tcW w:w="46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1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83"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1450"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continue"/>
            <w:tcBorders>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87"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restart"/>
            <w:tcBorders>
              <w:top w:val="single" w:color="auto" w:sz="4" w:space="0"/>
              <w:left w:val="single" w:color="auto" w:sz="4" w:space="0"/>
            </w:tcBorders>
            <w:noWrap w:val="0"/>
            <w:vAlign w:val="center"/>
          </w:tcPr>
          <w:p>
            <w:pPr>
              <w:spacing w:line="0" w:lineRule="atLeast"/>
              <w:jc w:val="left"/>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3、产业转移园工业增加值占全市工业增加值比例</w:t>
            </w: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1"/>
                <w:szCs w:val="21"/>
                <w:lang w:eastAsia="en-US" w:bidi="en-US"/>
              </w:rPr>
            </w:pPr>
            <w:r>
              <w:rPr>
                <w:rFonts w:hint="eastAsia" w:ascii="仿宋" w:hAnsi="仿宋" w:eastAsia="仿宋" w:cs="仿宋"/>
                <w:i w:val="0"/>
                <w:iCs w:val="0"/>
                <w:color w:val="auto"/>
                <w:sz w:val="21"/>
                <w:szCs w:val="21"/>
                <w:lang w:eastAsia="en-US" w:bidi="en-US"/>
              </w:rPr>
              <w:t>≥10%</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8</w:t>
            </w:r>
          </w:p>
        </w:tc>
        <w:tc>
          <w:tcPr>
            <w:tcW w:w="467"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陈澄民</w:t>
            </w:r>
          </w:p>
        </w:tc>
        <w:tc>
          <w:tcPr>
            <w:tcW w:w="717"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市统计局</w:t>
            </w:r>
          </w:p>
        </w:tc>
        <w:tc>
          <w:tcPr>
            <w:tcW w:w="483"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胡焕华</w:t>
            </w:r>
          </w:p>
        </w:tc>
        <w:tc>
          <w:tcPr>
            <w:tcW w:w="1450"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产业转移工业园</w:t>
            </w: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restart"/>
            <w:tcBorders>
              <w:top w:val="single" w:color="auto" w:sz="4" w:space="0"/>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77"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continue"/>
            <w:tcBorders>
              <w:left w:val="single" w:color="auto" w:sz="4" w:space="0"/>
            </w:tcBorders>
            <w:noWrap w:val="0"/>
            <w:vAlign w:val="center"/>
          </w:tcPr>
          <w:p>
            <w:pPr>
              <w:spacing w:line="0" w:lineRule="atLeast"/>
              <w:jc w:val="left"/>
              <w:rPr>
                <w:rFonts w:hint="eastAsia" w:ascii="仿宋" w:hAnsi="仿宋" w:eastAsia="仿宋" w:cs="仿宋"/>
                <w:i w:val="0"/>
                <w:iCs w:val="0"/>
                <w:color w:val="auto"/>
                <w:kern w:val="0"/>
                <w:sz w:val="24"/>
                <w:szCs w:val="24"/>
                <w:lang w:eastAsia="en-US" w:bidi="en-US"/>
              </w:rPr>
            </w:pP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1"/>
                <w:szCs w:val="21"/>
                <w:lang w:eastAsia="en-US" w:bidi="en-US"/>
              </w:rPr>
            </w:pPr>
            <w:r>
              <w:rPr>
                <w:rFonts w:hint="eastAsia" w:ascii="仿宋" w:hAnsi="仿宋" w:eastAsia="仿宋" w:cs="仿宋"/>
                <w:i w:val="0"/>
                <w:iCs w:val="0"/>
                <w:color w:val="auto"/>
                <w:sz w:val="21"/>
                <w:szCs w:val="21"/>
                <w:lang w:eastAsia="en-US" w:bidi="en-US"/>
              </w:rPr>
              <w:t>5%-10%</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6</w:t>
            </w:r>
          </w:p>
        </w:tc>
        <w:tc>
          <w:tcPr>
            <w:tcW w:w="46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1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83"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1450"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continue"/>
            <w:tcBorders>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60"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continue"/>
            <w:tcBorders>
              <w:left w:val="single" w:color="auto" w:sz="4" w:space="0"/>
            </w:tcBorders>
            <w:noWrap w:val="0"/>
            <w:vAlign w:val="center"/>
          </w:tcPr>
          <w:p>
            <w:pPr>
              <w:spacing w:line="0" w:lineRule="atLeast"/>
              <w:jc w:val="left"/>
              <w:rPr>
                <w:rFonts w:hint="eastAsia" w:ascii="仿宋" w:hAnsi="仿宋" w:eastAsia="仿宋" w:cs="仿宋"/>
                <w:i w:val="0"/>
                <w:iCs w:val="0"/>
                <w:color w:val="auto"/>
                <w:kern w:val="0"/>
                <w:sz w:val="24"/>
                <w:szCs w:val="24"/>
                <w:lang w:eastAsia="en-US" w:bidi="en-US"/>
              </w:rPr>
            </w:pP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1%-5%</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4</w:t>
            </w:r>
          </w:p>
        </w:tc>
        <w:tc>
          <w:tcPr>
            <w:tcW w:w="46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1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83"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1450"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continue"/>
            <w:tcBorders>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87"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restart"/>
            <w:tcBorders>
              <w:top w:val="single" w:color="auto" w:sz="4" w:space="0"/>
              <w:left w:val="single" w:color="auto" w:sz="4" w:space="0"/>
            </w:tcBorders>
            <w:noWrap w:val="0"/>
            <w:vAlign w:val="center"/>
          </w:tcPr>
          <w:p>
            <w:pPr>
              <w:spacing w:line="0" w:lineRule="atLeast"/>
              <w:jc w:val="left"/>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4、产业转移园单位工业增加值能耗不高于全省平均水平</w:t>
            </w: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是</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5</w:t>
            </w:r>
          </w:p>
        </w:tc>
        <w:tc>
          <w:tcPr>
            <w:tcW w:w="467"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刘小辉</w:t>
            </w:r>
          </w:p>
        </w:tc>
        <w:tc>
          <w:tcPr>
            <w:tcW w:w="717"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产业转移工业园</w:t>
            </w:r>
          </w:p>
        </w:tc>
        <w:tc>
          <w:tcPr>
            <w:tcW w:w="483"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陈纪棠</w:t>
            </w:r>
          </w:p>
        </w:tc>
        <w:tc>
          <w:tcPr>
            <w:tcW w:w="1450"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市经贸局</w:t>
            </w: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restart"/>
            <w:tcBorders>
              <w:top w:val="single" w:color="auto" w:sz="4" w:space="0"/>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504"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continue"/>
            <w:tcBorders>
              <w:left w:val="single" w:color="auto" w:sz="4" w:space="0"/>
            </w:tcBorders>
            <w:noWrap w:val="0"/>
            <w:vAlign w:val="center"/>
          </w:tcPr>
          <w:p>
            <w:pPr>
              <w:spacing w:line="0" w:lineRule="atLeast"/>
              <w:jc w:val="left"/>
              <w:rPr>
                <w:rFonts w:hint="eastAsia" w:ascii="仿宋" w:hAnsi="仿宋" w:eastAsia="仿宋" w:cs="仿宋"/>
                <w:i w:val="0"/>
                <w:iCs w:val="0"/>
                <w:color w:val="auto"/>
                <w:kern w:val="0"/>
                <w:sz w:val="24"/>
                <w:szCs w:val="24"/>
                <w:lang w:eastAsia="en-US" w:bidi="en-US"/>
              </w:rPr>
            </w:pP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否</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0</w:t>
            </w:r>
          </w:p>
        </w:tc>
        <w:tc>
          <w:tcPr>
            <w:tcW w:w="46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1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83"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1450"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continue"/>
            <w:tcBorders>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54"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restart"/>
            <w:tcBorders>
              <w:top w:val="single" w:color="auto" w:sz="4" w:space="0"/>
              <w:left w:val="single" w:color="auto" w:sz="4" w:space="0"/>
            </w:tcBorders>
            <w:noWrap w:val="0"/>
            <w:vAlign w:val="center"/>
          </w:tcPr>
          <w:p>
            <w:pPr>
              <w:spacing w:line="0" w:lineRule="atLeast"/>
              <w:jc w:val="left"/>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5、园区外部配套基础设施建设有实质性的进展</w:t>
            </w: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很好</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9</w:t>
            </w:r>
          </w:p>
        </w:tc>
        <w:tc>
          <w:tcPr>
            <w:tcW w:w="467"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陈澄民</w:t>
            </w:r>
          </w:p>
        </w:tc>
        <w:tc>
          <w:tcPr>
            <w:tcW w:w="717" w:type="dxa"/>
            <w:vMerge w:val="restart"/>
            <w:tcBorders>
              <w:top w:val="single" w:color="auto" w:sz="4" w:space="0"/>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发改局</w:t>
            </w:r>
          </w:p>
        </w:tc>
        <w:tc>
          <w:tcPr>
            <w:tcW w:w="483"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李</w:t>
            </w:r>
          </w:p>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健</w:t>
            </w:r>
          </w:p>
        </w:tc>
        <w:tc>
          <w:tcPr>
            <w:tcW w:w="1450"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县（市、区）政府（管委会）及市财政、规划、建设、交通、公路等</w:t>
            </w:r>
          </w:p>
        </w:tc>
        <w:tc>
          <w:tcPr>
            <w:tcW w:w="3033"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各相关部门按各自职能负责相关工作</w:t>
            </w:r>
          </w:p>
        </w:tc>
        <w:tc>
          <w:tcPr>
            <w:tcW w:w="934"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08年12月底前</w:t>
            </w:r>
          </w:p>
        </w:tc>
        <w:tc>
          <w:tcPr>
            <w:tcW w:w="756"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restart"/>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restart"/>
            <w:tcBorders>
              <w:top w:val="single" w:color="auto" w:sz="4" w:space="0"/>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31"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较好</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6</w:t>
            </w:r>
          </w:p>
        </w:tc>
        <w:tc>
          <w:tcPr>
            <w:tcW w:w="46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1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8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1450"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continue"/>
            <w:tcBorders>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10" w:hRule="exact"/>
          <w:jc w:val="center"/>
        </w:trPr>
        <w:tc>
          <w:tcPr>
            <w:tcW w:w="517"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2866"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65"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一般</w:t>
            </w:r>
          </w:p>
        </w:tc>
        <w:tc>
          <w:tcPr>
            <w:tcW w:w="483" w:type="dxa"/>
            <w:tcBorders>
              <w:top w:val="single" w:color="auto" w:sz="4" w:space="0"/>
              <w:left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3</w:t>
            </w:r>
          </w:p>
        </w:tc>
        <w:tc>
          <w:tcPr>
            <w:tcW w:w="46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17" w:type="dxa"/>
            <w:vMerge w:val="continue"/>
            <w:tcBorders>
              <w:left w:val="single" w:color="auto" w:sz="4" w:space="0"/>
            </w:tcBorders>
            <w:noWrap w:val="0"/>
            <w:textDirection w:val="tbRlV"/>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8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1450"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3033"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vMerge w:val="continue"/>
            <w:tcBorders>
              <w:lef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vMerge w:val="continue"/>
            <w:tcBorders>
              <w:left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666" w:hRule="exact"/>
          <w:jc w:val="center"/>
        </w:trPr>
        <w:tc>
          <w:tcPr>
            <w:tcW w:w="517" w:type="dxa"/>
            <w:tcBorders>
              <w:top w:val="single" w:color="auto" w:sz="4" w:space="0"/>
              <w:left w:val="single" w:color="auto" w:sz="4" w:space="0"/>
              <w:bottom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总分</w:t>
            </w:r>
          </w:p>
        </w:tc>
        <w:tc>
          <w:tcPr>
            <w:tcW w:w="3531" w:type="dxa"/>
            <w:gridSpan w:val="2"/>
            <w:tcBorders>
              <w:top w:val="single" w:color="auto" w:sz="4" w:space="0"/>
              <w:left w:val="single" w:color="auto" w:sz="4" w:space="0"/>
              <w:bottom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83" w:type="dxa"/>
            <w:tcBorders>
              <w:top w:val="single" w:color="auto" w:sz="4" w:space="0"/>
              <w:left w:val="single" w:color="auto" w:sz="4" w:space="0"/>
              <w:bottom w:val="single" w:color="auto" w:sz="4" w:space="0"/>
            </w:tcBorders>
            <w:noWrap w:val="0"/>
            <w:vAlign w:val="center"/>
          </w:tcPr>
          <w:p>
            <w:pPr>
              <w:spacing w:line="0" w:lineRule="atLeast"/>
              <w:jc w:val="center"/>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100</w:t>
            </w:r>
          </w:p>
        </w:tc>
        <w:tc>
          <w:tcPr>
            <w:tcW w:w="467" w:type="dxa"/>
            <w:tcBorders>
              <w:top w:val="single" w:color="auto" w:sz="4" w:space="0"/>
              <w:left w:val="single" w:color="auto" w:sz="4" w:space="0"/>
              <w:bottom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17" w:type="dxa"/>
            <w:tcBorders>
              <w:top w:val="single" w:color="auto" w:sz="4" w:space="0"/>
              <w:left w:val="single" w:color="auto" w:sz="4" w:space="0"/>
              <w:bottom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483" w:type="dxa"/>
            <w:tcBorders>
              <w:top w:val="single" w:color="auto" w:sz="4" w:space="0"/>
              <w:left w:val="single" w:color="auto" w:sz="4" w:space="0"/>
              <w:bottom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1450" w:type="dxa"/>
            <w:tcBorders>
              <w:top w:val="single" w:color="auto" w:sz="4" w:space="0"/>
              <w:left w:val="single" w:color="auto" w:sz="4" w:space="0"/>
              <w:bottom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3033" w:type="dxa"/>
            <w:tcBorders>
              <w:top w:val="single" w:color="auto" w:sz="4" w:space="0"/>
              <w:left w:val="single" w:color="auto" w:sz="4" w:space="0"/>
              <w:bottom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934" w:type="dxa"/>
            <w:tcBorders>
              <w:top w:val="single" w:color="auto" w:sz="4" w:space="0"/>
              <w:left w:val="single" w:color="auto" w:sz="4" w:space="0"/>
              <w:bottom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56" w:type="dxa"/>
            <w:tcBorders>
              <w:top w:val="single" w:color="auto" w:sz="4" w:space="0"/>
              <w:left w:val="single" w:color="auto" w:sz="4" w:space="0"/>
              <w:bottom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44" w:type="dxa"/>
            <w:tcBorders>
              <w:top w:val="single" w:color="auto" w:sz="4" w:space="0"/>
              <w:left w:val="single" w:color="auto" w:sz="4" w:space="0"/>
              <w:bottom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618" w:type="dxa"/>
            <w:tcBorders>
              <w:top w:val="single" w:color="auto" w:sz="4" w:space="0"/>
              <w:left w:val="single" w:color="auto" w:sz="4" w:space="0"/>
              <w:bottom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 w:hAnsi="仿宋" w:eastAsia="仿宋" w:cs="仿宋"/>
                <w:i w:val="0"/>
                <w:iCs w:val="0"/>
                <w:color w:val="auto"/>
                <w:kern w:val="0"/>
                <w:sz w:val="24"/>
                <w:szCs w:val="24"/>
                <w:lang w:eastAsia="en-US" w:bidi="en-US"/>
              </w:rPr>
            </w:pPr>
          </w:p>
        </w:tc>
      </w:tr>
    </w:tbl>
    <w:p>
      <w:pPr>
        <w:spacing w:line="0" w:lineRule="atLeast"/>
        <w:jc w:val="left"/>
        <w:rPr>
          <w:rFonts w:hint="eastAsia" w:ascii="仿宋" w:hAnsi="仿宋" w:eastAsia="仿宋" w:cs="仿宋"/>
          <w:color w:val="auto"/>
          <w:szCs w:val="21"/>
          <w:lang w:eastAsia="en-US" w:bidi="en-US"/>
        </w:rPr>
      </w:pPr>
      <w:r>
        <w:rPr>
          <w:rFonts w:hint="eastAsia" w:ascii="仿宋" w:hAnsi="仿宋" w:eastAsia="仿宋" w:cs="仿宋"/>
          <w:color w:val="auto"/>
          <w:szCs w:val="21"/>
          <w:lang w:eastAsia="en-US" w:bidi="en-US"/>
        </w:rPr>
        <w:t>注：此表由各责任单位填报，相关单位配合。</w:t>
      </w:r>
    </w:p>
    <w:p>
      <w:pPr>
        <w:spacing w:after="979" w:line="1" w:lineRule="exact"/>
        <w:jc w:val="left"/>
        <w:rPr>
          <w:rFonts w:ascii="等线" w:hAnsi="等线" w:eastAsia="等线" w:cs="等线"/>
          <w:color w:val="auto"/>
          <w:kern w:val="0"/>
          <w:sz w:val="24"/>
          <w:lang w:eastAsia="en-US" w:bidi="en-US"/>
        </w:rPr>
      </w:pPr>
    </w:p>
    <w:p>
      <w:pPr>
        <w:ind w:firstLine="640" w:firstLineChars="200"/>
        <w:rPr>
          <w:rFonts w:hint="eastAsia" w:ascii="仿宋" w:hAnsi="仿宋" w:eastAsia="仿宋" w:cs="仿宋"/>
          <w:color w:val="auto"/>
          <w:sz w:val="32"/>
          <w:szCs w:val="32"/>
          <w:lang w:eastAsia="en-US"/>
        </w:rPr>
      </w:pPr>
      <w:r>
        <w:rPr>
          <w:rFonts w:hint="eastAsia" w:ascii="仿宋" w:hAnsi="仿宋" w:eastAsia="仿宋" w:cs="仿宋"/>
          <w:color w:val="auto"/>
          <w:sz w:val="32"/>
          <w:szCs w:val="32"/>
          <w:lang w:eastAsia="en-US"/>
        </w:rPr>
        <w:t>附件2</w:t>
      </w:r>
    </w:p>
    <w:p>
      <w:pPr>
        <w:ind w:firstLine="640" w:firstLineChars="200"/>
        <w:jc w:val="center"/>
        <w:rPr>
          <w:rFonts w:hint="eastAsia" w:ascii="仿宋" w:hAnsi="仿宋" w:eastAsia="仿宋" w:cs="仿宋"/>
          <w:color w:val="auto"/>
          <w:sz w:val="32"/>
          <w:szCs w:val="32"/>
          <w:lang w:eastAsia="en-US"/>
        </w:rPr>
      </w:pPr>
    </w:p>
    <w:p>
      <w:pPr>
        <w:ind w:firstLine="640" w:firstLineChars="200"/>
        <w:jc w:val="center"/>
        <w:rPr>
          <w:rFonts w:hint="eastAsia" w:ascii="仿宋" w:hAnsi="仿宋" w:eastAsia="仿宋" w:cs="仿宋"/>
          <w:color w:val="auto"/>
          <w:sz w:val="32"/>
          <w:szCs w:val="32"/>
          <w:lang w:eastAsia="en-US"/>
        </w:rPr>
      </w:pPr>
      <w:r>
        <w:rPr>
          <w:rFonts w:hint="eastAsia" w:ascii="仿宋" w:hAnsi="仿宋" w:eastAsia="仿宋" w:cs="仿宋"/>
          <w:color w:val="auto"/>
          <w:sz w:val="32"/>
          <w:szCs w:val="32"/>
          <w:lang w:eastAsia="en-US"/>
        </w:rPr>
        <w:t>揭阳市省级产业转移工业园产业转移目标责任考核评分表</w:t>
      </w:r>
    </w:p>
    <w:p>
      <w:pPr>
        <w:ind w:firstLine="640" w:firstLineChars="200"/>
        <w:jc w:val="center"/>
        <w:rPr>
          <w:rFonts w:hint="eastAsia" w:ascii="仿宋" w:hAnsi="仿宋" w:eastAsia="仿宋" w:cs="仿宋"/>
          <w:color w:val="auto"/>
          <w:sz w:val="32"/>
          <w:szCs w:val="32"/>
          <w:lang w:eastAsia="en-US"/>
        </w:rPr>
      </w:pPr>
    </w:p>
    <w:p>
      <w:pPr>
        <w:ind w:firstLine="480" w:firstLineChars="200"/>
        <w:jc w:val="left"/>
        <w:rPr>
          <w:rFonts w:hint="eastAsia" w:ascii="仿宋" w:hAnsi="仿宋" w:eastAsia="仿宋" w:cs="仿宋"/>
          <w:color w:val="auto"/>
          <w:sz w:val="24"/>
          <w:szCs w:val="24"/>
          <w:lang w:eastAsia="en-US"/>
        </w:rPr>
      </w:pPr>
      <w:r>
        <w:rPr>
          <w:rFonts w:hint="eastAsia" w:ascii="仿宋" w:hAnsi="仿宋" w:eastAsia="仿宋" w:cs="仿宋"/>
          <w:color w:val="auto"/>
          <w:sz w:val="24"/>
          <w:szCs w:val="24"/>
          <w:lang w:eastAsia="en-US"/>
        </w:rPr>
        <w:t>填报单位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__________</w:t>
      </w:r>
      <w:r>
        <w:rPr>
          <w:rFonts w:hint="eastAsia" w:ascii="仿宋" w:hAnsi="仿宋" w:eastAsia="仿宋" w:cs="仿宋"/>
          <w:color w:val="auto"/>
          <w:sz w:val="24"/>
          <w:szCs w:val="24"/>
          <w:lang w:eastAsia="en-US"/>
        </w:rPr>
        <w:t>产业转移工业园（盖章）</w:t>
      </w:r>
    </w:p>
    <w:tbl>
      <w:tblPr>
        <w:tblStyle w:val="2"/>
        <w:tblW w:w="0" w:type="auto"/>
        <w:jc w:val="center"/>
        <w:tblLayout w:type="fixed"/>
        <w:tblCellMar>
          <w:top w:w="0" w:type="dxa"/>
          <w:left w:w="10" w:type="dxa"/>
          <w:bottom w:w="0" w:type="dxa"/>
          <w:right w:w="10" w:type="dxa"/>
        </w:tblCellMar>
      </w:tblPr>
      <w:tblGrid>
        <w:gridCol w:w="2002"/>
        <w:gridCol w:w="4607"/>
        <w:gridCol w:w="611"/>
        <w:gridCol w:w="706"/>
        <w:gridCol w:w="2400"/>
        <w:gridCol w:w="682"/>
        <w:gridCol w:w="1848"/>
      </w:tblGrid>
      <w:tr>
        <w:tblPrEx>
          <w:tblCellMar>
            <w:top w:w="0" w:type="dxa"/>
            <w:left w:w="10" w:type="dxa"/>
            <w:bottom w:w="0" w:type="dxa"/>
            <w:right w:w="10" w:type="dxa"/>
          </w:tblCellMar>
        </w:tblPrEx>
        <w:trPr>
          <w:trHeight w:val="414" w:hRule="exact"/>
          <w:jc w:val="center"/>
        </w:trPr>
        <w:tc>
          <w:tcPr>
            <w:tcW w:w="2002" w:type="dxa"/>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项目总分</w:t>
            </w:r>
          </w:p>
        </w:tc>
        <w:tc>
          <w:tcPr>
            <w:tcW w:w="4607" w:type="dxa"/>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考核内容</w:t>
            </w:r>
          </w:p>
        </w:tc>
        <w:tc>
          <w:tcPr>
            <w:tcW w:w="611" w:type="dxa"/>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分值</w:t>
            </w:r>
          </w:p>
        </w:tc>
        <w:tc>
          <w:tcPr>
            <w:tcW w:w="3106" w:type="dxa"/>
            <w:gridSpan w:val="2"/>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自查</w:t>
            </w:r>
          </w:p>
        </w:tc>
        <w:tc>
          <w:tcPr>
            <w:tcW w:w="253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考评</w:t>
            </w:r>
          </w:p>
        </w:tc>
      </w:tr>
      <w:tr>
        <w:tblPrEx>
          <w:tblCellMar>
            <w:top w:w="0" w:type="dxa"/>
            <w:left w:w="10" w:type="dxa"/>
            <w:bottom w:w="0" w:type="dxa"/>
            <w:right w:w="10" w:type="dxa"/>
          </w:tblCellMar>
        </w:tblPrEx>
        <w:trPr>
          <w:trHeight w:val="479" w:hRule="exact"/>
          <w:jc w:val="center"/>
        </w:trPr>
        <w:tc>
          <w:tcPr>
            <w:tcW w:w="2002"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4607"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11"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706"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得分</w:t>
            </w:r>
          </w:p>
        </w:tc>
        <w:tc>
          <w:tcPr>
            <w:tcW w:w="2400"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情况简述</w:t>
            </w:r>
          </w:p>
        </w:tc>
        <w:tc>
          <w:tcPr>
            <w:tcW w:w="682"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得分</w:t>
            </w:r>
          </w:p>
        </w:tc>
        <w:tc>
          <w:tcPr>
            <w:tcW w:w="184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情况简述</w:t>
            </w:r>
          </w:p>
        </w:tc>
      </w:tr>
      <w:tr>
        <w:tblPrEx>
          <w:tblCellMar>
            <w:top w:w="0" w:type="dxa"/>
            <w:left w:w="10" w:type="dxa"/>
            <w:bottom w:w="0" w:type="dxa"/>
            <w:right w:w="10" w:type="dxa"/>
          </w:tblCellMar>
        </w:tblPrEx>
        <w:trPr>
          <w:trHeight w:val="483" w:hRule="exact"/>
          <w:jc w:val="center"/>
        </w:trPr>
        <w:tc>
          <w:tcPr>
            <w:tcW w:w="2002" w:type="dxa"/>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一、组织管理</w:t>
            </w:r>
          </w:p>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（20分）</w:t>
            </w:r>
          </w:p>
        </w:tc>
        <w:tc>
          <w:tcPr>
            <w:tcW w:w="4607"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1.管理机构健全，人员配备到位</w:t>
            </w:r>
          </w:p>
        </w:tc>
        <w:tc>
          <w:tcPr>
            <w:tcW w:w="61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5</w:t>
            </w:r>
          </w:p>
        </w:tc>
        <w:tc>
          <w:tcPr>
            <w:tcW w:w="706"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85" w:hRule="exact"/>
          <w:jc w:val="center"/>
        </w:trPr>
        <w:tc>
          <w:tcPr>
            <w:tcW w:w="2002"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4607"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2.管理制度完善，职责分明</w:t>
            </w:r>
          </w:p>
        </w:tc>
        <w:tc>
          <w:tcPr>
            <w:tcW w:w="61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5</w:t>
            </w:r>
          </w:p>
        </w:tc>
        <w:tc>
          <w:tcPr>
            <w:tcW w:w="706"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466" w:hRule="exact"/>
          <w:jc w:val="center"/>
        </w:trPr>
        <w:tc>
          <w:tcPr>
            <w:tcW w:w="2002"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4607"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3.入园企业证照齐全，合法经营</w:t>
            </w:r>
          </w:p>
        </w:tc>
        <w:tc>
          <w:tcPr>
            <w:tcW w:w="61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5</w:t>
            </w:r>
          </w:p>
        </w:tc>
        <w:tc>
          <w:tcPr>
            <w:tcW w:w="706"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CellMar>
            <w:top w:w="0" w:type="dxa"/>
            <w:left w:w="10" w:type="dxa"/>
            <w:bottom w:w="0" w:type="dxa"/>
            <w:right w:w="10" w:type="dxa"/>
          </w:tblCellMar>
        </w:tblPrEx>
        <w:trPr>
          <w:trHeight w:val="762" w:hRule="exact"/>
          <w:jc w:val="center"/>
        </w:trPr>
        <w:tc>
          <w:tcPr>
            <w:tcW w:w="2002" w:type="dxa"/>
            <w:vMerge w:val="continue"/>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4607"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4.按规定依时上报园区建设进度、招商引资等有关情况</w:t>
            </w:r>
          </w:p>
        </w:tc>
        <w:tc>
          <w:tcPr>
            <w:tcW w:w="61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5</w:t>
            </w:r>
          </w:p>
        </w:tc>
        <w:tc>
          <w:tcPr>
            <w:tcW w:w="706"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bl>
    <w:p/>
    <w:p/>
    <w:p/>
    <w:p/>
    <w:p/>
    <w:p/>
    <w:p/>
    <w:p/>
    <w:p/>
    <w:p/>
    <w:p/>
    <w:p/>
    <w:p/>
    <w:p/>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002"/>
        <w:gridCol w:w="1870"/>
        <w:gridCol w:w="2737"/>
        <w:gridCol w:w="611"/>
        <w:gridCol w:w="706"/>
        <w:gridCol w:w="2400"/>
        <w:gridCol w:w="682"/>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2" w:hRule="exact"/>
          <w:jc w:val="center"/>
        </w:trPr>
        <w:tc>
          <w:tcPr>
            <w:tcW w:w="200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项目总分</w:t>
            </w:r>
          </w:p>
        </w:tc>
        <w:tc>
          <w:tcPr>
            <w:tcW w:w="4607"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考核内容</w:t>
            </w:r>
          </w:p>
        </w:tc>
        <w:tc>
          <w:tcPr>
            <w:tcW w:w="61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分值</w:t>
            </w:r>
          </w:p>
        </w:tc>
        <w:tc>
          <w:tcPr>
            <w:tcW w:w="310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自查</w:t>
            </w:r>
          </w:p>
        </w:tc>
        <w:tc>
          <w:tcPr>
            <w:tcW w:w="253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r>
              <w:rPr>
                <w:rFonts w:hint="eastAsia" w:ascii="仿宋" w:hAnsi="仿宋" w:eastAsia="仿宋" w:cs="仿宋"/>
                <w:i w:val="0"/>
                <w:iCs w:val="0"/>
                <w:color w:val="auto"/>
                <w:sz w:val="24"/>
                <w:szCs w:val="24"/>
                <w:lang w:eastAsia="en-US" w:bidi="en-US"/>
              </w:rPr>
              <w:t>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6"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460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i w:val="0"/>
                <w:iCs w:val="0"/>
                <w:color w:val="auto"/>
                <w:sz w:val="24"/>
                <w:szCs w:val="24"/>
                <w:lang w:eastAsia="en-US" w:bidi="en-US"/>
              </w:rPr>
            </w:pPr>
          </w:p>
        </w:tc>
        <w:tc>
          <w:tcPr>
            <w:tcW w:w="61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sz w:val="24"/>
                <w:szCs w:val="24"/>
                <w:lang w:eastAsia="en-US" w:bidi="en-US"/>
              </w:rPr>
            </w:pP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得分</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情况简述</w:t>
            </w: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得分</w:t>
            </w: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5" w:hRule="exact"/>
          <w:jc w:val="center"/>
        </w:trPr>
        <w:tc>
          <w:tcPr>
            <w:tcW w:w="200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r>
              <w:rPr>
                <w:rFonts w:hint="eastAsia" w:ascii="仿宋" w:hAnsi="仿宋" w:eastAsia="仿宋" w:cs="仿宋"/>
                <w:i w:val="0"/>
                <w:iCs w:val="0"/>
                <w:color w:val="auto"/>
                <w:sz w:val="24"/>
                <w:szCs w:val="24"/>
                <w:lang w:eastAsia="en-US" w:bidi="en-US"/>
              </w:rPr>
              <w:t>二、规划建设（40分）</w:t>
            </w:r>
          </w:p>
        </w:tc>
        <w:tc>
          <w:tcPr>
            <w:tcW w:w="460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1.严格实施园区总体规划</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4</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2"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460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2.园内外的道路、供电、供水、排水和污水集中处理等基础设施建设进度相匹配</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5</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5"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460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3.开发建成面积要达到全园总体规划面积第一年在10%以上，之后每年20%以上</w:t>
            </w:r>
            <w:r>
              <w:rPr>
                <w:rFonts w:hint="eastAsia" w:ascii="仿宋" w:hAnsi="仿宋" w:eastAsia="仿宋" w:cs="仿宋"/>
                <w:i w:val="0"/>
                <w:iCs w:val="0"/>
                <w:color w:val="auto"/>
                <w:sz w:val="24"/>
                <w:szCs w:val="24"/>
                <w:lang w:eastAsia="zh-CN" w:bidi="en-US"/>
              </w:rPr>
              <w:t>，</w:t>
            </w:r>
            <w:r>
              <w:rPr>
                <w:rFonts w:hint="eastAsia" w:ascii="仿宋" w:hAnsi="仿宋" w:eastAsia="仿宋" w:cs="仿宋"/>
                <w:i w:val="0"/>
                <w:iCs w:val="0"/>
                <w:color w:val="auto"/>
                <w:sz w:val="24"/>
                <w:szCs w:val="24"/>
                <w:lang w:eastAsia="en-US" w:bidi="en-US"/>
              </w:rPr>
              <w:t>5年内开发完成</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5</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4"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460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4.入园项目符合国家、省产业政策以及园区规划</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5</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4"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460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5.入园项目严格落实园区环评批复要求和严格执行环保</w:t>
            </w:r>
            <w:r>
              <w:rPr>
                <w:rFonts w:hint="eastAsia" w:ascii="仿宋" w:hAnsi="仿宋" w:eastAsia="仿宋" w:cs="仿宋"/>
                <w:i w:val="0"/>
                <w:iCs w:val="0"/>
                <w:color w:val="auto"/>
                <w:sz w:val="24"/>
                <w:szCs w:val="24"/>
                <w:lang w:bidi="en-US"/>
              </w:rPr>
              <w:t>‘</w:t>
            </w:r>
            <w:r>
              <w:rPr>
                <w:rFonts w:hint="eastAsia" w:ascii="仿宋" w:hAnsi="仿宋" w:eastAsia="仿宋" w:cs="仿宋"/>
                <w:i w:val="0"/>
                <w:iCs w:val="0"/>
                <w:color w:val="auto"/>
                <w:sz w:val="24"/>
                <w:szCs w:val="24"/>
                <w:lang w:eastAsia="en-US" w:bidi="en-US"/>
              </w:rPr>
              <w:t>三同时</w:t>
            </w:r>
            <w:r>
              <w:rPr>
                <w:rFonts w:hint="eastAsia" w:ascii="仿宋" w:hAnsi="仿宋" w:eastAsia="仿宋" w:cs="仿宋"/>
                <w:i w:val="0"/>
                <w:iCs w:val="0"/>
                <w:color w:val="auto"/>
                <w:sz w:val="24"/>
                <w:szCs w:val="24"/>
                <w:lang w:eastAsia="zh-CN" w:bidi="en-US"/>
              </w:rPr>
              <w:t>’</w:t>
            </w:r>
            <w:r>
              <w:rPr>
                <w:rFonts w:hint="eastAsia" w:ascii="仿宋" w:hAnsi="仿宋" w:eastAsia="仿宋" w:cs="仿宋"/>
                <w:i w:val="0"/>
                <w:iCs w:val="0"/>
                <w:color w:val="auto"/>
                <w:sz w:val="24"/>
                <w:szCs w:val="24"/>
                <w:lang w:eastAsia="en-US" w:bidi="en-US"/>
              </w:rPr>
              <w:t>制度</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5</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7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6.土地投资强度</w:t>
            </w:r>
          </w:p>
        </w:tc>
        <w:tc>
          <w:tcPr>
            <w:tcW w:w="27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≥60万元/亩</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6</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7"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7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i w:val="0"/>
                <w:iCs w:val="0"/>
                <w:color w:val="auto"/>
                <w:sz w:val="24"/>
                <w:szCs w:val="24"/>
                <w:lang w:eastAsia="en-US" w:bidi="en-US"/>
              </w:rPr>
            </w:pPr>
          </w:p>
        </w:tc>
        <w:tc>
          <w:tcPr>
            <w:tcW w:w="27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40-60万元/亩</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4</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6"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7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i w:val="0"/>
                <w:iCs w:val="0"/>
                <w:color w:val="auto"/>
                <w:sz w:val="24"/>
                <w:szCs w:val="24"/>
                <w:lang w:eastAsia="en-US" w:bidi="en-US"/>
              </w:rPr>
            </w:pPr>
          </w:p>
        </w:tc>
        <w:tc>
          <w:tcPr>
            <w:tcW w:w="27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val="en-US" w:eastAsia="zh-CN" w:bidi="en-US"/>
              </w:rPr>
              <w:t>＜</w:t>
            </w:r>
            <w:r>
              <w:rPr>
                <w:rFonts w:hint="eastAsia" w:ascii="仿宋" w:hAnsi="仿宋" w:eastAsia="仿宋" w:cs="仿宋"/>
                <w:i w:val="0"/>
                <w:iCs w:val="0"/>
                <w:color w:val="auto"/>
                <w:sz w:val="24"/>
                <w:szCs w:val="24"/>
                <w:lang w:eastAsia="en-US" w:bidi="en-US"/>
              </w:rPr>
              <w:t>40万元/亩</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0</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7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7.建筑容积率</w:t>
            </w:r>
          </w:p>
        </w:tc>
        <w:tc>
          <w:tcPr>
            <w:tcW w:w="27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≥0.8</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6</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7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i w:val="0"/>
                <w:iCs w:val="0"/>
                <w:color w:val="auto"/>
                <w:sz w:val="24"/>
                <w:szCs w:val="24"/>
                <w:lang w:eastAsia="en-US" w:bidi="en-US"/>
              </w:rPr>
            </w:pPr>
          </w:p>
        </w:tc>
        <w:tc>
          <w:tcPr>
            <w:tcW w:w="27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0.5-0.8</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4</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7"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7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i w:val="0"/>
                <w:iCs w:val="0"/>
                <w:color w:val="auto"/>
                <w:sz w:val="24"/>
                <w:szCs w:val="24"/>
                <w:lang w:eastAsia="en-US" w:bidi="en-US"/>
              </w:rPr>
            </w:pPr>
          </w:p>
        </w:tc>
        <w:tc>
          <w:tcPr>
            <w:tcW w:w="27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≤0.5</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0</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2"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460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8、工业项目的行政办公及生活服务设施用地面积不超过工业项目总用地面积的7%</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4</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bl>
    <w:p/>
    <w:p/>
    <w:p/>
    <w:p/>
    <w:p/>
    <w:p/>
    <w:p/>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002"/>
        <w:gridCol w:w="1505"/>
        <w:gridCol w:w="365"/>
        <w:gridCol w:w="1062"/>
        <w:gridCol w:w="78"/>
        <w:gridCol w:w="1597"/>
        <w:gridCol w:w="611"/>
        <w:gridCol w:w="706"/>
        <w:gridCol w:w="2400"/>
        <w:gridCol w:w="682"/>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2" w:hRule="exact"/>
          <w:jc w:val="center"/>
        </w:trPr>
        <w:tc>
          <w:tcPr>
            <w:tcW w:w="200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项目总分</w:t>
            </w:r>
          </w:p>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4607"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考核内容</w:t>
            </w:r>
          </w:p>
        </w:tc>
        <w:tc>
          <w:tcPr>
            <w:tcW w:w="61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分值</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310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自查</w:t>
            </w:r>
          </w:p>
        </w:tc>
        <w:tc>
          <w:tcPr>
            <w:tcW w:w="253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0"/>
                <w:sz w:val="24"/>
                <w:szCs w:val="24"/>
                <w:lang w:val="en-US" w:eastAsia="en-US" w:bidi="en-US"/>
              </w:rPr>
            </w:pPr>
            <w:r>
              <w:rPr>
                <w:rFonts w:hint="eastAsia" w:ascii="仿宋" w:hAnsi="仿宋" w:eastAsia="仿宋" w:cs="仿宋"/>
                <w:i w:val="0"/>
                <w:iCs w:val="0"/>
                <w:color w:val="auto"/>
                <w:sz w:val="24"/>
                <w:szCs w:val="24"/>
                <w:lang w:eastAsia="en-US" w:bidi="en-US"/>
              </w:rPr>
              <w:t>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2"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4607"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lang w:eastAsia="en-US" w:bidi="en-US"/>
              </w:rPr>
            </w:pPr>
          </w:p>
        </w:tc>
        <w:tc>
          <w:tcPr>
            <w:tcW w:w="61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得分</w:t>
            </w: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情况简述</w:t>
            </w: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得分</w:t>
            </w: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 w:hRule="atLeast"/>
          <w:jc w:val="center"/>
        </w:trPr>
        <w:tc>
          <w:tcPr>
            <w:tcW w:w="200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0"/>
                <w:sz w:val="24"/>
                <w:szCs w:val="24"/>
                <w:lang w:eastAsia="en-US" w:bidi="en-US"/>
              </w:rPr>
            </w:pPr>
            <w:r>
              <w:rPr>
                <w:rFonts w:hint="eastAsia" w:ascii="仿宋" w:hAnsi="仿宋" w:eastAsia="仿宋" w:cs="仿宋"/>
                <w:i w:val="0"/>
                <w:iCs w:val="0"/>
                <w:color w:val="auto"/>
                <w:sz w:val="24"/>
                <w:szCs w:val="24"/>
                <w:lang w:eastAsia="en-US" w:bidi="en-US"/>
              </w:rPr>
              <w:t>三、经济和社会效益（40分）</w:t>
            </w:r>
          </w:p>
        </w:tc>
        <w:tc>
          <w:tcPr>
            <w:tcW w:w="150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1.园区创造税收占所在县（市、区）的工业税收比例（%）</w:t>
            </w:r>
          </w:p>
        </w:tc>
        <w:tc>
          <w:tcPr>
            <w:tcW w:w="1505" w:type="dxa"/>
            <w:gridSpan w:val="3"/>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bidi="en-US"/>
              </w:rPr>
              <w:t>第1-2年</w:t>
            </w:r>
          </w:p>
        </w:tc>
        <w:tc>
          <w:tcPr>
            <w:tcW w:w="15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≥10</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val="en-US" w:eastAsia="zh-CN" w:bidi="en-US"/>
              </w:rPr>
            </w:pPr>
            <w:r>
              <w:rPr>
                <w:rFonts w:hint="eastAsia" w:ascii="仿宋" w:hAnsi="仿宋" w:eastAsia="仿宋" w:cs="仿宋"/>
                <w:i w:val="0"/>
                <w:iCs w:val="0"/>
                <w:color w:val="auto"/>
                <w:sz w:val="24"/>
                <w:szCs w:val="24"/>
                <w:lang w:val="en-US" w:eastAsia="zh-CN" w:bidi="en-US"/>
              </w:rPr>
              <w:t>8</w:t>
            </w:r>
          </w:p>
        </w:tc>
        <w:tc>
          <w:tcPr>
            <w:tcW w:w="70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rPr>
            </w:pPr>
          </w:p>
        </w:tc>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rPr>
            </w:pPr>
          </w:p>
        </w:tc>
        <w:tc>
          <w:tcPr>
            <w:tcW w:w="1505" w:type="dxa"/>
            <w:gridSpan w:val="3"/>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rPr>
            </w:pPr>
          </w:p>
        </w:tc>
        <w:tc>
          <w:tcPr>
            <w:tcW w:w="15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0"/>
                <w:sz w:val="24"/>
                <w:szCs w:val="24"/>
                <w:lang w:val="en-US" w:eastAsia="en-US" w:bidi="en-US"/>
              </w:rPr>
            </w:pPr>
            <w:r>
              <w:rPr>
                <w:rFonts w:hint="eastAsia" w:ascii="仿宋" w:hAnsi="仿宋" w:eastAsia="仿宋" w:cs="仿宋"/>
                <w:i w:val="0"/>
                <w:iCs w:val="0"/>
                <w:color w:val="auto"/>
                <w:kern w:val="0"/>
                <w:sz w:val="24"/>
                <w:szCs w:val="24"/>
                <w:lang w:eastAsia="en-US" w:bidi="en-US"/>
              </w:rPr>
              <w:t>≥</w:t>
            </w:r>
            <w:r>
              <w:rPr>
                <w:rFonts w:hint="eastAsia" w:ascii="仿宋" w:hAnsi="仿宋" w:eastAsia="仿宋" w:cs="仿宋"/>
                <w:i w:val="0"/>
                <w:iCs w:val="0"/>
                <w:color w:val="auto"/>
                <w:kern w:val="0"/>
                <w:sz w:val="24"/>
                <w:szCs w:val="24"/>
                <w:lang w:bidi="en-US"/>
              </w:rPr>
              <w:t>5</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val="en-US" w:eastAsia="zh-CN" w:bidi="en-US"/>
              </w:rPr>
            </w:pPr>
            <w:r>
              <w:rPr>
                <w:rFonts w:hint="eastAsia" w:ascii="仿宋" w:hAnsi="仿宋" w:eastAsia="仿宋" w:cs="仿宋"/>
                <w:i w:val="0"/>
                <w:iCs w:val="0"/>
                <w:color w:val="auto"/>
                <w:sz w:val="24"/>
                <w:szCs w:val="24"/>
                <w:lang w:val="en-US" w:eastAsia="zh-CN" w:bidi="en-US"/>
              </w:rPr>
              <w:t>4</w:t>
            </w:r>
          </w:p>
        </w:tc>
        <w:tc>
          <w:tcPr>
            <w:tcW w:w="7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4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68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8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lang w:eastAsia="en-US" w:bidi="en-US"/>
              </w:rPr>
            </w:pPr>
          </w:p>
        </w:tc>
        <w:tc>
          <w:tcPr>
            <w:tcW w:w="1505" w:type="dxa"/>
            <w:gridSpan w:val="3"/>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lang w:eastAsia="en-US" w:bidi="en-US"/>
              </w:rPr>
            </w:pPr>
          </w:p>
        </w:tc>
        <w:tc>
          <w:tcPr>
            <w:tcW w:w="15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val="en-US" w:eastAsia="zh-CN" w:bidi="en-US"/>
              </w:rPr>
              <w:t>＜</w:t>
            </w:r>
            <w:r>
              <w:rPr>
                <w:rFonts w:hint="eastAsia" w:ascii="仿宋" w:hAnsi="仿宋" w:eastAsia="仿宋" w:cs="仿宋"/>
                <w:i w:val="0"/>
                <w:iCs w:val="0"/>
                <w:color w:val="auto"/>
                <w:sz w:val="24"/>
                <w:szCs w:val="24"/>
                <w:lang w:eastAsia="en-US" w:bidi="en-US"/>
              </w:rPr>
              <w:t>5</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0</w:t>
            </w:r>
          </w:p>
        </w:tc>
        <w:tc>
          <w:tcPr>
            <w:tcW w:w="7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4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68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8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lang w:eastAsia="en-US" w:bidi="en-US"/>
              </w:rPr>
            </w:pPr>
          </w:p>
        </w:tc>
        <w:tc>
          <w:tcPr>
            <w:tcW w:w="1505" w:type="dxa"/>
            <w:gridSpan w:val="3"/>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第3年以后</w:t>
            </w:r>
          </w:p>
        </w:tc>
        <w:tc>
          <w:tcPr>
            <w:tcW w:w="15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≥20</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val="en-US" w:eastAsia="zh-CN" w:bidi="en-US"/>
              </w:rPr>
            </w:pPr>
            <w:r>
              <w:rPr>
                <w:rFonts w:hint="eastAsia" w:ascii="仿宋" w:hAnsi="仿宋" w:eastAsia="仿宋" w:cs="仿宋"/>
                <w:i w:val="0"/>
                <w:iCs w:val="0"/>
                <w:color w:val="auto"/>
                <w:sz w:val="24"/>
                <w:szCs w:val="24"/>
                <w:lang w:val="en-US" w:eastAsia="zh-CN" w:bidi="en-US"/>
              </w:rPr>
              <w:t>8</w:t>
            </w:r>
          </w:p>
        </w:tc>
        <w:tc>
          <w:tcPr>
            <w:tcW w:w="70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rPr>
            </w:pPr>
          </w:p>
        </w:tc>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rPr>
            </w:pPr>
          </w:p>
        </w:tc>
        <w:tc>
          <w:tcPr>
            <w:tcW w:w="1505" w:type="dxa"/>
            <w:gridSpan w:val="3"/>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rPr>
            </w:pPr>
          </w:p>
        </w:tc>
        <w:tc>
          <w:tcPr>
            <w:tcW w:w="15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10-20</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val="en-US" w:eastAsia="zh-CN" w:bidi="en-US"/>
              </w:rPr>
            </w:pPr>
            <w:r>
              <w:rPr>
                <w:rFonts w:hint="eastAsia" w:ascii="仿宋" w:hAnsi="仿宋" w:eastAsia="仿宋" w:cs="仿宋"/>
                <w:i w:val="0"/>
                <w:iCs w:val="0"/>
                <w:color w:val="auto"/>
                <w:sz w:val="24"/>
                <w:szCs w:val="24"/>
                <w:lang w:val="en-US" w:eastAsia="zh-CN" w:bidi="en-US"/>
              </w:rPr>
              <w:t>4</w:t>
            </w:r>
          </w:p>
        </w:tc>
        <w:tc>
          <w:tcPr>
            <w:tcW w:w="7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4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68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8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5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0"/>
                <w:sz w:val="24"/>
                <w:szCs w:val="24"/>
                <w:lang w:val="en-US" w:eastAsia="en-US" w:bidi="en-US"/>
              </w:rPr>
            </w:pPr>
          </w:p>
        </w:tc>
        <w:tc>
          <w:tcPr>
            <w:tcW w:w="1505" w:type="dxa"/>
            <w:gridSpan w:val="3"/>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0"/>
                <w:sz w:val="24"/>
                <w:szCs w:val="24"/>
                <w:lang w:val="en-US" w:eastAsia="en-US" w:bidi="en-US"/>
              </w:rPr>
            </w:pPr>
          </w:p>
        </w:tc>
        <w:tc>
          <w:tcPr>
            <w:tcW w:w="15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val="en-US" w:eastAsia="zh-CN" w:bidi="en-US"/>
              </w:rPr>
              <w:t>＜</w:t>
            </w:r>
            <w:r>
              <w:rPr>
                <w:rFonts w:hint="eastAsia" w:ascii="仿宋" w:hAnsi="仿宋" w:eastAsia="仿宋" w:cs="仿宋"/>
                <w:i w:val="0"/>
                <w:iCs w:val="0"/>
                <w:color w:val="auto"/>
                <w:sz w:val="24"/>
                <w:szCs w:val="24"/>
                <w:lang w:eastAsia="en-US" w:bidi="en-US"/>
              </w:rPr>
              <w:t>10</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0</w:t>
            </w:r>
          </w:p>
        </w:tc>
        <w:tc>
          <w:tcPr>
            <w:tcW w:w="7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4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68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8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2"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4607"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2.单位工业增加值能耗不高于全省平均水平</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4</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2" w:hRule="exac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4607"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3.主导产业（≤2个）的工业总产值占全园的50%以上</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4</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7"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70"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lang w:eastAsia="en-US" w:bidi="en-US"/>
              </w:rPr>
            </w:pPr>
            <w:r>
              <w:rPr>
                <w:rFonts w:hint="eastAsia" w:ascii="仿宋" w:hAnsi="仿宋" w:eastAsia="仿宋" w:cs="仿宋"/>
                <w:i w:val="0"/>
                <w:iCs w:val="0"/>
                <w:color w:val="auto"/>
                <w:sz w:val="24"/>
                <w:szCs w:val="24"/>
                <w:lang w:eastAsia="en-US" w:bidi="en-US"/>
              </w:rPr>
              <w:t>4.产出密度</w:t>
            </w:r>
          </w:p>
        </w:tc>
        <w:tc>
          <w:tcPr>
            <w:tcW w:w="273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≥40万元工业增加值/亩</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val="en-US" w:eastAsia="zh-CN" w:bidi="en-US"/>
              </w:rPr>
            </w:pPr>
            <w:r>
              <w:rPr>
                <w:rFonts w:hint="eastAsia" w:ascii="仿宋" w:hAnsi="仿宋" w:eastAsia="仿宋" w:cs="仿宋"/>
                <w:i w:val="0"/>
                <w:iCs w:val="0"/>
                <w:color w:val="auto"/>
                <w:sz w:val="24"/>
                <w:szCs w:val="24"/>
                <w:lang w:val="en-US" w:eastAsia="zh-CN" w:bidi="en-US"/>
              </w:rPr>
              <w:t>6</w:t>
            </w:r>
          </w:p>
        </w:tc>
        <w:tc>
          <w:tcPr>
            <w:tcW w:w="70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7"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rPr>
            </w:pPr>
          </w:p>
        </w:tc>
        <w:tc>
          <w:tcPr>
            <w:tcW w:w="1870"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sz w:val="24"/>
                <w:szCs w:val="24"/>
              </w:rPr>
            </w:pPr>
          </w:p>
        </w:tc>
        <w:tc>
          <w:tcPr>
            <w:tcW w:w="273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30-40万元工业增加值/亩</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val="en-US" w:eastAsia="zh-CN" w:bidi="en-US"/>
              </w:rPr>
            </w:pPr>
            <w:r>
              <w:rPr>
                <w:rFonts w:hint="eastAsia" w:ascii="仿宋" w:hAnsi="仿宋" w:eastAsia="仿宋" w:cs="仿宋"/>
                <w:i w:val="0"/>
                <w:iCs w:val="0"/>
                <w:color w:val="auto"/>
                <w:sz w:val="24"/>
                <w:szCs w:val="24"/>
                <w:lang w:val="en-US" w:eastAsia="zh-CN" w:bidi="en-US"/>
              </w:rPr>
              <w:t>4</w:t>
            </w:r>
          </w:p>
        </w:tc>
        <w:tc>
          <w:tcPr>
            <w:tcW w:w="7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4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68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8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7"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870"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0"/>
                <w:sz w:val="24"/>
                <w:szCs w:val="24"/>
                <w:lang w:val="en-US" w:eastAsia="en-US" w:bidi="en-US"/>
              </w:rPr>
            </w:pPr>
          </w:p>
        </w:tc>
        <w:tc>
          <w:tcPr>
            <w:tcW w:w="273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20-30万元工业增加值/亩</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2</w:t>
            </w:r>
          </w:p>
        </w:tc>
        <w:tc>
          <w:tcPr>
            <w:tcW w:w="7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4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68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8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6"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932" w:type="dxa"/>
            <w:gridSpan w:val="3"/>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5.本地（园区所在地级市）就业人数占园区总就业人数比重（%）</w:t>
            </w:r>
          </w:p>
        </w:tc>
        <w:tc>
          <w:tcPr>
            <w:tcW w:w="167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≥50</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val="en-US" w:eastAsia="zh-CN" w:bidi="en-US"/>
              </w:rPr>
            </w:pPr>
            <w:r>
              <w:rPr>
                <w:rFonts w:hint="eastAsia" w:ascii="仿宋" w:hAnsi="仿宋" w:eastAsia="仿宋" w:cs="仿宋"/>
                <w:i w:val="0"/>
                <w:iCs w:val="0"/>
                <w:color w:val="auto"/>
                <w:sz w:val="24"/>
                <w:szCs w:val="24"/>
                <w:lang w:val="en-US" w:eastAsia="zh-CN" w:bidi="en-US"/>
              </w:rPr>
              <w:t>8</w:t>
            </w:r>
          </w:p>
        </w:tc>
        <w:tc>
          <w:tcPr>
            <w:tcW w:w="70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3"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rPr>
            </w:pPr>
          </w:p>
        </w:tc>
        <w:tc>
          <w:tcPr>
            <w:tcW w:w="2932" w:type="dxa"/>
            <w:gridSpan w:val="3"/>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p>
        </w:tc>
        <w:tc>
          <w:tcPr>
            <w:tcW w:w="167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30-50</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val="en-US" w:eastAsia="zh-CN" w:bidi="en-US"/>
              </w:rPr>
            </w:pPr>
            <w:r>
              <w:rPr>
                <w:rFonts w:hint="eastAsia" w:ascii="仿宋" w:hAnsi="仿宋" w:eastAsia="仿宋" w:cs="仿宋"/>
                <w:i w:val="0"/>
                <w:iCs w:val="0"/>
                <w:color w:val="auto"/>
                <w:sz w:val="24"/>
                <w:szCs w:val="24"/>
                <w:lang w:val="en-US" w:eastAsia="zh-CN" w:bidi="en-US"/>
              </w:rPr>
              <w:t>4</w:t>
            </w:r>
          </w:p>
        </w:tc>
        <w:tc>
          <w:tcPr>
            <w:tcW w:w="7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4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68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8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3"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932" w:type="dxa"/>
            <w:gridSpan w:val="3"/>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p>
        </w:tc>
        <w:tc>
          <w:tcPr>
            <w:tcW w:w="167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≤30</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0</w:t>
            </w:r>
          </w:p>
        </w:tc>
        <w:tc>
          <w:tcPr>
            <w:tcW w:w="7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4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68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8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7"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932" w:type="dxa"/>
            <w:gridSpan w:val="3"/>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6.工业废水和生活污水集中处理率（%）</w:t>
            </w:r>
          </w:p>
        </w:tc>
        <w:tc>
          <w:tcPr>
            <w:tcW w:w="167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100</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val="en-US" w:eastAsia="zh-CN" w:bidi="en-US"/>
              </w:rPr>
            </w:pPr>
            <w:r>
              <w:rPr>
                <w:rFonts w:hint="eastAsia" w:ascii="仿宋" w:hAnsi="仿宋" w:eastAsia="仿宋" w:cs="仿宋"/>
                <w:i w:val="0"/>
                <w:iCs w:val="0"/>
                <w:color w:val="auto"/>
                <w:sz w:val="24"/>
                <w:szCs w:val="24"/>
                <w:lang w:val="en-US" w:eastAsia="zh-CN" w:bidi="en-US"/>
              </w:rPr>
              <w:t>5</w:t>
            </w:r>
          </w:p>
        </w:tc>
        <w:tc>
          <w:tcPr>
            <w:tcW w:w="70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7"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rPr>
            </w:pPr>
          </w:p>
        </w:tc>
        <w:tc>
          <w:tcPr>
            <w:tcW w:w="2932" w:type="dxa"/>
            <w:gridSpan w:val="3"/>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p>
        </w:tc>
        <w:tc>
          <w:tcPr>
            <w:tcW w:w="167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≥80</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val="en-US" w:eastAsia="zh-CN" w:bidi="en-US"/>
              </w:rPr>
            </w:pPr>
            <w:r>
              <w:rPr>
                <w:rFonts w:hint="eastAsia" w:ascii="仿宋" w:hAnsi="仿宋" w:eastAsia="仿宋" w:cs="仿宋"/>
                <w:i w:val="0"/>
                <w:iCs w:val="0"/>
                <w:color w:val="auto"/>
                <w:sz w:val="24"/>
                <w:szCs w:val="24"/>
                <w:lang w:val="en-US" w:eastAsia="zh-CN" w:bidi="en-US"/>
              </w:rPr>
              <w:t>3</w:t>
            </w:r>
          </w:p>
        </w:tc>
        <w:tc>
          <w:tcPr>
            <w:tcW w:w="7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4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68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8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7"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932" w:type="dxa"/>
            <w:gridSpan w:val="3"/>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p>
        </w:tc>
        <w:tc>
          <w:tcPr>
            <w:tcW w:w="167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＜80</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0</w:t>
            </w:r>
          </w:p>
        </w:tc>
        <w:tc>
          <w:tcPr>
            <w:tcW w:w="7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4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68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8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7"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932" w:type="dxa"/>
            <w:gridSpan w:val="3"/>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7.固体废弃物安全处理处置率（%）</w:t>
            </w:r>
          </w:p>
        </w:tc>
        <w:tc>
          <w:tcPr>
            <w:tcW w:w="167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100</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val="en-US" w:eastAsia="zh-CN" w:bidi="en-US"/>
              </w:rPr>
            </w:pPr>
            <w:r>
              <w:rPr>
                <w:rFonts w:hint="eastAsia" w:ascii="仿宋" w:hAnsi="仿宋" w:eastAsia="仿宋" w:cs="仿宋"/>
                <w:i w:val="0"/>
                <w:iCs w:val="0"/>
                <w:color w:val="auto"/>
                <w:sz w:val="24"/>
                <w:szCs w:val="24"/>
                <w:lang w:val="en-US" w:eastAsia="zh-CN" w:bidi="en-US"/>
              </w:rPr>
              <w:t>5</w:t>
            </w:r>
          </w:p>
        </w:tc>
        <w:tc>
          <w:tcPr>
            <w:tcW w:w="70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7"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rPr>
            </w:pPr>
          </w:p>
        </w:tc>
        <w:tc>
          <w:tcPr>
            <w:tcW w:w="2932" w:type="dxa"/>
            <w:gridSpan w:val="3"/>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p>
        </w:tc>
        <w:tc>
          <w:tcPr>
            <w:tcW w:w="167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≥80</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val="en-US" w:eastAsia="zh-CN" w:bidi="en-US"/>
              </w:rPr>
            </w:pPr>
            <w:r>
              <w:rPr>
                <w:rFonts w:hint="eastAsia" w:ascii="仿宋" w:hAnsi="仿宋" w:eastAsia="仿宋" w:cs="仿宋"/>
                <w:i w:val="0"/>
                <w:iCs w:val="0"/>
                <w:color w:val="auto"/>
                <w:sz w:val="24"/>
                <w:szCs w:val="24"/>
                <w:lang w:val="en-US" w:eastAsia="zh-CN" w:bidi="en-US"/>
              </w:rPr>
              <w:t>3</w:t>
            </w:r>
          </w:p>
        </w:tc>
        <w:tc>
          <w:tcPr>
            <w:tcW w:w="7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4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68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8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7" w:hRule="atLeast"/>
          <w:jc w:val="center"/>
        </w:trPr>
        <w:tc>
          <w:tcPr>
            <w:tcW w:w="20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932" w:type="dxa"/>
            <w:gridSpan w:val="3"/>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i w:val="0"/>
                <w:iCs w:val="0"/>
                <w:color w:val="auto"/>
                <w:kern w:val="2"/>
                <w:sz w:val="24"/>
                <w:szCs w:val="24"/>
                <w:lang w:val="en-US" w:eastAsia="en-US" w:bidi="en-US"/>
              </w:rPr>
            </w:pPr>
          </w:p>
        </w:tc>
        <w:tc>
          <w:tcPr>
            <w:tcW w:w="167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＜80</w:t>
            </w: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0</w:t>
            </w:r>
          </w:p>
        </w:tc>
        <w:tc>
          <w:tcPr>
            <w:tcW w:w="7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240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68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c>
          <w:tcPr>
            <w:tcW w:w="184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exact"/>
          <w:jc w:val="center"/>
        </w:trPr>
        <w:tc>
          <w:tcPr>
            <w:tcW w:w="20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zh-CN" w:bidi="en-US"/>
              </w:rPr>
            </w:pPr>
            <w:r>
              <w:rPr>
                <w:rFonts w:hint="eastAsia" w:ascii="仿宋" w:hAnsi="仿宋" w:eastAsia="仿宋" w:cs="仿宋"/>
                <w:i w:val="0"/>
                <w:iCs w:val="0"/>
                <w:color w:val="auto"/>
                <w:kern w:val="2"/>
                <w:sz w:val="24"/>
                <w:szCs w:val="24"/>
                <w:lang w:val="en-US" w:eastAsia="zh-CN" w:bidi="en-US"/>
              </w:rPr>
              <w:t>总分</w:t>
            </w:r>
          </w:p>
        </w:tc>
        <w:tc>
          <w:tcPr>
            <w:tcW w:w="4607"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0"/>
                <w:sz w:val="24"/>
                <w:szCs w:val="24"/>
                <w:lang w:val="en-US" w:eastAsia="en-US" w:bidi="en-US"/>
              </w:rPr>
            </w:pPr>
          </w:p>
        </w:tc>
        <w:tc>
          <w:tcPr>
            <w:tcW w:w="6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auto"/>
                <w:kern w:val="2"/>
                <w:sz w:val="24"/>
                <w:szCs w:val="24"/>
                <w:lang w:val="en-US" w:eastAsia="en-US" w:bidi="en-US"/>
              </w:rPr>
            </w:pPr>
            <w:r>
              <w:rPr>
                <w:rFonts w:hint="eastAsia" w:ascii="仿宋" w:hAnsi="仿宋" w:eastAsia="仿宋" w:cs="仿宋"/>
                <w:i w:val="0"/>
                <w:iCs w:val="0"/>
                <w:color w:val="auto"/>
                <w:sz w:val="24"/>
                <w:szCs w:val="24"/>
                <w:lang w:eastAsia="en-US" w:bidi="en-US"/>
              </w:rPr>
              <w:t>100</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24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c>
          <w:tcPr>
            <w:tcW w:w="184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i w:val="0"/>
                <w:iCs w:val="0"/>
                <w:color w:val="auto"/>
                <w:kern w:val="0"/>
                <w:sz w:val="24"/>
                <w:szCs w:val="24"/>
                <w:lang w:eastAsia="en-US" w:bidi="en-US"/>
              </w:rPr>
            </w:pPr>
          </w:p>
        </w:tc>
      </w:tr>
    </w:tbl>
    <w:p>
      <w:pPr>
        <w:jc w:val="left"/>
        <w:rPr>
          <w:rFonts w:hint="eastAsia" w:ascii="仿宋" w:hAnsi="仿宋" w:eastAsia="仿宋" w:cs="仿宋"/>
          <w:color w:val="auto"/>
          <w:sz w:val="32"/>
          <w:szCs w:val="32"/>
          <w:lang w:eastAsia="en-US" w:bidi="en-US"/>
        </w:rPr>
      </w:pPr>
    </w:p>
    <w:p>
      <w:pPr>
        <w:ind w:firstLine="640" w:firstLineChars="200"/>
        <w:rPr>
          <w:rFonts w:hint="eastAsia" w:ascii="仿宋" w:hAnsi="仿宋" w:eastAsia="仿宋" w:cs="仿宋"/>
          <w:color w:val="auto"/>
          <w:sz w:val="32"/>
          <w:szCs w:val="32"/>
        </w:rPr>
      </w:pPr>
    </w:p>
    <w:p>
      <w:pPr>
        <w:jc w:val="both"/>
        <w:rPr>
          <w:rFonts w:hint="eastAsia" w:ascii="仿宋" w:hAnsi="仿宋" w:eastAsia="仿宋" w:cs="仿宋"/>
          <w:color w:val="auto"/>
          <w:sz w:val="32"/>
          <w:szCs w:val="32"/>
        </w:rPr>
      </w:pPr>
    </w:p>
    <w:p>
      <w:pPr>
        <w:spacing w:after="300"/>
        <w:jc w:val="left"/>
        <w:rPr>
          <w:rFonts w:hint="eastAsia" w:ascii="仿宋" w:hAnsi="仿宋" w:eastAsia="仿宋" w:cs="仿宋"/>
          <w:color w:val="auto"/>
          <w:sz w:val="32"/>
          <w:szCs w:val="32"/>
          <w:lang w:eastAsia="en-US" w:bidi="en-US"/>
        </w:rPr>
      </w:pPr>
      <w:r>
        <w:rPr>
          <w:rFonts w:ascii="宋体" w:hAnsi="宋体" w:cs="宋体"/>
          <w:color w:val="auto"/>
          <w:sz w:val="26"/>
          <w:szCs w:val="26"/>
          <w:lang w:eastAsia="en-US" w:bidi="en-US"/>
        </w:rPr>
        <w:t>附</w:t>
      </w:r>
      <w:r>
        <w:rPr>
          <w:rFonts w:hint="eastAsia" w:ascii="仿宋" w:hAnsi="仿宋" w:eastAsia="仿宋" w:cs="仿宋"/>
          <w:color w:val="auto"/>
          <w:sz w:val="32"/>
          <w:szCs w:val="32"/>
          <w:lang w:eastAsia="en-US" w:bidi="en-US"/>
        </w:rPr>
        <w:t>件3</w:t>
      </w:r>
    </w:p>
    <w:p>
      <w:pPr>
        <w:keepNext/>
        <w:keepLines/>
        <w:spacing w:after="240"/>
        <w:ind w:firstLine="440"/>
        <w:jc w:val="center"/>
        <w:outlineLvl w:val="0"/>
        <w:rPr>
          <w:rFonts w:hint="eastAsia" w:ascii="仿宋" w:hAnsi="仿宋" w:eastAsia="仿宋" w:cs="仿宋"/>
          <w:color w:val="auto"/>
          <w:sz w:val="32"/>
          <w:szCs w:val="32"/>
          <w:lang w:eastAsia="en-US" w:bidi="en-US"/>
        </w:rPr>
      </w:pPr>
      <w:bookmarkStart w:id="0" w:name="bookmark215"/>
      <w:bookmarkStart w:id="1" w:name="bookmark216"/>
      <w:bookmarkStart w:id="2" w:name="bookmark214"/>
      <w:r>
        <w:rPr>
          <w:rFonts w:hint="eastAsia" w:ascii="仿宋" w:hAnsi="仿宋" w:eastAsia="仿宋" w:cs="仿宋"/>
          <w:color w:val="auto"/>
          <w:sz w:val="32"/>
          <w:szCs w:val="32"/>
          <w:lang w:eastAsia="en-US" w:bidi="en-US"/>
        </w:rPr>
        <w:t>揭阳市县（市、区）人民政府（管委会）产业转移目标责任考核评分表</w:t>
      </w:r>
      <w:bookmarkEnd w:id="0"/>
      <w:bookmarkEnd w:id="1"/>
      <w:bookmarkEnd w:id="2"/>
    </w:p>
    <w:p>
      <w:pPr>
        <w:jc w:val="left"/>
        <w:rPr>
          <w:rFonts w:hint="eastAsia" w:ascii="仿宋" w:hAnsi="仿宋" w:eastAsia="仿宋" w:cs="仿宋"/>
          <w:color w:val="auto"/>
          <w:sz w:val="32"/>
          <w:szCs w:val="32"/>
          <w:lang w:eastAsia="en-US" w:bidi="en-US"/>
        </w:rPr>
      </w:pPr>
      <w:r>
        <w:rPr>
          <w:rFonts w:hint="eastAsia" w:ascii="仿宋" w:hAnsi="仿宋" w:eastAsia="仿宋" w:cs="仿宋"/>
          <w:color w:val="auto"/>
          <w:sz w:val="32"/>
          <w:szCs w:val="32"/>
          <w:lang w:eastAsia="en-US" w:bidi="en-US"/>
        </w:rPr>
        <w:t>填报单位</w:t>
      </w:r>
      <w:r>
        <w:rPr>
          <w:rFonts w:hint="eastAsia" w:ascii="仿宋" w:hAnsi="仿宋" w:eastAsia="仿宋" w:cs="仿宋"/>
          <w:color w:val="auto"/>
          <w:sz w:val="32"/>
          <w:szCs w:val="32"/>
          <w:lang w:eastAsia="zh-CN" w:bidi="en-US"/>
        </w:rPr>
        <w:t>：</w:t>
      </w:r>
      <w:r>
        <w:rPr>
          <w:rFonts w:hint="eastAsia" w:ascii="仿宋" w:hAnsi="仿宋" w:eastAsia="仿宋" w:cs="仿宋"/>
          <w:color w:val="auto"/>
          <w:sz w:val="32"/>
          <w:szCs w:val="32"/>
          <w:lang w:bidi="en-US"/>
        </w:rPr>
        <w:t>___________</w:t>
      </w:r>
      <w:r>
        <w:rPr>
          <w:rFonts w:hint="eastAsia" w:ascii="仿宋" w:hAnsi="仿宋" w:eastAsia="仿宋" w:cs="仿宋"/>
          <w:color w:val="auto"/>
          <w:sz w:val="32"/>
          <w:szCs w:val="32"/>
          <w:lang w:eastAsia="en-US" w:bidi="en-US"/>
        </w:rPr>
        <w:t>人民政府（管委会）（盖章）</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76"/>
        <w:gridCol w:w="4232"/>
        <w:gridCol w:w="833"/>
        <w:gridCol w:w="779"/>
        <w:gridCol w:w="632"/>
        <w:gridCol w:w="1819"/>
        <w:gridCol w:w="688"/>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4" w:hRule="exact"/>
          <w:jc w:val="center"/>
        </w:trPr>
        <w:tc>
          <w:tcPr>
            <w:tcW w:w="6208" w:type="dxa"/>
            <w:gridSpan w:val="2"/>
            <w:vMerge w:val="restart"/>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考核内容</w:t>
            </w:r>
          </w:p>
        </w:tc>
        <w:tc>
          <w:tcPr>
            <w:tcW w:w="1612" w:type="dxa"/>
            <w:gridSpan w:val="2"/>
            <w:vMerge w:val="restart"/>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评分标准</w:t>
            </w:r>
          </w:p>
        </w:tc>
        <w:tc>
          <w:tcPr>
            <w:tcW w:w="2451" w:type="dxa"/>
            <w:gridSpan w:val="2"/>
            <w:tcBorders>
              <w:tl2br w:val="nil"/>
              <w:tr2bl w:val="nil"/>
            </w:tcBorders>
            <w:noWrap w:val="0"/>
            <w:vAlign w:val="center"/>
          </w:tcPr>
          <w:p>
            <w:pPr>
              <w:tabs>
                <w:tab w:val="left" w:pos="1565"/>
              </w:tabs>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自评</w:t>
            </w:r>
          </w:p>
        </w:tc>
        <w:tc>
          <w:tcPr>
            <w:tcW w:w="2507" w:type="dxa"/>
            <w:gridSpan w:val="2"/>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exact"/>
          <w:jc w:val="center"/>
        </w:trPr>
        <w:tc>
          <w:tcPr>
            <w:tcW w:w="6208" w:type="dxa"/>
            <w:gridSpan w:val="2"/>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1612" w:type="dxa"/>
            <w:gridSpan w:val="2"/>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632"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得分</w:t>
            </w:r>
          </w:p>
        </w:tc>
        <w:tc>
          <w:tcPr>
            <w:tcW w:w="1819"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情况简述</w:t>
            </w:r>
          </w:p>
        </w:tc>
        <w:tc>
          <w:tcPr>
            <w:tcW w:w="688"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得分</w:t>
            </w:r>
          </w:p>
        </w:tc>
        <w:tc>
          <w:tcPr>
            <w:tcW w:w="1819"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4" w:hRule="exact"/>
          <w:jc w:val="center"/>
        </w:trPr>
        <w:tc>
          <w:tcPr>
            <w:tcW w:w="1976" w:type="dxa"/>
            <w:vMerge w:val="restart"/>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一、组织领导（2</w:t>
            </w:r>
            <w:r>
              <w:rPr>
                <w:rFonts w:hint="eastAsia" w:ascii="仿宋" w:hAnsi="仿宋" w:eastAsia="仿宋" w:cs="仿宋"/>
                <w:color w:val="auto"/>
                <w:sz w:val="24"/>
                <w:szCs w:val="24"/>
                <w:lang w:bidi="en-US"/>
              </w:rPr>
              <w:t>0</w:t>
            </w:r>
            <w:r>
              <w:rPr>
                <w:rFonts w:hint="eastAsia" w:ascii="仿宋" w:hAnsi="仿宋" w:eastAsia="仿宋" w:cs="仿宋"/>
                <w:color w:val="auto"/>
                <w:sz w:val="24"/>
                <w:szCs w:val="24"/>
                <w:lang w:eastAsia="en-US" w:bidi="en-US"/>
              </w:rPr>
              <w:t>分）</w:t>
            </w:r>
          </w:p>
        </w:tc>
        <w:tc>
          <w:tcPr>
            <w:tcW w:w="4232" w:type="dxa"/>
            <w:vMerge w:val="restart"/>
            <w:tcBorders>
              <w:tl2br w:val="nil"/>
              <w:tr2bl w:val="nil"/>
            </w:tcBorders>
            <w:noWrap w:val="0"/>
            <w:vAlign w:val="center"/>
          </w:tcPr>
          <w:p>
            <w:pPr>
              <w:spacing w:line="24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1、建立清晰的产业转移领导架构，有明确的职责分工</w:t>
            </w:r>
          </w:p>
        </w:tc>
        <w:tc>
          <w:tcPr>
            <w:tcW w:w="833"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是</w:t>
            </w:r>
          </w:p>
        </w:tc>
        <w:tc>
          <w:tcPr>
            <w:tcW w:w="779" w:type="dxa"/>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bidi="en-US"/>
              </w:rPr>
            </w:pPr>
            <w:r>
              <w:rPr>
                <w:rFonts w:hint="eastAsia" w:ascii="仿宋" w:hAnsi="仿宋" w:eastAsia="仿宋" w:cs="仿宋"/>
                <w:color w:val="auto"/>
                <w:kern w:val="0"/>
                <w:sz w:val="24"/>
                <w:szCs w:val="24"/>
                <w:lang w:bidi="en-US"/>
              </w:rPr>
              <w:t>5</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8" w:hRule="exac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4232" w:type="dxa"/>
            <w:vMerge w:val="continue"/>
            <w:tcBorders>
              <w:tl2br w:val="nil"/>
              <w:tr2bl w:val="nil"/>
            </w:tcBorders>
            <w:noWrap w:val="0"/>
            <w:vAlign w:val="center"/>
          </w:tcPr>
          <w:p>
            <w:pPr>
              <w:spacing w:line="240" w:lineRule="atLeast"/>
              <w:jc w:val="left"/>
              <w:rPr>
                <w:rFonts w:hint="eastAsia" w:ascii="仿宋" w:hAnsi="仿宋" w:eastAsia="仿宋" w:cs="仿宋"/>
                <w:color w:val="auto"/>
                <w:kern w:val="0"/>
                <w:sz w:val="24"/>
                <w:szCs w:val="24"/>
                <w:lang w:eastAsia="en-US" w:bidi="en-US"/>
              </w:rPr>
            </w:pPr>
          </w:p>
        </w:tc>
        <w:tc>
          <w:tcPr>
            <w:tcW w:w="833"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否</w:t>
            </w:r>
          </w:p>
        </w:tc>
        <w:tc>
          <w:tcPr>
            <w:tcW w:w="779"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0" w:hRule="exac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4232" w:type="dxa"/>
            <w:vMerge w:val="restart"/>
            <w:tcBorders>
              <w:tl2br w:val="nil"/>
              <w:tr2bl w:val="nil"/>
            </w:tcBorders>
            <w:noWrap w:val="0"/>
            <w:vAlign w:val="center"/>
          </w:tcPr>
          <w:p>
            <w:pPr>
              <w:spacing w:line="24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2、建立产业转移目标责任考评制度，逐级落实目标管理，并纳入政绩考核内容</w:t>
            </w:r>
          </w:p>
        </w:tc>
        <w:tc>
          <w:tcPr>
            <w:tcW w:w="833"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是</w:t>
            </w:r>
          </w:p>
        </w:tc>
        <w:tc>
          <w:tcPr>
            <w:tcW w:w="779"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5</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exac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4232" w:type="dxa"/>
            <w:vMerge w:val="continue"/>
            <w:tcBorders>
              <w:tl2br w:val="nil"/>
              <w:tr2bl w:val="nil"/>
            </w:tcBorders>
            <w:noWrap w:val="0"/>
            <w:vAlign w:val="center"/>
          </w:tcPr>
          <w:p>
            <w:pPr>
              <w:spacing w:line="240" w:lineRule="atLeast"/>
              <w:jc w:val="left"/>
              <w:rPr>
                <w:rFonts w:hint="eastAsia" w:ascii="仿宋" w:hAnsi="仿宋" w:eastAsia="仿宋" w:cs="仿宋"/>
                <w:color w:val="auto"/>
                <w:kern w:val="0"/>
                <w:sz w:val="24"/>
                <w:szCs w:val="24"/>
                <w:lang w:eastAsia="en-US" w:bidi="en-US"/>
              </w:rPr>
            </w:pPr>
          </w:p>
        </w:tc>
        <w:tc>
          <w:tcPr>
            <w:tcW w:w="833"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否</w:t>
            </w:r>
          </w:p>
        </w:tc>
        <w:tc>
          <w:tcPr>
            <w:tcW w:w="779"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4232" w:type="dxa"/>
            <w:vMerge w:val="restart"/>
            <w:tcBorders>
              <w:tl2br w:val="nil"/>
              <w:tr2bl w:val="nil"/>
            </w:tcBorders>
            <w:noWrap w:val="0"/>
            <w:vAlign w:val="center"/>
          </w:tcPr>
          <w:p>
            <w:pPr>
              <w:spacing w:line="24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3、将产业转移工作纳入本市经济发展规划和年度计划，并提出具体工作目标</w:t>
            </w:r>
          </w:p>
        </w:tc>
        <w:tc>
          <w:tcPr>
            <w:tcW w:w="833"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是</w:t>
            </w:r>
          </w:p>
        </w:tc>
        <w:tc>
          <w:tcPr>
            <w:tcW w:w="779"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5</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8" w:hRule="exac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4232" w:type="dxa"/>
            <w:vMerge w:val="continue"/>
            <w:tcBorders>
              <w:tl2br w:val="nil"/>
              <w:tr2bl w:val="nil"/>
            </w:tcBorders>
            <w:noWrap w:val="0"/>
            <w:vAlign w:val="center"/>
          </w:tcPr>
          <w:p>
            <w:pPr>
              <w:spacing w:line="240" w:lineRule="atLeast"/>
              <w:jc w:val="left"/>
              <w:rPr>
                <w:rFonts w:hint="eastAsia" w:ascii="仿宋" w:hAnsi="仿宋" w:eastAsia="仿宋" w:cs="仿宋"/>
                <w:color w:val="auto"/>
                <w:kern w:val="0"/>
                <w:sz w:val="24"/>
                <w:szCs w:val="24"/>
                <w:lang w:eastAsia="en-US" w:bidi="en-US"/>
              </w:rPr>
            </w:pPr>
          </w:p>
        </w:tc>
        <w:tc>
          <w:tcPr>
            <w:tcW w:w="833"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否</w:t>
            </w:r>
          </w:p>
        </w:tc>
        <w:tc>
          <w:tcPr>
            <w:tcW w:w="779"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 w:hRule="exac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4232" w:type="dxa"/>
            <w:vMerge w:val="restart"/>
            <w:tcBorders>
              <w:tl2br w:val="nil"/>
              <w:tr2bl w:val="nil"/>
            </w:tcBorders>
            <w:noWrap w:val="0"/>
            <w:vAlign w:val="center"/>
          </w:tcPr>
          <w:p>
            <w:pPr>
              <w:spacing w:line="24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4、落实负责产业转移工作部门，配备专职人员</w:t>
            </w:r>
          </w:p>
        </w:tc>
        <w:tc>
          <w:tcPr>
            <w:tcW w:w="833"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是</w:t>
            </w:r>
          </w:p>
        </w:tc>
        <w:tc>
          <w:tcPr>
            <w:tcW w:w="779"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5</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p>
            <w:pPr>
              <w:spacing w:line="240" w:lineRule="atLeast"/>
              <w:jc w:val="center"/>
              <w:rPr>
                <w:rFonts w:hint="eastAsia" w:ascii="仿宋" w:hAnsi="仿宋" w:eastAsia="仿宋" w:cs="仿宋"/>
                <w:color w:val="auto"/>
                <w:kern w:val="0"/>
                <w:sz w:val="24"/>
                <w:szCs w:val="24"/>
                <w:lang w:eastAsia="en-US" w:bidi="en-US"/>
              </w:rPr>
            </w:pPr>
          </w:p>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2" w:hRule="exac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4232"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833"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否</w:t>
            </w:r>
          </w:p>
        </w:tc>
        <w:tc>
          <w:tcPr>
            <w:tcW w:w="779" w:type="dxa"/>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0</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bl>
    <w:p/>
    <w:p/>
    <w:p/>
    <w:p/>
    <w:p/>
    <w:p/>
    <w:p/>
    <w:p/>
    <w:p/>
    <w:p/>
    <w:p/>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76"/>
        <w:gridCol w:w="4232"/>
        <w:gridCol w:w="1071"/>
        <w:gridCol w:w="541"/>
        <w:gridCol w:w="632"/>
        <w:gridCol w:w="1819"/>
        <w:gridCol w:w="688"/>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2" w:hRule="exact"/>
          <w:jc w:val="center"/>
        </w:trPr>
        <w:tc>
          <w:tcPr>
            <w:tcW w:w="6208" w:type="dxa"/>
            <w:gridSpan w:val="2"/>
            <w:vMerge w:val="restart"/>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r>
              <w:rPr>
                <w:rFonts w:hint="eastAsia" w:ascii="仿宋" w:hAnsi="仿宋" w:eastAsia="仿宋" w:cs="仿宋"/>
                <w:color w:val="auto"/>
                <w:sz w:val="24"/>
                <w:szCs w:val="24"/>
                <w:lang w:eastAsia="en-US" w:bidi="en-US"/>
              </w:rPr>
              <w:t>考核内容</w:t>
            </w:r>
          </w:p>
        </w:tc>
        <w:tc>
          <w:tcPr>
            <w:tcW w:w="1612" w:type="dxa"/>
            <w:gridSpan w:val="2"/>
            <w:vMerge w:val="restart"/>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评分标准</w:t>
            </w:r>
          </w:p>
        </w:tc>
        <w:tc>
          <w:tcPr>
            <w:tcW w:w="2451" w:type="dxa"/>
            <w:gridSpan w:val="2"/>
            <w:tcBorders>
              <w:tl2br w:val="nil"/>
              <w:tr2bl w:val="nil"/>
            </w:tcBorders>
            <w:noWrap w:val="0"/>
            <w:vAlign w:val="center"/>
          </w:tcPr>
          <w:p>
            <w:pPr>
              <w:tabs>
                <w:tab w:val="left" w:pos="1565"/>
              </w:tabs>
              <w:spacing w:line="24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自评</w:t>
            </w:r>
          </w:p>
        </w:tc>
        <w:tc>
          <w:tcPr>
            <w:tcW w:w="2507" w:type="dxa"/>
            <w:gridSpan w:val="2"/>
            <w:tcBorders>
              <w:tl2br w:val="nil"/>
              <w:tr2bl w:val="nil"/>
            </w:tcBorders>
            <w:noWrap w:val="0"/>
            <w:vAlign w:val="center"/>
          </w:tcPr>
          <w:p>
            <w:pPr>
              <w:spacing w:line="24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2" w:hRule="exact"/>
          <w:jc w:val="center"/>
        </w:trPr>
        <w:tc>
          <w:tcPr>
            <w:tcW w:w="6208" w:type="dxa"/>
            <w:gridSpan w:val="2"/>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1612" w:type="dxa"/>
            <w:gridSpan w:val="2"/>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632" w:type="dxa"/>
            <w:tcBorders>
              <w:tl2br w:val="nil"/>
              <w:tr2bl w:val="nil"/>
            </w:tcBorders>
            <w:noWrap w:val="0"/>
            <w:vAlign w:val="center"/>
          </w:tcPr>
          <w:p>
            <w:pPr>
              <w:spacing w:line="24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得分</w:t>
            </w:r>
          </w:p>
        </w:tc>
        <w:tc>
          <w:tcPr>
            <w:tcW w:w="1819" w:type="dxa"/>
            <w:tcBorders>
              <w:tl2br w:val="nil"/>
              <w:tr2bl w:val="nil"/>
            </w:tcBorders>
            <w:noWrap w:val="0"/>
            <w:vAlign w:val="center"/>
          </w:tcPr>
          <w:p>
            <w:pPr>
              <w:spacing w:line="24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情况简述</w:t>
            </w:r>
          </w:p>
        </w:tc>
        <w:tc>
          <w:tcPr>
            <w:tcW w:w="688" w:type="dxa"/>
            <w:tcBorders>
              <w:tl2br w:val="nil"/>
              <w:tr2bl w:val="nil"/>
            </w:tcBorders>
            <w:noWrap w:val="0"/>
            <w:vAlign w:val="center"/>
          </w:tcPr>
          <w:p>
            <w:pPr>
              <w:spacing w:line="24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得分</w:t>
            </w:r>
          </w:p>
        </w:tc>
        <w:tc>
          <w:tcPr>
            <w:tcW w:w="1819" w:type="dxa"/>
            <w:tcBorders>
              <w:tl2br w:val="nil"/>
              <w:tr2bl w:val="nil"/>
            </w:tcBorders>
            <w:noWrap w:val="0"/>
            <w:vAlign w:val="center"/>
          </w:tcPr>
          <w:p>
            <w:pPr>
              <w:spacing w:line="24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二、政策措施</w:t>
            </w:r>
          </w:p>
          <w:p>
            <w:pPr>
              <w:spacing w:line="240" w:lineRule="atLeast"/>
              <w:jc w:val="both"/>
              <w:rPr>
                <w:rFonts w:hint="eastAsia" w:ascii="仿宋" w:hAnsi="仿宋" w:eastAsia="仿宋" w:cs="仿宋"/>
                <w:color w:val="auto"/>
                <w:kern w:val="0"/>
                <w:sz w:val="24"/>
                <w:szCs w:val="24"/>
                <w:lang w:eastAsia="en-US" w:bidi="en-US"/>
              </w:rPr>
            </w:pPr>
            <w:r>
              <w:rPr>
                <w:rFonts w:hint="eastAsia" w:ascii="仿宋" w:hAnsi="仿宋" w:eastAsia="仿宋" w:cs="仿宋"/>
                <w:color w:val="auto"/>
                <w:sz w:val="24"/>
                <w:szCs w:val="24"/>
                <w:lang w:eastAsia="en-US" w:bidi="en-US"/>
              </w:rPr>
              <w:t>（40分）</w:t>
            </w:r>
          </w:p>
        </w:tc>
        <w:tc>
          <w:tcPr>
            <w:tcW w:w="4232" w:type="dxa"/>
            <w:vMerge w:val="restart"/>
            <w:tcBorders>
              <w:tl2br w:val="nil"/>
              <w:tr2bl w:val="nil"/>
            </w:tcBorders>
            <w:noWrap w:val="0"/>
            <w:vAlign w:val="center"/>
          </w:tcPr>
          <w:p>
            <w:pPr>
              <w:spacing w:line="240" w:lineRule="atLeast"/>
              <w:jc w:val="both"/>
              <w:rPr>
                <w:rFonts w:hint="eastAsia" w:ascii="仿宋" w:hAnsi="仿宋" w:eastAsia="仿宋" w:cs="仿宋"/>
                <w:color w:val="auto"/>
                <w:kern w:val="0"/>
                <w:sz w:val="24"/>
                <w:szCs w:val="24"/>
                <w:lang w:eastAsia="en-US" w:bidi="en-US"/>
              </w:rPr>
            </w:pPr>
            <w:r>
              <w:rPr>
                <w:rFonts w:hint="eastAsia" w:ascii="仿宋" w:hAnsi="仿宋" w:eastAsia="仿宋" w:cs="仿宋"/>
                <w:color w:val="auto"/>
                <w:sz w:val="24"/>
                <w:szCs w:val="24"/>
                <w:lang w:eastAsia="en-US" w:bidi="en-US"/>
              </w:rPr>
              <w:t>1、制订科学合理的产业转移规划和实施方案</w:t>
            </w: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bidi="en-US"/>
              </w:rPr>
              <w:t>两个都有</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8</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color w:val="auto"/>
              </w:rPr>
            </w:pPr>
          </w:p>
        </w:tc>
        <w:tc>
          <w:tcPr>
            <w:tcW w:w="4232" w:type="dxa"/>
            <w:vMerge w:val="continue"/>
            <w:tcBorders>
              <w:tl2br w:val="nil"/>
              <w:tr2bl w:val="nil"/>
            </w:tcBorders>
            <w:noWrap w:val="0"/>
            <w:vAlign w:val="center"/>
          </w:tcPr>
          <w:p>
            <w:pPr>
              <w:spacing w:line="240" w:lineRule="atLeast"/>
              <w:jc w:val="center"/>
              <w:rPr>
                <w:color w:val="auto"/>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仅有一</w:t>
            </w:r>
            <w:r>
              <w:rPr>
                <w:rFonts w:hint="eastAsia" w:ascii="仿宋" w:hAnsi="仿宋" w:eastAsia="仿宋" w:cs="仿宋"/>
                <w:color w:val="auto"/>
                <w:sz w:val="24"/>
                <w:szCs w:val="24"/>
                <w:lang w:bidi="en-US"/>
              </w:rPr>
              <w:t>个</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4</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bidi="en-US"/>
              </w:rPr>
              <w:t>都没有</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0</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4232" w:type="dxa"/>
            <w:vMerge w:val="restart"/>
            <w:tcBorders>
              <w:tl2br w:val="nil"/>
              <w:tr2bl w:val="nil"/>
            </w:tcBorders>
            <w:noWrap w:val="0"/>
            <w:vAlign w:val="center"/>
          </w:tcPr>
          <w:p>
            <w:pPr>
              <w:spacing w:line="240" w:lineRule="atLeast"/>
              <w:jc w:val="both"/>
              <w:rPr>
                <w:rFonts w:hint="eastAsia" w:ascii="仿宋" w:hAnsi="仿宋" w:eastAsia="仿宋" w:cs="仿宋"/>
                <w:color w:val="auto"/>
                <w:kern w:val="0"/>
                <w:sz w:val="24"/>
                <w:szCs w:val="24"/>
                <w:lang w:eastAsia="en-US" w:bidi="en-US"/>
              </w:rPr>
            </w:pPr>
            <w:r>
              <w:rPr>
                <w:rFonts w:hint="eastAsia" w:ascii="仿宋" w:hAnsi="仿宋" w:eastAsia="仿宋" w:cs="仿宋"/>
                <w:color w:val="auto"/>
                <w:sz w:val="24"/>
                <w:szCs w:val="24"/>
                <w:lang w:eastAsia="en-US" w:bidi="en-US"/>
              </w:rPr>
              <w:t>2、执行符合产业发展的能耗、环保、技术以及安全标准</w:t>
            </w: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是</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6</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 w:hRule="atLeast"/>
          <w:jc w:val="center"/>
        </w:trPr>
        <w:tc>
          <w:tcPr>
            <w:tcW w:w="1976" w:type="dxa"/>
            <w:vMerge w:val="continue"/>
            <w:tcBorders>
              <w:tl2br w:val="nil"/>
              <w:tr2bl w:val="nil"/>
            </w:tcBorders>
            <w:noWrap w:val="0"/>
            <w:vAlign w:val="center"/>
          </w:tcPr>
          <w:p>
            <w:pPr>
              <w:spacing w:line="240" w:lineRule="atLeast"/>
              <w:jc w:val="center"/>
              <w:rPr>
                <w:color w:val="auto"/>
              </w:rPr>
            </w:pPr>
          </w:p>
        </w:tc>
        <w:tc>
          <w:tcPr>
            <w:tcW w:w="4232" w:type="dxa"/>
            <w:vMerge w:val="continue"/>
            <w:tcBorders>
              <w:tl2br w:val="nil"/>
              <w:tr2bl w:val="nil"/>
            </w:tcBorders>
            <w:noWrap w:val="0"/>
            <w:vAlign w:val="center"/>
          </w:tcPr>
          <w:p>
            <w:pPr>
              <w:spacing w:line="240" w:lineRule="atLeast"/>
              <w:jc w:val="center"/>
              <w:rPr>
                <w:color w:val="auto"/>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否</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0</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4232" w:type="dxa"/>
            <w:vMerge w:val="restart"/>
            <w:tcBorders>
              <w:tl2br w:val="nil"/>
              <w:tr2bl w:val="nil"/>
            </w:tcBorders>
            <w:noWrap w:val="0"/>
            <w:vAlign w:val="center"/>
          </w:tcPr>
          <w:p>
            <w:pPr>
              <w:spacing w:line="240" w:lineRule="atLeast"/>
              <w:jc w:val="both"/>
              <w:rPr>
                <w:rFonts w:hint="eastAsia" w:ascii="仿宋" w:hAnsi="仿宋" w:eastAsia="仿宋" w:cs="仿宋"/>
                <w:color w:val="auto"/>
                <w:kern w:val="0"/>
                <w:sz w:val="24"/>
                <w:szCs w:val="24"/>
                <w:lang w:eastAsia="en-US" w:bidi="en-US"/>
              </w:rPr>
            </w:pPr>
            <w:r>
              <w:rPr>
                <w:rFonts w:hint="eastAsia" w:ascii="仿宋" w:hAnsi="仿宋" w:eastAsia="仿宋" w:cs="仿宋"/>
                <w:color w:val="auto"/>
                <w:sz w:val="24"/>
                <w:szCs w:val="24"/>
                <w:lang w:eastAsia="en-US" w:bidi="en-US"/>
              </w:rPr>
              <w:t>3、对产业转移园实行“零收费区”，对入园企业不征收地方性收费</w:t>
            </w: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是</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4</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 w:hRule="atLeast"/>
          <w:jc w:val="center"/>
        </w:trPr>
        <w:tc>
          <w:tcPr>
            <w:tcW w:w="1976" w:type="dxa"/>
            <w:vMerge w:val="continue"/>
            <w:tcBorders>
              <w:tl2br w:val="nil"/>
              <w:tr2bl w:val="nil"/>
            </w:tcBorders>
            <w:noWrap w:val="0"/>
            <w:vAlign w:val="center"/>
          </w:tcPr>
          <w:p>
            <w:pPr>
              <w:spacing w:line="240" w:lineRule="atLeast"/>
              <w:jc w:val="center"/>
              <w:rPr>
                <w:color w:val="auto"/>
              </w:rPr>
            </w:pPr>
          </w:p>
        </w:tc>
        <w:tc>
          <w:tcPr>
            <w:tcW w:w="4232" w:type="dxa"/>
            <w:vMerge w:val="continue"/>
            <w:tcBorders>
              <w:tl2br w:val="nil"/>
              <w:tr2bl w:val="nil"/>
            </w:tcBorders>
            <w:noWrap w:val="0"/>
            <w:vAlign w:val="center"/>
          </w:tcPr>
          <w:p>
            <w:pPr>
              <w:spacing w:line="240" w:lineRule="atLeast"/>
              <w:jc w:val="center"/>
              <w:rPr>
                <w:color w:val="auto"/>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否</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0</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4232" w:type="dxa"/>
            <w:vMerge w:val="restart"/>
            <w:tcBorders>
              <w:tl2br w:val="nil"/>
              <w:tr2bl w:val="nil"/>
            </w:tcBorders>
            <w:noWrap w:val="0"/>
            <w:vAlign w:val="center"/>
          </w:tcPr>
          <w:p>
            <w:pPr>
              <w:spacing w:line="240" w:lineRule="atLeast"/>
              <w:jc w:val="both"/>
              <w:rPr>
                <w:rFonts w:hint="eastAsia" w:ascii="仿宋" w:hAnsi="仿宋" w:eastAsia="仿宋" w:cs="仿宋"/>
                <w:color w:val="auto"/>
                <w:kern w:val="0"/>
                <w:sz w:val="24"/>
                <w:szCs w:val="24"/>
                <w:lang w:eastAsia="en-US" w:bidi="en-US"/>
              </w:rPr>
            </w:pPr>
            <w:r>
              <w:rPr>
                <w:rFonts w:hint="eastAsia" w:ascii="仿宋" w:hAnsi="仿宋" w:eastAsia="仿宋" w:cs="仿宋"/>
                <w:color w:val="auto"/>
                <w:sz w:val="24"/>
                <w:szCs w:val="24"/>
                <w:lang w:eastAsia="en-US" w:bidi="en-US"/>
              </w:rPr>
              <w:t>4、对产业转移园用地指标安排适度倾斜，保证其建设用地需要</w:t>
            </w: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是</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5</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 w:hRule="atLeast"/>
          <w:jc w:val="center"/>
        </w:trPr>
        <w:tc>
          <w:tcPr>
            <w:tcW w:w="1976" w:type="dxa"/>
            <w:vMerge w:val="continue"/>
            <w:tcBorders>
              <w:tl2br w:val="nil"/>
              <w:tr2bl w:val="nil"/>
            </w:tcBorders>
            <w:noWrap w:val="0"/>
            <w:vAlign w:val="center"/>
          </w:tcPr>
          <w:p>
            <w:pPr>
              <w:spacing w:line="240" w:lineRule="atLeast"/>
              <w:jc w:val="center"/>
              <w:rPr>
                <w:color w:val="auto"/>
              </w:rPr>
            </w:pPr>
          </w:p>
        </w:tc>
        <w:tc>
          <w:tcPr>
            <w:tcW w:w="4232" w:type="dxa"/>
            <w:vMerge w:val="continue"/>
            <w:tcBorders>
              <w:tl2br w:val="nil"/>
              <w:tr2bl w:val="nil"/>
            </w:tcBorders>
            <w:noWrap w:val="0"/>
            <w:vAlign w:val="center"/>
          </w:tcPr>
          <w:p>
            <w:pPr>
              <w:spacing w:line="240" w:lineRule="atLeast"/>
              <w:jc w:val="center"/>
              <w:rPr>
                <w:color w:val="auto"/>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否</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0</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4232" w:type="dxa"/>
            <w:vMerge w:val="restart"/>
            <w:tcBorders>
              <w:tl2br w:val="nil"/>
              <w:tr2bl w:val="nil"/>
            </w:tcBorders>
            <w:noWrap w:val="0"/>
            <w:vAlign w:val="center"/>
          </w:tcPr>
          <w:p>
            <w:pPr>
              <w:spacing w:line="240" w:lineRule="atLeast"/>
              <w:jc w:val="both"/>
              <w:rPr>
                <w:rFonts w:hint="eastAsia" w:ascii="仿宋" w:hAnsi="仿宋" w:eastAsia="仿宋" w:cs="仿宋"/>
                <w:color w:val="auto"/>
                <w:kern w:val="0"/>
                <w:sz w:val="24"/>
                <w:szCs w:val="24"/>
                <w:lang w:eastAsia="en-US" w:bidi="en-US"/>
              </w:rPr>
            </w:pPr>
            <w:r>
              <w:rPr>
                <w:rFonts w:hint="eastAsia" w:ascii="仿宋" w:hAnsi="仿宋" w:eastAsia="仿宋" w:cs="仿宋"/>
                <w:color w:val="auto"/>
                <w:sz w:val="24"/>
                <w:szCs w:val="24"/>
                <w:lang w:eastAsia="en-US" w:bidi="en-US"/>
              </w:rPr>
              <w:t>5、实行产业转移园单位面积投资强度最低标准</w:t>
            </w: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是</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4</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 w:hRule="atLeast"/>
          <w:jc w:val="center"/>
        </w:trPr>
        <w:tc>
          <w:tcPr>
            <w:tcW w:w="1976" w:type="dxa"/>
            <w:vMerge w:val="continue"/>
            <w:tcBorders>
              <w:tl2br w:val="nil"/>
              <w:tr2bl w:val="nil"/>
            </w:tcBorders>
            <w:noWrap w:val="0"/>
            <w:vAlign w:val="center"/>
          </w:tcPr>
          <w:p>
            <w:pPr>
              <w:spacing w:line="240" w:lineRule="atLeast"/>
              <w:jc w:val="center"/>
              <w:rPr>
                <w:color w:val="auto"/>
              </w:rPr>
            </w:pPr>
          </w:p>
        </w:tc>
        <w:tc>
          <w:tcPr>
            <w:tcW w:w="4232" w:type="dxa"/>
            <w:vMerge w:val="continue"/>
            <w:tcBorders>
              <w:tl2br w:val="nil"/>
              <w:tr2bl w:val="nil"/>
            </w:tcBorders>
            <w:noWrap w:val="0"/>
            <w:vAlign w:val="center"/>
          </w:tcPr>
          <w:p>
            <w:pPr>
              <w:spacing w:line="240" w:lineRule="atLeast"/>
              <w:jc w:val="center"/>
              <w:rPr>
                <w:color w:val="auto"/>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否</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0</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4232" w:type="dxa"/>
            <w:vMerge w:val="restart"/>
            <w:tcBorders>
              <w:tl2br w:val="nil"/>
              <w:tr2bl w:val="nil"/>
            </w:tcBorders>
            <w:noWrap w:val="0"/>
            <w:vAlign w:val="center"/>
          </w:tcPr>
          <w:p>
            <w:pPr>
              <w:spacing w:line="240" w:lineRule="atLeast"/>
              <w:jc w:val="both"/>
              <w:rPr>
                <w:rFonts w:hint="eastAsia" w:ascii="仿宋" w:hAnsi="仿宋" w:eastAsia="仿宋" w:cs="仿宋"/>
                <w:color w:val="auto"/>
                <w:kern w:val="0"/>
                <w:sz w:val="24"/>
                <w:szCs w:val="24"/>
                <w:lang w:eastAsia="en-US" w:bidi="en-US"/>
              </w:rPr>
            </w:pPr>
            <w:r>
              <w:rPr>
                <w:rFonts w:hint="eastAsia" w:ascii="仿宋" w:hAnsi="仿宋" w:eastAsia="仿宋" w:cs="仿宋"/>
                <w:color w:val="auto"/>
                <w:sz w:val="24"/>
                <w:szCs w:val="24"/>
                <w:lang w:eastAsia="en-US" w:bidi="en-US"/>
              </w:rPr>
              <w:t>6、省、市财政安排的基础设施建设和经济建设发展专项转移支持资金70%用于产业转移园基础设施建设</w:t>
            </w: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≥70%</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4</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color w:val="auto"/>
              </w:rPr>
            </w:pPr>
          </w:p>
        </w:tc>
        <w:tc>
          <w:tcPr>
            <w:tcW w:w="4232" w:type="dxa"/>
            <w:vMerge w:val="continue"/>
            <w:tcBorders>
              <w:tl2br w:val="nil"/>
              <w:tr2bl w:val="nil"/>
            </w:tcBorders>
            <w:noWrap w:val="0"/>
            <w:vAlign w:val="center"/>
          </w:tcPr>
          <w:p>
            <w:pPr>
              <w:spacing w:line="240" w:lineRule="atLeast"/>
              <w:jc w:val="center"/>
              <w:rPr>
                <w:color w:val="auto"/>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50-70%</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3</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40-50%</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2</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4232" w:type="dxa"/>
            <w:vMerge w:val="restart"/>
            <w:tcBorders>
              <w:tl2br w:val="nil"/>
              <w:tr2bl w:val="nil"/>
            </w:tcBorders>
            <w:noWrap w:val="0"/>
            <w:vAlign w:val="center"/>
          </w:tcPr>
          <w:p>
            <w:pPr>
              <w:spacing w:line="240" w:lineRule="atLeast"/>
              <w:jc w:val="both"/>
              <w:rPr>
                <w:rFonts w:hint="eastAsia" w:ascii="仿宋" w:hAnsi="仿宋" w:eastAsia="仿宋" w:cs="仿宋"/>
                <w:color w:val="auto"/>
                <w:kern w:val="0"/>
                <w:sz w:val="24"/>
                <w:szCs w:val="24"/>
                <w:lang w:eastAsia="en-US" w:bidi="en-US"/>
              </w:rPr>
            </w:pPr>
            <w:r>
              <w:rPr>
                <w:rFonts w:hint="eastAsia" w:ascii="仿宋" w:hAnsi="仿宋" w:eastAsia="仿宋" w:cs="仿宋"/>
                <w:color w:val="auto"/>
                <w:sz w:val="24"/>
                <w:szCs w:val="24"/>
                <w:lang w:eastAsia="en-US" w:bidi="en-US"/>
              </w:rPr>
              <w:t>7、产业转移园建设有关专项资金要按规定要求专款专用</w:t>
            </w: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是</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3</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 w:hRule="atLeast"/>
          <w:jc w:val="center"/>
        </w:trPr>
        <w:tc>
          <w:tcPr>
            <w:tcW w:w="1976" w:type="dxa"/>
            <w:vMerge w:val="continue"/>
            <w:tcBorders>
              <w:tl2br w:val="nil"/>
              <w:tr2bl w:val="nil"/>
            </w:tcBorders>
            <w:noWrap w:val="0"/>
            <w:vAlign w:val="center"/>
          </w:tcPr>
          <w:p>
            <w:pPr>
              <w:spacing w:line="240" w:lineRule="atLeast"/>
              <w:jc w:val="center"/>
              <w:rPr>
                <w:color w:val="auto"/>
              </w:rPr>
            </w:pPr>
          </w:p>
        </w:tc>
        <w:tc>
          <w:tcPr>
            <w:tcW w:w="4232" w:type="dxa"/>
            <w:vMerge w:val="continue"/>
            <w:tcBorders>
              <w:tl2br w:val="nil"/>
              <w:tr2bl w:val="nil"/>
            </w:tcBorders>
            <w:noWrap w:val="0"/>
            <w:vAlign w:val="center"/>
          </w:tcPr>
          <w:p>
            <w:pPr>
              <w:spacing w:line="240" w:lineRule="atLeast"/>
              <w:jc w:val="center"/>
              <w:rPr>
                <w:color w:val="auto"/>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否</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0</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kern w:val="0"/>
                <w:sz w:val="24"/>
                <w:szCs w:val="24"/>
                <w:lang w:eastAsia="en-US" w:bidi="en-US"/>
              </w:rPr>
            </w:pPr>
          </w:p>
        </w:tc>
        <w:tc>
          <w:tcPr>
            <w:tcW w:w="4232" w:type="dxa"/>
            <w:vMerge w:val="restart"/>
            <w:tcBorders>
              <w:tl2br w:val="nil"/>
              <w:tr2bl w:val="nil"/>
            </w:tcBorders>
            <w:noWrap w:val="0"/>
            <w:vAlign w:val="center"/>
          </w:tcPr>
          <w:p>
            <w:pPr>
              <w:spacing w:line="240" w:lineRule="atLeast"/>
              <w:jc w:val="both"/>
              <w:rPr>
                <w:rFonts w:hint="eastAsia" w:ascii="仿宋" w:hAnsi="仿宋" w:eastAsia="仿宋" w:cs="仿宋"/>
                <w:color w:val="auto"/>
                <w:kern w:val="0"/>
                <w:sz w:val="24"/>
                <w:szCs w:val="24"/>
                <w:lang w:eastAsia="en-US" w:bidi="en-US"/>
              </w:rPr>
            </w:pPr>
            <w:r>
              <w:rPr>
                <w:rFonts w:hint="eastAsia" w:ascii="仿宋" w:hAnsi="仿宋" w:eastAsia="仿宋" w:cs="仿宋"/>
                <w:color w:val="auto"/>
                <w:sz w:val="24"/>
                <w:szCs w:val="24"/>
                <w:lang w:eastAsia="en-US" w:bidi="en-US"/>
              </w:rPr>
              <w:t>8、本县（市、区）财政加大支持力度</w:t>
            </w:r>
            <w:r>
              <w:rPr>
                <w:rFonts w:hint="eastAsia" w:ascii="仿宋" w:hAnsi="仿宋" w:eastAsia="仿宋" w:cs="仿宋"/>
                <w:color w:val="auto"/>
                <w:sz w:val="24"/>
                <w:szCs w:val="24"/>
                <w:lang w:eastAsia="zh-CN" w:bidi="en-US"/>
              </w:rPr>
              <w:t>，</w:t>
            </w:r>
            <w:r>
              <w:rPr>
                <w:rFonts w:hint="eastAsia" w:ascii="仿宋" w:hAnsi="仿宋" w:eastAsia="仿宋" w:cs="仿宋"/>
                <w:color w:val="auto"/>
                <w:sz w:val="24"/>
                <w:szCs w:val="24"/>
                <w:lang w:eastAsia="en-US" w:bidi="en-US"/>
              </w:rPr>
              <w:t>推进产业转移</w:t>
            </w: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很大</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6</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color w:val="auto"/>
              </w:rPr>
            </w:pPr>
          </w:p>
        </w:tc>
        <w:tc>
          <w:tcPr>
            <w:tcW w:w="4232" w:type="dxa"/>
            <w:vMerge w:val="continue"/>
            <w:tcBorders>
              <w:tl2br w:val="nil"/>
              <w:tr2bl w:val="nil"/>
            </w:tcBorders>
            <w:noWrap w:val="0"/>
            <w:vAlign w:val="center"/>
          </w:tcPr>
          <w:p>
            <w:pPr>
              <w:spacing w:line="240" w:lineRule="atLeast"/>
              <w:jc w:val="center"/>
              <w:rPr>
                <w:color w:val="auto"/>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bidi="en-US"/>
              </w:rPr>
              <w:t>较</w:t>
            </w:r>
            <w:r>
              <w:rPr>
                <w:rFonts w:hint="eastAsia" w:ascii="仿宋" w:hAnsi="仿宋" w:eastAsia="仿宋" w:cs="仿宋"/>
                <w:color w:val="auto"/>
                <w:sz w:val="24"/>
                <w:szCs w:val="24"/>
                <w:lang w:eastAsia="en-US" w:bidi="en-US"/>
              </w:rPr>
              <w:t>大</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4</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一般</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2</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bl>
    <w:p/>
    <w:p/>
    <w:p/>
    <w:p/>
    <w:p/>
    <w:p/>
    <w:p/>
    <w:p/>
    <w:p/>
    <w:p/>
    <w:p/>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76"/>
        <w:gridCol w:w="4232"/>
        <w:gridCol w:w="1071"/>
        <w:gridCol w:w="541"/>
        <w:gridCol w:w="632"/>
        <w:gridCol w:w="1819"/>
        <w:gridCol w:w="688"/>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6208" w:type="dxa"/>
            <w:gridSpan w:val="2"/>
            <w:vMerge w:val="restart"/>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考核内容</w:t>
            </w:r>
          </w:p>
        </w:tc>
        <w:tc>
          <w:tcPr>
            <w:tcW w:w="1612" w:type="dxa"/>
            <w:gridSpan w:val="2"/>
            <w:vMerge w:val="restart"/>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评分标准</w:t>
            </w:r>
          </w:p>
        </w:tc>
        <w:tc>
          <w:tcPr>
            <w:tcW w:w="2451" w:type="dxa"/>
            <w:gridSpan w:val="2"/>
            <w:tcBorders>
              <w:tl2br w:val="nil"/>
              <w:tr2bl w:val="nil"/>
            </w:tcBorders>
            <w:noWrap w:val="0"/>
            <w:vAlign w:val="center"/>
          </w:tcPr>
          <w:p>
            <w:pPr>
              <w:tabs>
                <w:tab w:val="left" w:pos="1565"/>
              </w:tabs>
              <w:spacing w:line="24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自评</w:t>
            </w:r>
          </w:p>
        </w:tc>
        <w:tc>
          <w:tcPr>
            <w:tcW w:w="2507" w:type="dxa"/>
            <w:gridSpan w:val="2"/>
            <w:tcBorders>
              <w:tl2br w:val="nil"/>
              <w:tr2bl w:val="nil"/>
            </w:tcBorders>
            <w:noWrap w:val="0"/>
            <w:vAlign w:val="center"/>
          </w:tcPr>
          <w:p>
            <w:pPr>
              <w:spacing w:line="24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6208" w:type="dxa"/>
            <w:gridSpan w:val="2"/>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1612" w:type="dxa"/>
            <w:gridSpan w:val="2"/>
            <w:vMerge w:val="continue"/>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p>
        </w:tc>
        <w:tc>
          <w:tcPr>
            <w:tcW w:w="632" w:type="dxa"/>
            <w:tcBorders>
              <w:tl2br w:val="nil"/>
              <w:tr2bl w:val="nil"/>
            </w:tcBorders>
            <w:noWrap w:val="0"/>
            <w:vAlign w:val="center"/>
          </w:tcPr>
          <w:p>
            <w:pPr>
              <w:spacing w:line="24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得分</w:t>
            </w:r>
          </w:p>
        </w:tc>
        <w:tc>
          <w:tcPr>
            <w:tcW w:w="1819" w:type="dxa"/>
            <w:tcBorders>
              <w:tl2br w:val="nil"/>
              <w:tr2bl w:val="nil"/>
            </w:tcBorders>
            <w:noWrap w:val="0"/>
            <w:vAlign w:val="center"/>
          </w:tcPr>
          <w:p>
            <w:pPr>
              <w:spacing w:line="24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情况简述</w:t>
            </w:r>
          </w:p>
        </w:tc>
        <w:tc>
          <w:tcPr>
            <w:tcW w:w="688" w:type="dxa"/>
            <w:tcBorders>
              <w:tl2br w:val="nil"/>
              <w:tr2bl w:val="nil"/>
            </w:tcBorders>
            <w:noWrap w:val="0"/>
            <w:vAlign w:val="center"/>
          </w:tcPr>
          <w:p>
            <w:pPr>
              <w:spacing w:line="24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得分</w:t>
            </w:r>
          </w:p>
        </w:tc>
        <w:tc>
          <w:tcPr>
            <w:tcW w:w="1819" w:type="dxa"/>
            <w:tcBorders>
              <w:tl2br w:val="nil"/>
              <w:tr2bl w:val="nil"/>
            </w:tcBorders>
            <w:noWrap w:val="0"/>
            <w:vAlign w:val="center"/>
          </w:tcPr>
          <w:p>
            <w:pPr>
              <w:spacing w:line="24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restart"/>
            <w:tcBorders>
              <w:tl2br w:val="nil"/>
              <w:tr2bl w:val="nil"/>
            </w:tcBorders>
            <w:noWrap w:val="0"/>
            <w:vAlign w:val="center"/>
          </w:tcPr>
          <w:p>
            <w:pPr>
              <w:spacing w:line="0" w:lineRule="atLeast"/>
              <w:jc w:val="center"/>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三、工作成效（40分）</w:t>
            </w:r>
          </w:p>
        </w:tc>
        <w:tc>
          <w:tcPr>
            <w:tcW w:w="4232"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1、规模以上工业增加值增长率</w:t>
            </w: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val="en-US" w:eastAsia="zh-CN" w:bidi="en-US"/>
              </w:rPr>
              <w:t>≥10％</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9</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continue"/>
            <w:tcBorders>
              <w:tl2br w:val="nil"/>
              <w:tr2bl w:val="nil"/>
            </w:tcBorders>
            <w:noWrap w:val="0"/>
            <w:vAlign w:val="center"/>
          </w:tcPr>
          <w:p>
            <w:pPr>
              <w:spacing w:line="240" w:lineRule="atLeast"/>
              <w:jc w:val="left"/>
              <w:rPr>
                <w:rFonts w:hint="eastAsia" w:ascii="仿宋" w:hAnsi="仿宋" w:eastAsia="仿宋" w:cs="仿宋"/>
                <w:color w:val="auto"/>
                <w:sz w:val="24"/>
                <w:szCs w:val="24"/>
                <w:lang w:eastAsia="en-US" w:bidi="en-US"/>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5%-10%</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w w:val="80"/>
                <w:sz w:val="24"/>
                <w:szCs w:val="24"/>
                <w:lang w:eastAsia="en-US" w:bidi="en-US"/>
              </w:rPr>
              <w:t>6</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continue"/>
            <w:tcBorders>
              <w:tl2br w:val="nil"/>
              <w:tr2bl w:val="nil"/>
            </w:tcBorders>
            <w:noWrap w:val="0"/>
            <w:vAlign w:val="center"/>
          </w:tcPr>
          <w:p>
            <w:pPr>
              <w:spacing w:line="240" w:lineRule="atLeast"/>
              <w:jc w:val="left"/>
              <w:rPr>
                <w:rFonts w:hint="eastAsia" w:ascii="仿宋" w:hAnsi="仿宋" w:eastAsia="仿宋" w:cs="仿宋"/>
                <w:color w:val="auto"/>
                <w:sz w:val="24"/>
                <w:szCs w:val="24"/>
                <w:lang w:eastAsia="en-US" w:bidi="en-US"/>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3%-5%</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w w:val="80"/>
                <w:sz w:val="24"/>
                <w:szCs w:val="24"/>
                <w:lang w:eastAsia="en-US" w:bidi="en-US"/>
              </w:rPr>
              <w:t>3</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continue"/>
            <w:tcBorders>
              <w:tl2br w:val="nil"/>
              <w:tr2bl w:val="nil"/>
            </w:tcBorders>
            <w:noWrap w:val="0"/>
            <w:vAlign w:val="center"/>
          </w:tcPr>
          <w:p>
            <w:pPr>
              <w:spacing w:line="240" w:lineRule="atLeast"/>
              <w:jc w:val="left"/>
              <w:rPr>
                <w:rFonts w:hint="eastAsia" w:ascii="仿宋" w:hAnsi="仿宋" w:eastAsia="仿宋" w:cs="仿宋"/>
                <w:color w:val="auto"/>
                <w:sz w:val="24"/>
                <w:szCs w:val="24"/>
                <w:lang w:eastAsia="en-US" w:bidi="en-US"/>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1%-3%</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w w:val="80"/>
                <w:sz w:val="24"/>
                <w:szCs w:val="24"/>
                <w:lang w:eastAsia="en-US" w:bidi="en-US"/>
              </w:rPr>
              <w:t>2</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2、人均GDP增长率</w:t>
            </w: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≥10%</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w w:val="80"/>
                <w:sz w:val="24"/>
                <w:szCs w:val="24"/>
                <w:lang w:eastAsia="en-US" w:bidi="en-US"/>
              </w:rPr>
              <w:t>9</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continue"/>
            <w:tcBorders>
              <w:tl2br w:val="nil"/>
              <w:tr2bl w:val="nil"/>
            </w:tcBorders>
            <w:noWrap w:val="0"/>
            <w:vAlign w:val="center"/>
          </w:tcPr>
          <w:p>
            <w:pPr>
              <w:spacing w:line="240" w:lineRule="atLeast"/>
              <w:jc w:val="left"/>
              <w:rPr>
                <w:rFonts w:hint="eastAsia" w:ascii="仿宋" w:hAnsi="仿宋" w:eastAsia="仿宋" w:cs="仿宋"/>
                <w:color w:val="auto"/>
                <w:sz w:val="24"/>
                <w:szCs w:val="24"/>
                <w:lang w:eastAsia="en-US" w:bidi="en-US"/>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5%-10%</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w w:val="80"/>
                <w:sz w:val="24"/>
                <w:szCs w:val="24"/>
                <w:lang w:eastAsia="en-US" w:bidi="en-US"/>
              </w:rPr>
              <w:t>6</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continue"/>
            <w:tcBorders>
              <w:tl2br w:val="nil"/>
              <w:tr2bl w:val="nil"/>
            </w:tcBorders>
            <w:noWrap w:val="0"/>
            <w:vAlign w:val="center"/>
          </w:tcPr>
          <w:p>
            <w:pPr>
              <w:spacing w:line="240" w:lineRule="atLeast"/>
              <w:jc w:val="left"/>
              <w:rPr>
                <w:rFonts w:hint="eastAsia" w:ascii="仿宋" w:hAnsi="仿宋" w:eastAsia="仿宋" w:cs="仿宋"/>
                <w:color w:val="auto"/>
                <w:sz w:val="24"/>
                <w:szCs w:val="24"/>
                <w:lang w:eastAsia="en-US" w:bidi="en-US"/>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2%-5%</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w w:val="80"/>
                <w:sz w:val="24"/>
                <w:szCs w:val="24"/>
                <w:lang w:eastAsia="en-US" w:bidi="en-US"/>
              </w:rPr>
              <w:t>4</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continue"/>
            <w:tcBorders>
              <w:tl2br w:val="nil"/>
              <w:tr2bl w:val="nil"/>
            </w:tcBorders>
            <w:noWrap w:val="0"/>
            <w:vAlign w:val="center"/>
          </w:tcPr>
          <w:p>
            <w:pPr>
              <w:spacing w:line="240" w:lineRule="atLeast"/>
              <w:jc w:val="left"/>
              <w:rPr>
                <w:rFonts w:hint="eastAsia" w:ascii="仿宋" w:hAnsi="仿宋" w:eastAsia="仿宋" w:cs="仿宋"/>
                <w:color w:val="auto"/>
                <w:sz w:val="24"/>
                <w:szCs w:val="24"/>
                <w:lang w:eastAsia="en-US" w:bidi="en-US"/>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1%-2%</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w w:val="80"/>
                <w:sz w:val="24"/>
                <w:szCs w:val="24"/>
                <w:lang w:eastAsia="en-US" w:bidi="en-US"/>
              </w:rPr>
              <w:t>2</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3、产业转移园工业增加值占全县工业增加值比例</w:t>
            </w: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≥10%</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w w:val="80"/>
                <w:sz w:val="24"/>
                <w:szCs w:val="24"/>
                <w:lang w:eastAsia="en-US" w:bidi="en-US"/>
              </w:rPr>
              <w:t>8</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continue"/>
            <w:tcBorders>
              <w:tl2br w:val="nil"/>
              <w:tr2bl w:val="nil"/>
            </w:tcBorders>
            <w:noWrap w:val="0"/>
            <w:vAlign w:val="center"/>
          </w:tcPr>
          <w:p>
            <w:pPr>
              <w:spacing w:line="240" w:lineRule="atLeast"/>
              <w:jc w:val="left"/>
              <w:rPr>
                <w:rFonts w:hint="eastAsia" w:ascii="仿宋" w:hAnsi="仿宋" w:eastAsia="仿宋" w:cs="仿宋"/>
                <w:color w:val="auto"/>
                <w:sz w:val="24"/>
                <w:szCs w:val="24"/>
                <w:lang w:eastAsia="en-US" w:bidi="en-US"/>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5%-10%</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w w:val="80"/>
                <w:sz w:val="24"/>
                <w:szCs w:val="24"/>
                <w:lang w:eastAsia="en-US" w:bidi="en-US"/>
              </w:rPr>
              <w:t>6</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continue"/>
            <w:tcBorders>
              <w:tl2br w:val="nil"/>
              <w:tr2bl w:val="nil"/>
            </w:tcBorders>
            <w:noWrap w:val="0"/>
            <w:vAlign w:val="center"/>
          </w:tcPr>
          <w:p>
            <w:pPr>
              <w:spacing w:line="240" w:lineRule="atLeast"/>
              <w:jc w:val="left"/>
              <w:rPr>
                <w:rFonts w:hint="eastAsia" w:ascii="仿宋" w:hAnsi="仿宋" w:eastAsia="仿宋" w:cs="仿宋"/>
                <w:color w:val="auto"/>
                <w:sz w:val="24"/>
                <w:szCs w:val="24"/>
                <w:lang w:eastAsia="en-US" w:bidi="en-US"/>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1%-5%</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w w:val="80"/>
                <w:sz w:val="24"/>
                <w:szCs w:val="24"/>
                <w:lang w:eastAsia="en-US" w:bidi="en-US"/>
              </w:rPr>
              <w:t>4</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4、产业转移园单位工业增加值能耗不高于全市平均水平</w:t>
            </w: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是</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w w:val="80"/>
                <w:sz w:val="24"/>
                <w:szCs w:val="24"/>
                <w:lang w:eastAsia="en-US" w:bidi="en-US"/>
              </w:rPr>
              <w:t>5</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continue"/>
            <w:tcBorders>
              <w:tl2br w:val="nil"/>
              <w:tr2bl w:val="nil"/>
            </w:tcBorders>
            <w:noWrap w:val="0"/>
            <w:vAlign w:val="center"/>
          </w:tcPr>
          <w:p>
            <w:pPr>
              <w:spacing w:line="240" w:lineRule="atLeast"/>
              <w:jc w:val="left"/>
              <w:rPr>
                <w:rFonts w:hint="eastAsia" w:ascii="仿宋" w:hAnsi="仿宋" w:eastAsia="仿宋" w:cs="仿宋"/>
                <w:color w:val="auto"/>
                <w:sz w:val="24"/>
                <w:szCs w:val="24"/>
                <w:lang w:eastAsia="en-US" w:bidi="en-US"/>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否</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w w:val="80"/>
                <w:sz w:val="24"/>
                <w:szCs w:val="24"/>
                <w:lang w:eastAsia="en-US" w:bidi="en-US"/>
              </w:rPr>
              <w:t>0</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restart"/>
            <w:tcBorders>
              <w:tl2br w:val="nil"/>
              <w:tr2bl w:val="nil"/>
            </w:tcBorders>
            <w:noWrap w:val="0"/>
            <w:vAlign w:val="center"/>
          </w:tcPr>
          <w:p>
            <w:pPr>
              <w:spacing w:line="0" w:lineRule="atLeast"/>
              <w:jc w:val="left"/>
              <w:rPr>
                <w:rFonts w:hint="eastAsia" w:ascii="仿宋" w:hAnsi="仿宋" w:eastAsia="仿宋" w:cs="仿宋"/>
                <w:color w:val="auto"/>
                <w:sz w:val="24"/>
                <w:szCs w:val="24"/>
                <w:lang w:eastAsia="en-US" w:bidi="en-US"/>
              </w:rPr>
            </w:pPr>
            <w:r>
              <w:rPr>
                <w:rFonts w:hint="eastAsia" w:ascii="仿宋" w:hAnsi="仿宋" w:eastAsia="仿宋" w:cs="仿宋"/>
                <w:color w:val="auto"/>
                <w:sz w:val="24"/>
                <w:szCs w:val="24"/>
                <w:lang w:eastAsia="en-US" w:bidi="en-US"/>
              </w:rPr>
              <w:t>5、园区外部配套基础设施建设有实质性的进展</w:t>
            </w: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很好</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9</w:t>
            </w:r>
          </w:p>
        </w:tc>
        <w:tc>
          <w:tcPr>
            <w:tcW w:w="632"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restart"/>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较好</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6</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vMerge w:val="continue"/>
            <w:tcBorders>
              <w:tl2br w:val="nil"/>
              <w:tr2bl w:val="nil"/>
            </w:tcBorders>
            <w:noWrap w:val="0"/>
            <w:vAlign w:val="center"/>
          </w:tcPr>
          <w:p>
            <w:pPr>
              <w:spacing w:line="240" w:lineRule="atLeast"/>
              <w:jc w:val="center"/>
              <w:rPr>
                <w:rFonts w:hint="eastAsia" w:ascii="仿宋" w:hAnsi="仿宋" w:eastAsia="仿宋" w:cs="仿宋"/>
                <w:color w:val="auto"/>
                <w:sz w:val="24"/>
                <w:szCs w:val="24"/>
                <w:lang w:eastAsia="en-US" w:bidi="en-US"/>
              </w:rPr>
            </w:pPr>
          </w:p>
        </w:tc>
        <w:tc>
          <w:tcPr>
            <w:tcW w:w="4232" w:type="dxa"/>
            <w:vMerge w:val="continue"/>
            <w:tcBorders>
              <w:tl2br w:val="nil"/>
              <w:tr2bl w:val="nil"/>
            </w:tcBorders>
            <w:noWrap w:val="0"/>
            <w:vAlign w:val="center"/>
          </w:tcPr>
          <w:p>
            <w:pPr>
              <w:spacing w:line="0" w:lineRule="atLeast"/>
              <w:jc w:val="center"/>
              <w:rPr>
                <w:rFonts w:hint="eastAsia" w:ascii="仿宋" w:hAnsi="仿宋" w:eastAsia="仿宋" w:cs="仿宋"/>
                <w:color w:val="auto"/>
                <w:kern w:val="0"/>
                <w:sz w:val="24"/>
                <w:szCs w:val="24"/>
                <w:lang w:val="en-US" w:eastAsia="en-US" w:bidi="en-US"/>
              </w:rPr>
            </w:pPr>
          </w:p>
        </w:tc>
        <w:tc>
          <w:tcPr>
            <w:tcW w:w="107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一般</w:t>
            </w:r>
          </w:p>
        </w:tc>
        <w:tc>
          <w:tcPr>
            <w:tcW w:w="541"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w w:val="80"/>
                <w:sz w:val="24"/>
                <w:szCs w:val="24"/>
                <w:lang w:eastAsia="en-US" w:bidi="en-US"/>
              </w:rPr>
              <w:t>3</w:t>
            </w:r>
          </w:p>
        </w:tc>
        <w:tc>
          <w:tcPr>
            <w:tcW w:w="632"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vMerge w:val="continue"/>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 w:hRule="atLeast"/>
          <w:jc w:val="center"/>
        </w:trPr>
        <w:tc>
          <w:tcPr>
            <w:tcW w:w="1976" w:type="dxa"/>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szCs w:val="24"/>
                <w:lang w:eastAsia="en-US" w:bidi="en-US"/>
              </w:rPr>
              <w:t>总分</w:t>
            </w:r>
          </w:p>
        </w:tc>
        <w:tc>
          <w:tcPr>
            <w:tcW w:w="5303" w:type="dxa"/>
            <w:gridSpan w:val="2"/>
            <w:tcBorders>
              <w:tl2br w:val="nil"/>
              <w:tr2bl w:val="nil"/>
            </w:tcBorders>
            <w:noWrap w:val="0"/>
            <w:vAlign w:val="center"/>
          </w:tcPr>
          <w:p>
            <w:pPr>
              <w:spacing w:line="0" w:lineRule="atLeast"/>
              <w:jc w:val="center"/>
              <w:rPr>
                <w:rFonts w:hint="eastAsia" w:ascii="仿宋" w:hAnsi="仿宋" w:eastAsia="仿宋" w:cs="仿宋"/>
                <w:color w:val="auto"/>
                <w:kern w:val="2"/>
                <w:sz w:val="24"/>
                <w:szCs w:val="24"/>
                <w:lang w:val="en-US" w:eastAsia="en-US" w:bidi="en-US"/>
              </w:rPr>
            </w:pPr>
          </w:p>
        </w:tc>
        <w:tc>
          <w:tcPr>
            <w:tcW w:w="541" w:type="dxa"/>
            <w:tcBorders>
              <w:tl2br w:val="nil"/>
              <w:tr2bl w:val="nil"/>
            </w:tcBorders>
            <w:noWrap w:val="0"/>
            <w:vAlign w:val="center"/>
          </w:tcPr>
          <w:p>
            <w:pPr>
              <w:spacing w:line="0" w:lineRule="atLeast"/>
              <w:jc w:val="center"/>
              <w:rPr>
                <w:rFonts w:hint="default"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100</w:t>
            </w:r>
          </w:p>
        </w:tc>
        <w:tc>
          <w:tcPr>
            <w:tcW w:w="632" w:type="dxa"/>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688" w:type="dxa"/>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c>
          <w:tcPr>
            <w:tcW w:w="1819" w:type="dxa"/>
            <w:tcBorders>
              <w:tl2br w:val="nil"/>
              <w:tr2bl w:val="nil"/>
            </w:tcBorders>
            <w:noWrap w:val="0"/>
            <w:vAlign w:val="top"/>
          </w:tcPr>
          <w:p>
            <w:pPr>
              <w:spacing w:line="240" w:lineRule="atLeast"/>
              <w:jc w:val="center"/>
              <w:rPr>
                <w:rFonts w:hint="eastAsia" w:ascii="仿宋" w:hAnsi="仿宋" w:eastAsia="仿宋" w:cs="仿宋"/>
                <w:color w:val="auto"/>
                <w:sz w:val="24"/>
                <w:szCs w:val="24"/>
                <w:lang w:eastAsia="en-US" w:bidi="en-US"/>
              </w:rPr>
            </w:pPr>
          </w:p>
        </w:tc>
      </w:tr>
    </w:tbl>
    <w:p>
      <w:pPr>
        <w:spacing w:after="1079" w:line="1" w:lineRule="exact"/>
        <w:jc w:val="center"/>
        <w:rPr>
          <w:rFonts w:ascii="等线" w:hAnsi="等线" w:eastAsia="等线" w:cs="等线"/>
          <w:color w:val="auto"/>
          <w:kern w:val="0"/>
          <w:sz w:val="24"/>
          <w:lang w:eastAsia="en-US" w:bidi="en-US"/>
        </w:rPr>
      </w:pPr>
    </w:p>
    <w:p>
      <w:pPr>
        <w:spacing w:line="0" w:lineRule="atLeast"/>
        <w:jc w:val="center"/>
        <w:rPr>
          <w:rFonts w:hint="eastAsia" w:ascii="仿宋" w:hAnsi="仿宋" w:eastAsia="仿宋" w:cs="仿宋"/>
          <w:color w:val="auto"/>
          <w:sz w:val="32"/>
          <w:szCs w:val="32"/>
        </w:rPr>
      </w:pPr>
    </w:p>
    <w:p>
      <w:pPr>
        <w:spacing w:line="0" w:lineRule="atLeast"/>
        <w:jc w:val="center"/>
        <w:rPr>
          <w:rFonts w:hint="eastAsia" w:ascii="仿宋" w:hAnsi="仿宋" w:eastAsia="仿宋" w:cs="仿宋"/>
          <w:color w:val="auto"/>
          <w:sz w:val="32"/>
          <w:szCs w:val="32"/>
        </w:rPr>
      </w:pPr>
    </w:p>
    <w:p>
      <w:pPr>
        <w:spacing w:line="0" w:lineRule="atLeast"/>
        <w:jc w:val="center"/>
        <w:rPr>
          <w:rFonts w:hint="eastAsia" w:ascii="仿宋" w:hAnsi="仿宋" w:eastAsia="仿宋" w:cs="仿宋"/>
          <w:color w:val="auto"/>
          <w:sz w:val="32"/>
          <w:szCs w:val="32"/>
        </w:rPr>
      </w:pPr>
    </w:p>
    <w:p>
      <w:pPr>
        <w:spacing w:line="0" w:lineRule="atLeast"/>
        <w:jc w:val="center"/>
        <w:rPr>
          <w:rFonts w:hint="eastAsia" w:ascii="仿宋" w:hAnsi="仿宋" w:eastAsia="仿宋" w:cs="仿宋"/>
          <w:color w:val="auto"/>
          <w:sz w:val="32"/>
          <w:szCs w:val="32"/>
        </w:rPr>
      </w:pPr>
    </w:p>
    <w:p>
      <w:pPr>
        <w:ind w:firstLine="640" w:firstLineChars="200"/>
        <w:jc w:val="left"/>
        <w:rPr>
          <w:rFonts w:hint="eastAsia" w:ascii="仿宋" w:hAnsi="仿宋" w:eastAsia="仿宋" w:cs="仿宋"/>
          <w:color w:val="auto"/>
          <w:sz w:val="32"/>
          <w:szCs w:val="32"/>
        </w:rPr>
      </w:pPr>
    </w:p>
    <w:p>
      <w:pPr>
        <w:ind w:firstLine="640" w:firstLineChars="200"/>
        <w:jc w:val="left"/>
        <w:rPr>
          <w:rFonts w:hint="eastAsia" w:ascii="仿宋" w:hAnsi="仿宋" w:eastAsia="仿宋" w:cs="仿宋"/>
          <w:color w:val="auto"/>
          <w:sz w:val="32"/>
          <w:szCs w:val="32"/>
        </w:rPr>
      </w:pP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附件4</w:t>
      </w:r>
    </w:p>
    <w:p>
      <w:pPr>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揭阳市劳动力转移目标责任制考核评分表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09"/>
        <w:gridCol w:w="6157"/>
        <w:gridCol w:w="316"/>
        <w:gridCol w:w="372"/>
        <w:gridCol w:w="372"/>
        <w:gridCol w:w="2399"/>
        <w:gridCol w:w="2025"/>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exact"/>
          <w:jc w:val="center"/>
        </w:trPr>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项目</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考评内容</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分值</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自评分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市评分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计分方法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考评方法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考评描述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2" w:hRule="exact"/>
          <w:jc w:val="center"/>
        </w:trPr>
        <w:tc>
          <w:tcPr>
            <w:tcW w:w="0" w:type="auto"/>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—、农村劳动力培训转移就业配套政策制订落实情况（10分）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各县（市、区）人民政府（管委会）制订出台《中共揭阳市委、揭阳市人民政府关于承接珠三角地区产业转移和推进劳动力转移工作的实施意见》的贯彻意见</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ascii="仿宋" w:hAnsi="仿宋" w:eastAsia="仿宋" w:cs="仿宋"/>
                <w:color w:val="auto"/>
                <w:sz w:val="24"/>
                <w:lang w:bidi="en-US"/>
              </w:rPr>
            </w:pPr>
            <w:r>
              <w:rPr>
                <w:rFonts w:hint="eastAsia" w:ascii="仿宋" w:hAnsi="仿宋" w:eastAsia="仿宋" w:cs="仿宋"/>
                <w:color w:val="auto"/>
                <w:sz w:val="24"/>
                <w:lang w:bidi="en-US"/>
              </w:rPr>
              <w:t>3分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不按时出台的扣</w:t>
            </w:r>
            <w:r>
              <w:rPr>
                <w:rFonts w:hint="eastAsia" w:ascii="仿宋" w:hAnsi="仿宋" w:eastAsia="仿宋" w:cs="仿宋"/>
                <w:color w:val="auto"/>
                <w:sz w:val="24"/>
                <w:lang w:bidi="en-US"/>
              </w:rPr>
              <w:t>2</w:t>
            </w:r>
            <w:r>
              <w:rPr>
                <w:rFonts w:hint="eastAsia" w:ascii="仿宋" w:hAnsi="仿宋" w:eastAsia="仿宋" w:cs="仿宋"/>
                <w:color w:val="auto"/>
                <w:sz w:val="24"/>
                <w:lang w:eastAsia="en-US" w:bidi="en-US"/>
              </w:rPr>
              <w:t>分，扣完为止</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查核各县（市、区）出台的相关贯彻意见及制订日期</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94"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各县（市、区）人民政府（管委会）和有关部门按规定出台《广东省劳动力技能培训及转移就业实施意见》、《关于推进优秀农民工进城落户的意见》、《广东省农村贫困家庭子女免费接受职业教育实施办法》等配套文件的具体办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bidi="en-US"/>
              </w:rPr>
              <w:t>3分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未出台的扣</w:t>
            </w:r>
            <w:r>
              <w:rPr>
                <w:rFonts w:hint="eastAsia" w:ascii="仿宋" w:hAnsi="仿宋" w:eastAsia="仿宋" w:cs="仿宋"/>
                <w:color w:val="auto"/>
                <w:sz w:val="24"/>
                <w:lang w:bidi="en-US"/>
              </w:rPr>
              <w:t>2</w:t>
            </w:r>
            <w:r>
              <w:rPr>
                <w:rFonts w:hint="eastAsia" w:ascii="仿宋" w:hAnsi="仿宋" w:eastAsia="仿宋" w:cs="仿宋"/>
                <w:color w:val="auto"/>
                <w:sz w:val="24"/>
                <w:lang w:eastAsia="en-US" w:bidi="en-US"/>
              </w:rPr>
              <w:t>分，扣完为止</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查核各县（市、区）出台的相关配套文件的具体办法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3"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各地制订出台农村劳动力培训转移就业具体操作规程和培训基地认定管理办法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bidi="en-US"/>
              </w:rPr>
              <w:t>2分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不按时出台的扣</w:t>
            </w:r>
            <w:r>
              <w:rPr>
                <w:rFonts w:hint="eastAsia" w:ascii="仿宋" w:hAnsi="仿宋" w:eastAsia="仿宋" w:cs="仿宋"/>
                <w:color w:val="auto"/>
                <w:sz w:val="24"/>
                <w:lang w:bidi="en-US"/>
              </w:rPr>
              <w:t>1</w:t>
            </w:r>
            <w:r>
              <w:rPr>
                <w:rFonts w:hint="eastAsia" w:ascii="仿宋" w:hAnsi="仿宋" w:eastAsia="仿宋" w:cs="仿宋"/>
                <w:color w:val="auto"/>
                <w:sz w:val="24"/>
                <w:lang w:eastAsia="en-US" w:bidi="en-US"/>
              </w:rPr>
              <w:t>分，扣完为止</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查核各县（市、区）出台的相关操作规程和认定管理办法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52"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成立或指定农村劳动力培训转移就业工作组织领导机构和具体工作机构，明确职责分工</w:t>
            </w:r>
            <w:r>
              <w:rPr>
                <w:rFonts w:hint="eastAsia" w:ascii="仿宋" w:hAnsi="仿宋" w:eastAsia="仿宋" w:cs="仿宋"/>
                <w:color w:val="auto"/>
                <w:sz w:val="24"/>
                <w:lang w:eastAsia="zh-CN" w:bidi="en-US"/>
              </w:rPr>
              <w:t>，</w:t>
            </w:r>
            <w:r>
              <w:rPr>
                <w:rFonts w:hint="eastAsia" w:ascii="仿宋" w:hAnsi="仿宋" w:eastAsia="仿宋" w:cs="仿宋"/>
                <w:color w:val="auto"/>
                <w:sz w:val="24"/>
                <w:lang w:eastAsia="en-US" w:bidi="en-US"/>
              </w:rPr>
              <w:t>建立工作制度，制订具体考核办法并组织开展年度考评</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bidi="en-US"/>
              </w:rPr>
              <w:t>2分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未成立机构的扣</w:t>
            </w:r>
            <w:r>
              <w:rPr>
                <w:rFonts w:hint="eastAsia" w:ascii="仿宋" w:hAnsi="仿宋" w:eastAsia="仿宋" w:cs="仿宋"/>
                <w:color w:val="auto"/>
                <w:sz w:val="24"/>
                <w:lang w:bidi="en-US"/>
              </w:rPr>
              <w:t>1</w:t>
            </w:r>
            <w:r>
              <w:rPr>
                <w:rFonts w:hint="eastAsia" w:ascii="仿宋" w:hAnsi="仿宋" w:eastAsia="仿宋" w:cs="仿宋"/>
                <w:color w:val="auto"/>
                <w:sz w:val="24"/>
                <w:lang w:eastAsia="en-US" w:bidi="en-US"/>
              </w:rPr>
              <w:t>分，未制订考核办法的扣</w:t>
            </w:r>
            <w:r>
              <w:rPr>
                <w:rFonts w:hint="eastAsia" w:ascii="仿宋" w:hAnsi="仿宋" w:eastAsia="仿宋" w:cs="仿宋"/>
                <w:color w:val="auto"/>
                <w:sz w:val="24"/>
                <w:lang w:bidi="en-US"/>
              </w:rPr>
              <w:t>1</w:t>
            </w:r>
            <w:r>
              <w:rPr>
                <w:rFonts w:hint="eastAsia" w:ascii="仿宋" w:hAnsi="仿宋" w:eastAsia="仿宋" w:cs="仿宋"/>
                <w:color w:val="auto"/>
                <w:sz w:val="24"/>
                <w:lang w:eastAsia="en-US" w:bidi="en-US"/>
              </w:rPr>
              <w:t>分，未组织考评的扣</w:t>
            </w:r>
            <w:r>
              <w:rPr>
                <w:rFonts w:hint="eastAsia" w:ascii="仿宋" w:hAnsi="仿宋" w:eastAsia="仿宋" w:cs="仿宋"/>
                <w:color w:val="auto"/>
                <w:sz w:val="24"/>
                <w:lang w:bidi="en-US"/>
              </w:rPr>
              <w:t>1</w:t>
            </w:r>
            <w:r>
              <w:rPr>
                <w:rFonts w:hint="eastAsia" w:ascii="仿宋" w:hAnsi="仿宋" w:eastAsia="仿宋" w:cs="仿宋"/>
                <w:color w:val="auto"/>
                <w:sz w:val="24"/>
                <w:lang w:eastAsia="en-US" w:bidi="en-US"/>
              </w:rPr>
              <w:t>分，扣完为止</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核查机构设置正式文件，及制订的工作制度和考核办法文件</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bl>
    <w:p/>
    <w:p/>
    <w:p/>
    <w:p/>
    <w:p/>
    <w:p/>
    <w:p/>
    <w:p/>
    <w:p/>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91"/>
        <w:gridCol w:w="4794"/>
        <w:gridCol w:w="333"/>
        <w:gridCol w:w="405"/>
        <w:gridCol w:w="405"/>
        <w:gridCol w:w="3176"/>
        <w:gridCol w:w="2195"/>
        <w:gridCol w:w="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52" w:hRule="exact"/>
          <w:jc w:val="center"/>
        </w:trPr>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项目</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考评内容</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分值</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自评分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市评分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计分方法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考评方法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0" w:hRule="exact"/>
          <w:jc w:val="center"/>
        </w:trPr>
        <w:tc>
          <w:tcPr>
            <w:tcW w:w="0" w:type="auto"/>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r>
              <w:rPr>
                <w:rFonts w:hint="eastAsia" w:ascii="仿宋" w:hAnsi="仿宋" w:eastAsia="仿宋" w:cs="仿宋"/>
                <w:color w:val="auto"/>
                <w:sz w:val="24"/>
                <w:lang w:eastAsia="en-US" w:bidi="en-US"/>
              </w:rPr>
              <w:t>二、农村劳动力培训转移就业目标任务完成情况（25分）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将农村劳动力培训转移就业年度目标任务逐级分解下达到街道（乡镇）和有关部门</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2分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任何机构未按时下达任务的扣1分，扣完为止</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核查各县（市、区）下达任务的正式文件</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65"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完成年度农村劳动力培训和农民工技能提升培训目标任务</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8分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比下达任务低5%以内（含5%）的扣2分，低5%-10%的扣4分，低超过10%的扣6分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zh-CN" w:bidi="en-US"/>
              </w:rPr>
            </w:pPr>
            <w:r>
              <w:rPr>
                <w:rFonts w:hint="eastAsia" w:ascii="仿宋" w:hAnsi="仿宋" w:eastAsia="仿宋" w:cs="仿宋"/>
                <w:color w:val="auto"/>
                <w:sz w:val="24"/>
                <w:lang w:eastAsia="en-US" w:bidi="en-US"/>
              </w:rPr>
              <w:t>核查培训</w:t>
            </w:r>
            <w:r>
              <w:rPr>
                <w:rFonts w:hint="eastAsia" w:ascii="仿宋" w:hAnsi="仿宋" w:eastAsia="仿宋" w:cs="仿宋"/>
                <w:color w:val="auto"/>
                <w:sz w:val="24"/>
                <w:lang w:eastAsia="en-US" w:bidi="en-US"/>
              </w:rPr>
              <w:t>台</w:t>
            </w:r>
            <w:r>
              <w:rPr>
                <w:rFonts w:hint="eastAsia" w:ascii="仿宋" w:hAnsi="仿宋" w:eastAsia="仿宋" w:cs="仿宋"/>
                <w:color w:val="auto"/>
                <w:sz w:val="24"/>
                <w:lang w:val="en-US" w:eastAsia="zh-CN" w:bidi="en-US"/>
              </w:rPr>
              <w:t>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0"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完成年度转移就业目标任务</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8分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比下达任务低5%以内（含5%）的扣2分，</w:t>
            </w:r>
            <w:r>
              <w:rPr>
                <w:rFonts w:hint="eastAsia" w:ascii="仿宋" w:hAnsi="仿宋" w:eastAsia="仿宋" w:cs="仿宋"/>
                <w:color w:val="auto"/>
                <w:sz w:val="24"/>
                <w:lang w:bidi="en-US"/>
              </w:rPr>
              <w:t>低</w:t>
            </w:r>
            <w:r>
              <w:rPr>
                <w:rFonts w:hint="eastAsia" w:ascii="仿宋" w:hAnsi="仿宋" w:eastAsia="仿宋" w:cs="仿宋"/>
                <w:color w:val="auto"/>
                <w:sz w:val="24"/>
                <w:lang w:eastAsia="en-US" w:bidi="en-US"/>
              </w:rPr>
              <w:t>5%-10%的扣4分，低超过10%的扣6分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zh-CN" w:bidi="en-US"/>
              </w:rPr>
            </w:pPr>
            <w:r>
              <w:rPr>
                <w:rFonts w:hint="eastAsia" w:ascii="仿宋" w:hAnsi="仿宋" w:eastAsia="仿宋" w:cs="仿宋"/>
                <w:color w:val="auto"/>
                <w:sz w:val="24"/>
                <w:lang w:eastAsia="en-US" w:bidi="en-US"/>
              </w:rPr>
              <w:t>核查转移就业</w:t>
            </w:r>
            <w:r>
              <w:rPr>
                <w:rFonts w:hint="eastAsia" w:ascii="仿宋" w:hAnsi="仿宋" w:eastAsia="仿宋" w:cs="仿宋"/>
                <w:color w:val="auto"/>
                <w:sz w:val="24"/>
                <w:lang w:eastAsia="en-US" w:bidi="en-US"/>
              </w:rPr>
              <w:t>台</w:t>
            </w:r>
            <w:r>
              <w:rPr>
                <w:rFonts w:hint="eastAsia" w:ascii="仿宋" w:hAnsi="仿宋" w:eastAsia="仿宋" w:cs="仿宋"/>
                <w:color w:val="auto"/>
                <w:sz w:val="24"/>
                <w:lang w:val="en-US" w:eastAsia="zh-CN" w:bidi="en-US"/>
              </w:rPr>
              <w:t>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3"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完成市下达的培训输出发达地区劳动力目标任务</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4分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比下达任务低5%以内（含5%）的扣2分，低5%-10%的扣4分，扣完为止</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zh-CN" w:bidi="en-US"/>
              </w:rPr>
            </w:pPr>
            <w:r>
              <w:rPr>
                <w:rFonts w:hint="eastAsia" w:ascii="仿宋" w:hAnsi="仿宋" w:eastAsia="仿宋" w:cs="仿宋"/>
                <w:color w:val="auto"/>
                <w:sz w:val="24"/>
                <w:lang w:eastAsia="en-US" w:bidi="en-US"/>
              </w:rPr>
              <w:t>核查对口帮扶劳动力培训输出培训</w:t>
            </w:r>
            <w:r>
              <w:rPr>
                <w:rFonts w:hint="eastAsia" w:ascii="仿宋" w:hAnsi="仿宋" w:eastAsia="仿宋" w:cs="仿宋"/>
                <w:color w:val="auto"/>
                <w:sz w:val="24"/>
                <w:lang w:eastAsia="en-US" w:bidi="en-US"/>
              </w:rPr>
              <w:t>台</w:t>
            </w:r>
            <w:r>
              <w:rPr>
                <w:rFonts w:hint="eastAsia" w:ascii="仿宋" w:hAnsi="仿宋" w:eastAsia="仿宋" w:cs="仿宋"/>
                <w:color w:val="auto"/>
                <w:sz w:val="24"/>
                <w:lang w:val="en-US" w:eastAsia="zh-CN" w:bidi="en-US"/>
              </w:rPr>
              <w:t>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4"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珠三角技工学校和职业技术学校每年招收东西两翼和粤北山区学生达到招生指标的30%</w:t>
            </w:r>
            <w:r>
              <w:rPr>
                <w:rFonts w:hint="eastAsia" w:ascii="仿宋" w:hAnsi="仿宋" w:eastAsia="仿宋" w:cs="仿宋"/>
                <w:color w:val="auto"/>
                <w:sz w:val="24"/>
                <w:lang w:eastAsia="zh-CN" w:bidi="en-US"/>
              </w:rPr>
              <w:t>，</w:t>
            </w:r>
            <w:r>
              <w:rPr>
                <w:rFonts w:hint="eastAsia" w:ascii="仿宋" w:hAnsi="仿宋" w:eastAsia="仿宋" w:cs="仿宋"/>
                <w:color w:val="auto"/>
                <w:sz w:val="24"/>
                <w:lang w:eastAsia="en-US" w:bidi="en-US"/>
              </w:rPr>
              <w:t>各县（市、区）负责提供生源情况和输送就读</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3分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比招生指标低5%以内的扣1分，低超过5%的扣3分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考评组抽查技术学校，对在校生来源地统计进行核对</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bl>
    <w:p/>
    <w:p/>
    <w:p/>
    <w:p/>
    <w:p/>
    <w:p/>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39"/>
        <w:gridCol w:w="4727"/>
        <w:gridCol w:w="378"/>
        <w:gridCol w:w="496"/>
        <w:gridCol w:w="496"/>
        <w:gridCol w:w="3047"/>
        <w:gridCol w:w="1679"/>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4" w:hRule="exact"/>
          <w:jc w:val="center"/>
        </w:trPr>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项目</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考评内容</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分值</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自评分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市评分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计分方法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考评方法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7" w:hRule="exact"/>
          <w:jc w:val="center"/>
        </w:trPr>
        <w:tc>
          <w:tcPr>
            <w:tcW w:w="0" w:type="auto"/>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三、农村劳动力培训工作开展情况（16分）</w:t>
            </w:r>
          </w:p>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制订农村劳动力技能等级培训规划和年度计划，明确分类培训任务和具体政策措施</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3分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不按时制订的扣</w:t>
            </w:r>
            <w:r>
              <w:rPr>
                <w:rFonts w:hint="eastAsia" w:ascii="仿宋" w:hAnsi="仿宋" w:eastAsia="仿宋" w:cs="仿宋"/>
                <w:color w:val="auto"/>
                <w:sz w:val="24"/>
                <w:lang w:bidi="en-US"/>
              </w:rPr>
              <w:t>2</w:t>
            </w:r>
            <w:r>
              <w:rPr>
                <w:rFonts w:hint="eastAsia" w:ascii="仿宋" w:hAnsi="仿宋" w:eastAsia="仿宋" w:cs="仿宋"/>
                <w:color w:val="auto"/>
                <w:sz w:val="24"/>
                <w:lang w:eastAsia="en-US" w:bidi="en-US"/>
              </w:rPr>
              <w:t>分，扣完为止</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核查培训规划和年度计划文件</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8"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确保培训质量。农村劳动力培训后考取单项职业技能、职业资格证书的比率不少于80%</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5分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75%-80%（不含80%）的扣3分，少于75%的扣5分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zh-CN" w:bidi="en-US"/>
              </w:rPr>
            </w:pPr>
            <w:r>
              <w:rPr>
                <w:rFonts w:hint="eastAsia" w:ascii="仿宋" w:hAnsi="仿宋" w:eastAsia="仿宋" w:cs="仿宋"/>
                <w:color w:val="auto"/>
                <w:sz w:val="24"/>
                <w:lang w:eastAsia="en-US" w:bidi="en-US"/>
              </w:rPr>
              <w:t>考评组抽查考证</w:t>
            </w:r>
            <w:r>
              <w:rPr>
                <w:rFonts w:hint="eastAsia" w:ascii="仿宋" w:hAnsi="仿宋" w:eastAsia="仿宋" w:cs="仿宋"/>
                <w:color w:val="auto"/>
                <w:sz w:val="24"/>
                <w:lang w:eastAsia="en-US" w:bidi="en-US"/>
              </w:rPr>
              <w:t>台</w:t>
            </w:r>
            <w:r>
              <w:rPr>
                <w:rFonts w:hint="eastAsia" w:ascii="仿宋" w:hAnsi="仿宋" w:eastAsia="仿宋" w:cs="仿宋"/>
                <w:color w:val="auto"/>
                <w:sz w:val="24"/>
                <w:lang w:val="en-US" w:eastAsia="zh-CN" w:bidi="en-US"/>
              </w:rPr>
              <w:t>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4"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就业率不低于85%</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5分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80%-85%（不含85%）的扣3分，少于80%的扣5分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zh-CN" w:bidi="en-US"/>
              </w:rPr>
            </w:pPr>
            <w:r>
              <w:rPr>
                <w:rFonts w:hint="eastAsia" w:ascii="仿宋" w:hAnsi="仿宋" w:eastAsia="仿宋" w:cs="仿宋"/>
                <w:color w:val="auto"/>
                <w:sz w:val="24"/>
                <w:lang w:eastAsia="en-US" w:bidi="en-US"/>
              </w:rPr>
              <w:t>考评组抽查培训就业</w:t>
            </w:r>
            <w:r>
              <w:rPr>
                <w:rFonts w:hint="eastAsia" w:ascii="仿宋" w:hAnsi="仿宋" w:eastAsia="仿宋" w:cs="仿宋"/>
                <w:color w:val="auto"/>
                <w:sz w:val="24"/>
                <w:lang w:eastAsia="en-US" w:bidi="en-US"/>
              </w:rPr>
              <w:t>台</w:t>
            </w:r>
            <w:r>
              <w:rPr>
                <w:rFonts w:hint="eastAsia" w:ascii="仿宋" w:hAnsi="仿宋" w:eastAsia="仿宋" w:cs="仿宋"/>
                <w:color w:val="auto"/>
                <w:sz w:val="24"/>
                <w:lang w:val="en-US" w:eastAsia="zh-CN" w:bidi="en-US"/>
              </w:rPr>
              <w:t>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5"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及时将培训情况录入信息管理系统</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3分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不按时录入的扣1分，扣完为止</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查阅信息管理系统录入情况</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bl>
    <w:p/>
    <w:p/>
    <w:p/>
    <w:p/>
    <w:p/>
    <w:p/>
    <w:p/>
    <w:p/>
    <w:p/>
    <w:p/>
    <w:p/>
    <w:p/>
    <w:p/>
    <w:p/>
    <w:p/>
    <w:p/>
    <w:p/>
    <w:p/>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98"/>
        <w:gridCol w:w="4410"/>
        <w:gridCol w:w="347"/>
        <w:gridCol w:w="434"/>
        <w:gridCol w:w="434"/>
        <w:gridCol w:w="2641"/>
        <w:gridCol w:w="3193"/>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5" w:hRule="exact"/>
          <w:jc w:val="center"/>
        </w:trPr>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项目</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考评内容</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分值</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自评分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市评分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计分方法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考评方法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0" w:hRule="exact"/>
          <w:jc w:val="center"/>
        </w:trPr>
        <w:tc>
          <w:tcPr>
            <w:tcW w:w="0" w:type="auto"/>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四、农村劳动力转移就业工作情况（20分）</w:t>
            </w:r>
          </w:p>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组织开展农村劳动力资源普查，建立农村劳动力数据库并录入信息管理系统</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3分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未开展普查的扣2分，不及时录入的扣1分，扣完为止</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考评组浏览农村劳动力数据库和信息管理系统</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5"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使用广东省农村劳动力培训转移就业信息管理系统，录入相关培训转移就业数据，实行全程信息化动态管理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3分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未使用的，不得分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考评组抽查信息管理系统录入情况</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5"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按时做好统计上报工作</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2分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未按时的，扣1分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抽查报表报送时间</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5"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建立岗位申报和信息发布制度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2分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未建立制度的，不得分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核查相关制度文件</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50%以上的培训属于订单式培训</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3分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45%-50%（不含50%）的扣2分，低于45%的扣3分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zh-CN" w:bidi="en-US"/>
              </w:rPr>
            </w:pPr>
            <w:r>
              <w:rPr>
                <w:rFonts w:hint="eastAsia" w:ascii="仿宋" w:hAnsi="仿宋" w:eastAsia="仿宋" w:cs="仿宋"/>
                <w:color w:val="auto"/>
                <w:sz w:val="24"/>
                <w:lang w:eastAsia="en-US" w:bidi="en-US"/>
              </w:rPr>
              <w:t>考评组抽查学校与企业培训</w:t>
            </w:r>
            <w:r>
              <w:rPr>
                <w:rFonts w:hint="eastAsia" w:ascii="仿宋" w:hAnsi="仿宋" w:eastAsia="仿宋" w:cs="仿宋"/>
                <w:color w:val="auto"/>
                <w:sz w:val="24"/>
                <w:lang w:eastAsia="en-US" w:bidi="en-US"/>
              </w:rPr>
              <w:t>台</w:t>
            </w:r>
            <w:r>
              <w:rPr>
                <w:rFonts w:hint="eastAsia" w:ascii="仿宋" w:hAnsi="仿宋" w:eastAsia="仿宋" w:cs="仿宋"/>
                <w:color w:val="auto"/>
                <w:sz w:val="24"/>
                <w:lang w:val="en-US" w:eastAsia="zh-CN" w:bidi="en-US"/>
              </w:rPr>
              <w:t>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建立就业跟踪服务制度，免费提供职业介绍和职业指导</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2分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sz w:val="24"/>
                <w:lang w:eastAsia="en-US" w:bidi="en-US"/>
              </w:rPr>
            </w:pPr>
            <w:r>
              <w:rPr>
                <w:rFonts w:hint="eastAsia" w:ascii="仿宋" w:hAnsi="仿宋" w:eastAsia="仿宋" w:cs="仿宋"/>
                <w:color w:val="auto"/>
                <w:sz w:val="24"/>
                <w:lang w:eastAsia="en-US" w:bidi="en-US"/>
              </w:rPr>
              <w:t>未建立制度的，不</w:t>
            </w:r>
          </w:p>
          <w:p>
            <w:pPr>
              <w:keepNext w:val="0"/>
              <w:keepLines w:val="0"/>
              <w:pageBreakBefore w:val="0"/>
              <w:widowControl w:val="0"/>
              <w:tabs>
                <w:tab w:val="left" w:pos="1560"/>
              </w:tabs>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得分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核查相关制度文件</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3"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组织开展优秀农民工评选表彰，积极推进优秀农民工进城落户工作</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2分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未开展的不得分，落户人数少的扣分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核查活动开展方案，查阅优秀农民工名单及优秀农民工进城落户名单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3"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制订鼓励企业招用本省农村劳动力具体办法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2分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未制订的，不得分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查阅办法文件</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2"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建立本地区农村劳动力成绩突出企业奖励制度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1分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未制订的，不得分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考评组按省下达的指标抽查2家企业资料</w:t>
            </w:r>
            <w:r>
              <w:rPr>
                <w:rFonts w:hint="eastAsia" w:ascii="仿宋" w:hAnsi="仿宋" w:eastAsia="仿宋" w:cs="仿宋"/>
                <w:color w:val="auto"/>
                <w:sz w:val="24"/>
                <w:lang w:eastAsia="zh-CN" w:bidi="en-US"/>
              </w:rPr>
              <w:t>，</w:t>
            </w:r>
            <w:r>
              <w:rPr>
                <w:rFonts w:hint="eastAsia" w:ascii="仿宋" w:hAnsi="仿宋" w:eastAsia="仿宋" w:cs="仿宋"/>
                <w:color w:val="auto"/>
                <w:sz w:val="24"/>
                <w:lang w:eastAsia="en-US" w:bidi="en-US"/>
              </w:rPr>
              <w:t>核查本省员工占总员工数量比例</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bl>
    <w:p/>
    <w:p/>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54"/>
        <w:gridCol w:w="5043"/>
        <w:gridCol w:w="340"/>
        <w:gridCol w:w="419"/>
        <w:gridCol w:w="419"/>
        <w:gridCol w:w="2731"/>
        <w:gridCol w:w="2573"/>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2" w:hRule="exact"/>
          <w:jc w:val="center"/>
        </w:trPr>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项目</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考评内容</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分值</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自评分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市评分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计分方法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考评方法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9" w:hRule="exact"/>
          <w:jc w:val="center"/>
        </w:trPr>
        <w:tc>
          <w:tcPr>
            <w:tcW w:w="0" w:type="auto"/>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五、完善各级培训转移就业服务体系（15分）</w:t>
            </w:r>
          </w:p>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依托技工学校或培训中心建立农村劳动力培训网络</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5分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未建成的扣5分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核查基地建立正式文件及其相关资料</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3"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认定一批劳动力培训定点机构</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1分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未认定的扣1分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核查机构认定正式文件</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5"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建立远程职业培训网络体系</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1分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未建立的扣1分，扣完为止</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考评组浏览培训网络运行情况</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建立健全地级以上市、县（市、区）、街道（乡镇）三级公共就业服务机构，配足人员、场地和服务设施，达到省“八统一”标准</w:t>
            </w:r>
            <w:r>
              <w:rPr>
                <w:rFonts w:hint="eastAsia" w:ascii="仿宋" w:hAnsi="仿宋" w:eastAsia="仿宋" w:cs="仿宋"/>
                <w:color w:val="auto"/>
                <w:sz w:val="24"/>
                <w:lang w:eastAsia="en-US" w:bidi="en-US"/>
              </w:rPr>
              <w:t>.</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5分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未建立机构的，不得分。建立机构但未达到省“八统一”的，扣3分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核查机构认定正式文件，根据“八统一”标准核对配套设施</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2"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村居聘有劳动保障协理员并落实人员工作经费</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3分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未聘和落实人员工作经费的，不得分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查核各县（市、区）财政部门核拨经费正式文件</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bl>
    <w:p/>
    <w:p/>
    <w:p/>
    <w:p/>
    <w:p/>
    <w:p/>
    <w:p/>
    <w:p/>
    <w:p/>
    <w:p/>
    <w:p/>
    <w:p/>
    <w:p/>
    <w:p/>
    <w:p/>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37"/>
        <w:gridCol w:w="5559"/>
        <w:gridCol w:w="324"/>
        <w:gridCol w:w="389"/>
        <w:gridCol w:w="389"/>
        <w:gridCol w:w="1785"/>
        <w:gridCol w:w="3342"/>
        <w:gridCol w:w="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2" w:hRule="exact"/>
          <w:jc w:val="center"/>
        </w:trPr>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bookmarkStart w:id="3" w:name="_GoBack" w:colFirst="0" w:colLast="7"/>
            <w:r>
              <w:rPr>
                <w:rFonts w:hint="eastAsia" w:ascii="仿宋" w:hAnsi="仿宋" w:eastAsia="仿宋" w:cs="仿宋"/>
                <w:color w:val="auto"/>
                <w:sz w:val="24"/>
                <w:lang w:eastAsia="en-US" w:bidi="en-US"/>
              </w:rPr>
              <w:t>项目</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考评内容</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分值</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自评分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市评分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计分方法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考评方法</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考评描述</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7" w:hRule="exact"/>
          <w:jc w:val="center"/>
        </w:trPr>
        <w:tc>
          <w:tcPr>
            <w:tcW w:w="0" w:type="auto"/>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六、落实农村劳动力培训转移就业资金（14分）</w:t>
            </w:r>
          </w:p>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各县（市、区）和街道（乡镇）均把农村劳动力转移培训就业资金纳入财政预算</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4分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不纳入预算的扣2分，扣完为止</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查核各县（市、区）财政部门核拨经费正式文件</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87"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按规定全面落实职业培训补贴、职业技能鉴定补贴、农村贫困人口培训期间生活补贴及转移就业服务经费</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6分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不落实任何一项补贴的，扣2分，扣完为止</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邀请10-15名农村劳动力和10名机构工作人员参加座谈会，了解是否享受了职业培训等补贴经费。</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7" w:hRule="exact"/>
          <w:jc w:val="center"/>
        </w:trPr>
        <w:tc>
          <w:tcPr>
            <w:tcW w:w="0" w:type="auto"/>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制订农村劳动力培训转移就业资金的竞争性分配办法，专项资金管理办法，促进转移培训就业资金绩效评估办法，建立促进转移培训就业资金投入、使用和规范管理约束激励机制</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4分</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2"/>
                <w:sz w:val="24"/>
                <w:szCs w:val="24"/>
                <w:lang w:val="en-US" w:eastAsia="en-US" w:bidi="en-US"/>
              </w:rPr>
            </w:pPr>
            <w:r>
              <w:rPr>
                <w:rFonts w:hint="eastAsia" w:ascii="仿宋" w:hAnsi="仿宋" w:eastAsia="仿宋" w:cs="仿宋"/>
                <w:color w:val="auto"/>
                <w:sz w:val="24"/>
                <w:lang w:eastAsia="en-US" w:bidi="en-US"/>
              </w:rPr>
              <w:t>未制订办法扣1分</w:t>
            </w:r>
            <w:r>
              <w:rPr>
                <w:rFonts w:hint="eastAsia" w:ascii="仿宋" w:hAnsi="仿宋" w:eastAsia="仿宋" w:cs="仿宋"/>
                <w:color w:val="auto"/>
                <w:sz w:val="24"/>
                <w:lang w:eastAsia="zh-CN" w:bidi="en-US"/>
              </w:rPr>
              <w:t>，</w:t>
            </w:r>
            <w:r>
              <w:rPr>
                <w:rFonts w:hint="eastAsia" w:ascii="仿宋" w:hAnsi="仿宋" w:eastAsia="仿宋" w:cs="仿宋"/>
                <w:color w:val="auto"/>
                <w:sz w:val="24"/>
                <w:lang w:eastAsia="en-US" w:bidi="en-US"/>
              </w:rPr>
              <w:t>未建立机制扣1分，扣完为止</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szCs w:val="24"/>
                <w:lang w:val="en-US" w:eastAsia="en-US" w:bidi="en-US"/>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仿宋" w:hAnsi="仿宋" w:eastAsia="仿宋" w:cs="仿宋"/>
                <w:color w:val="auto"/>
                <w:kern w:val="0"/>
                <w:sz w:val="24"/>
                <w:lang w:eastAsia="en-US" w:bidi="en-US"/>
              </w:rPr>
            </w:pPr>
          </w:p>
        </w:tc>
      </w:tr>
    </w:tbl>
    <w:p>
      <w:pPr>
        <w:rPr>
          <w:color w:val="auto"/>
        </w:rPr>
      </w:pPr>
    </w:p>
    <w:sectPr>
      <w:pgSz w:w="16838" w:h="11906" w:orient="landscape"/>
      <w:pgMar w:top="782" w:right="1440" w:bottom="556"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3YjkzYzJmOGRkNzdlN2QxYWVhNjQxYzk4MzczZjQifQ=="/>
  </w:docVars>
  <w:rsids>
    <w:rsidRoot w:val="3C415574"/>
    <w:rsid w:val="3C41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2022-12-21T03:06:00Z</dcterms:created>
  <dc:creator>Administrator</dc:creator>
  <cp:lastModifiedBy>Administrator</cp:lastModifiedBy>
  <dcterms:modified xsi:type="dcterms:W3CDTF">2022-12-21T03:25:26Z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B86FCD9F37064BF6815FEA836F2471F0</vt:lpwstr>
  </property>
</Properties>
</file>