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附件1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：</w:t>
      </w:r>
    </w:p>
    <w:p>
      <w:pPr>
        <w:ind w:firstLine="640" w:firstLineChars="200"/>
        <w:jc w:val="center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各地试点工作分工及市督查工作组挂钩地区表</w:t>
      </w:r>
    </w:p>
    <w:tbl>
      <w:tblPr>
        <w:tblStyle w:val="2"/>
        <w:tblW w:w="1153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918"/>
        <w:gridCol w:w="2737"/>
        <w:gridCol w:w="3092"/>
        <w:gridCol w:w="80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990" w:type="dxa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地区</w:t>
            </w:r>
          </w:p>
        </w:tc>
        <w:tc>
          <w:tcPr>
            <w:tcW w:w="2918" w:type="dxa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试点工作</w:t>
            </w:r>
          </w:p>
        </w:tc>
        <w:tc>
          <w:tcPr>
            <w:tcW w:w="2737" w:type="dxa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督查组组长单位</w:t>
            </w:r>
          </w:p>
        </w:tc>
        <w:tc>
          <w:tcPr>
            <w:tcW w:w="3092" w:type="dxa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督查组成员单位</w:t>
            </w:r>
          </w:p>
        </w:tc>
        <w:tc>
          <w:tcPr>
            <w:tcW w:w="801" w:type="dxa"/>
            <w:tcBorders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榕城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消防宣传“五进”活动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市文广新局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揭阳广播电视台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揭阳日报社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市教育局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普宁普侨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“一畅两会”整治和多种形式消防队伍建设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市公安消防局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市财政局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市安全监管局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市劳动保障局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揭东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易燃易爆场所整治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市经贸局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市建设局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市安全监管局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市公安消防局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揭西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私营企业整治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市城市规划局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市国土资源局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市工商局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揭阳供电局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惠来大南山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商场市场整治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市工商局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市安全监管局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市公安消防局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市国资委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东山揭阳试验区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“城中村”整治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市建设局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市城市规划局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市国土资源局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zh-CN"/>
              </w:rPr>
              <w:t>市农业局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lang w:val="zh-CN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附件2：</w:t>
      </w:r>
    </w:p>
    <w:p>
      <w:pPr>
        <w:ind w:firstLine="640" w:firstLineChars="200"/>
        <w:jc w:val="center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2008年消防安全隐患排查整治分管领导和联络员上报回执</w:t>
      </w:r>
    </w:p>
    <w:p>
      <w:pPr>
        <w:tabs>
          <w:tab w:val="left" w:pos="11735"/>
        </w:tabs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市消防联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会议制度办公室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：</w:t>
      </w:r>
    </w:p>
    <w:p>
      <w:pPr>
        <w:tabs>
          <w:tab w:val="left" w:leader="hyphen" w:pos="10202"/>
          <w:tab w:val="left" w:leader="hyphen" w:pos="11735"/>
        </w:tabs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根据《揭阳市2008年开展消防安全隐患排查整治工作方案》要求确定由＿＿＿＿同志分管我县（市、区、单位）2008年消防安全隐患排查整治工作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由＿＿＿＿同志任2008年消防安全隐患排查整治排查工作联络员。通讯方式如下：</w:t>
      </w:r>
    </w:p>
    <w:tbl>
      <w:tblPr>
        <w:tblStyle w:val="2"/>
        <w:tblW w:w="111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568"/>
        <w:gridCol w:w="1322"/>
        <w:gridCol w:w="1308"/>
        <w:gridCol w:w="1859"/>
        <w:gridCol w:w="1317"/>
        <w:gridCol w:w="1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zh-CN"/>
              </w:rPr>
              <w:t>单位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zh-CN"/>
              </w:rPr>
              <w:t>姓名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zh-CN"/>
              </w:rPr>
              <w:t>职务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zh-CN"/>
              </w:rPr>
              <w:t>电话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zh-CN"/>
              </w:rPr>
              <w:t>手机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zh-CN"/>
              </w:rPr>
              <w:t>传真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</w:rPr>
              <w:t>Email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1"/>
                <w:lang w:val="zh-CN"/>
              </w:rPr>
              <w:t>—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ind w:firstLine="640" w:firstLineChars="200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单位（盖章）：</w:t>
      </w:r>
    </w:p>
    <w:p>
      <w:pPr>
        <w:tabs>
          <w:tab w:val="left" w:pos="11082"/>
        </w:tabs>
        <w:ind w:firstLine="640" w:firstLineChars="200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二〇〇八年五月 日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附3：</w:t>
      </w:r>
    </w:p>
    <w:p>
      <w:pPr>
        <w:ind w:firstLine="640" w:firstLineChars="200"/>
        <w:jc w:val="center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消防安全隐患排查整治统计表</w:t>
      </w:r>
    </w:p>
    <w:p>
      <w:pPr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填报单位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盖章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＿＿＿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起止时间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月  日至  月  日</w:t>
      </w:r>
    </w:p>
    <w:tbl>
      <w:tblPr>
        <w:tblStyle w:val="2"/>
        <w:tblW w:w="12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47"/>
        <w:gridCol w:w="1313"/>
        <w:gridCol w:w="1374"/>
        <w:gridCol w:w="938"/>
        <w:gridCol w:w="518"/>
        <w:gridCol w:w="207"/>
        <w:gridCol w:w="718"/>
        <w:gridCol w:w="1446"/>
        <w:gridCol w:w="861"/>
        <w:gridCol w:w="64"/>
        <w:gridCol w:w="1239"/>
        <w:gridCol w:w="718"/>
        <w:gridCol w:w="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292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排查整治情况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i w:val="0"/>
                <w:iCs w:val="0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10795</wp:posOffset>
                      </wp:positionV>
                      <wp:extent cx="1601470" cy="440690"/>
                      <wp:effectExtent l="1270" t="4445" r="16510" b="1206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8115" y="2209165"/>
                                <a:ext cx="1601470" cy="4406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8pt;margin-top:0.85pt;height:34.7pt;width:126.1pt;z-index:251660288;mso-width-relative:page;mso-height-relative:page;" filled="f" stroked="t" coordsize="21600,21600" o:gfxdata="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J3mk9QAAAAGAQAADwAAAAAAAAABACAAAAAiAAAAZHJzL2Rvd25yZXYueG1sUEsBAhQAFAAA&#10;AAgAh07iQNaFBQjzAQAAwQMAAA4AAAAAAAAAAQAgAAAAIwEAAGRycy9lMm9Eb2MueG1sUEsFBgAA&#10;AAAGAAYAWQEAAIg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人员密集场所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易燃易爆单位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“三合一”场所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高层建筑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地下空间场所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私营企业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“三小”场所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既有建筑物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排查单位、场所（处）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发现火灾隐患（处）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已督促整改火灾隐患（处）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292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提请政府挂牌督办重大火灾隐患情况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下发法律文书情况</w:t>
            </w:r>
          </w:p>
        </w:tc>
        <w:tc>
          <w:tcPr>
            <w:tcW w:w="580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实施行政处罚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挂牌督办（家）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当场改正通知书（份）</w:t>
            </w:r>
          </w:p>
        </w:tc>
        <w:tc>
          <w:tcPr>
            <w:tcW w:w="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30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警告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eastAsiaTheme="minorEastAsia"/>
                <w:i w:val="0"/>
                <w:iCs w:val="0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i w:val="0"/>
                <w:iCs w:val="0"/>
                <w:color w:val="auto"/>
                <w:u w:val="none"/>
                <w:lang w:val="en-US" w:eastAsia="zh-CN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767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5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025" w:type="dxa"/>
            <w:gridSpan w:val="3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eastAsiaTheme="minorEastAsia"/>
                <w:i w:val="0"/>
                <w:iCs w:val="0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i w:val="0"/>
                <w:iCs w:val="0"/>
                <w:color w:val="auto"/>
                <w:u w:val="none"/>
                <w:lang w:val="en-US" w:eastAsia="zh-CN"/>
              </w:rPr>
              <w:t>个单位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30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罚款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u w:val="none"/>
                <w:lang w:val="en-US" w:eastAsia="zh-CN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2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025" w:type="dxa"/>
            <w:gridSpan w:val="3"/>
            <w:vMerge w:val="continue"/>
            <w:tcBorders>
              <w:left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en-US" w:eastAsia="zh-CN"/>
              </w:rPr>
              <w:t>个单位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767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725" w:type="dxa"/>
            <w:gridSpan w:val="2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3025" w:type="dxa"/>
            <w:gridSpan w:val="3"/>
            <w:vMerge w:val="continue"/>
            <w:tcBorders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正在整改（家）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限期改正通知书（份）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责令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三停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</w:rPr>
              <w:t>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（家）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整改完毕（家）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复查意见书（份）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拘留（人）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已经销案（家）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行政处罚决定书（份）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依法吊销隐患单位执照（家）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报请上级政府督办（家）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其他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有关部门依法查封隐患单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en-US" w:eastAsia="zh-CN"/>
              </w:rPr>
              <w:t>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Cs w:val="21"/>
                <w:lang w:val="zh-CN"/>
              </w:rPr>
              <w:t>（家）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iCs w:val="0"/>
                <w:color w:val="auto"/>
                <w:szCs w:val="21"/>
              </w:rPr>
            </w:pPr>
          </w:p>
        </w:tc>
      </w:tr>
    </w:tbl>
    <w:p>
      <w:pPr>
        <w:ind w:left="1257" w:leftChars="0" w:firstLine="419" w:firstLineChars="0"/>
        <w:jc w:val="left"/>
        <w:rPr>
          <w:rFonts w:ascii="仿宋" w:hAnsi="仿宋" w:eastAsia="仿宋" w:cs="仿宋"/>
          <w:color w:val="auto"/>
          <w:sz w:val="32"/>
          <w:szCs w:val="32"/>
        </w:rPr>
        <w:sectPr>
          <w:pgSz w:w="16783" w:h="11850" w:orient="landscape"/>
          <w:pgMar w:top="1134" w:right="1134" w:bottom="850" w:left="1134" w:header="1" w:footer="3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6851650</wp:posOffset>
                </wp:positionH>
                <wp:positionV relativeFrom="paragraph">
                  <wp:posOffset>2527300</wp:posOffset>
                </wp:positionV>
                <wp:extent cx="1643380" cy="15875"/>
                <wp:effectExtent l="0" t="4445" r="1397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38190" y="4472940"/>
                          <a:ext cx="164338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9.5pt;margin-top:199pt;height:1.25pt;width:129.4pt;z-index:251659264;mso-width-relative:page;mso-height-relative:page;" filled="f" stroked="t" coordsize="21600,21600" o:gfxdata="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sFF+dwAAAANAQAADwAAAAAAAAABACAAAAAiAAAAZHJzL2Rvd25y&#10;ZXYueG1sUEsBAhQAFAAAAAgAh07iQP27XHX6AQAAwQMAAA4AAAAAAAAAAQAgAAAAKwEAAGRycy9l&#10;Mm9Eb2MueG1sUEsFBgAAAAAGAAYAWQEAAJc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单位负责人：      填报人：     填报日期：　年　月　日</w:t>
      </w:r>
    </w:p>
    <w:p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附件４：</w:t>
      </w:r>
    </w:p>
    <w:tbl>
      <w:tblPr>
        <w:tblStyle w:val="2"/>
        <w:tblpPr w:leftFromText="181" w:rightFromText="181" w:vertAnchor="text" w:horzAnchor="page" w:tblpX="1021" w:tblpY="1192"/>
        <w:tblOverlap w:val="never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071"/>
        <w:gridCol w:w="900"/>
        <w:gridCol w:w="1504"/>
        <w:gridCol w:w="1387"/>
        <w:gridCol w:w="1392"/>
        <w:gridCol w:w="759"/>
        <w:gridCol w:w="53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871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lang w:val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所属区、镇</w:t>
            </w:r>
          </w:p>
        </w:tc>
        <w:tc>
          <w:tcPr>
            <w:tcW w:w="486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县（市、区）　　　　镇（街道）</w:t>
            </w:r>
          </w:p>
        </w:tc>
        <w:tc>
          <w:tcPr>
            <w:tcW w:w="21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建筑（场所）</w:t>
            </w:r>
          </w:p>
        </w:tc>
        <w:tc>
          <w:tcPr>
            <w:tcW w:w="20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单位名称</w:t>
            </w:r>
          </w:p>
        </w:tc>
        <w:tc>
          <w:tcPr>
            <w:tcW w:w="289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209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况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存在火灾隐患的部位</w:t>
            </w:r>
          </w:p>
        </w:tc>
        <w:tc>
          <w:tcPr>
            <w:tcW w:w="71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单位类别</w:t>
            </w:r>
          </w:p>
        </w:tc>
        <w:tc>
          <w:tcPr>
            <w:tcW w:w="71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消防安全责任人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2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消防安全管理人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2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上级主管部门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25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是否依法通过公安消防部门的消防设计审核、验收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是□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　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625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是否依法通过公安消防部门的消防安全检查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是□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　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建筑高度（Ｍ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perscript"/>
                <w:lang w:val="zh-CN"/>
              </w:rPr>
              <w:t>２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耐火等级</w:t>
            </w:r>
          </w:p>
        </w:tc>
        <w:tc>
          <w:tcPr>
            <w:tcW w:w="2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□一级；□二级；□三级；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□四级；□五级</w:t>
            </w: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是否储存易燃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易爆物品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建筑面积（Ｍ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superscript"/>
                <w:lang w:val="zh-CN"/>
              </w:rPr>
              <w:t>２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建筑层数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地上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地下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地下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消防设施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消防设施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消防设施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室内消火栓系统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有□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无□</w:t>
            </w:r>
          </w:p>
        </w:tc>
        <w:tc>
          <w:tcPr>
            <w:tcW w:w="2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自动喷水灭火系统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有□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火灾自动报警系统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有口无口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有□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无□</w:t>
            </w:r>
          </w:p>
        </w:tc>
        <w:tc>
          <w:tcPr>
            <w:tcW w:w="2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气体灭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火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系统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有□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防排烟系统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有□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无□</w:t>
            </w:r>
          </w:p>
        </w:tc>
        <w:tc>
          <w:tcPr>
            <w:tcW w:w="27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其它　有□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无□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若有请描述：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71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73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普查发现火灾隐患部门、单位</w:t>
            </w:r>
          </w:p>
        </w:tc>
        <w:tc>
          <w:tcPr>
            <w:tcW w:w="713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行业系统□　镇政府、街道办事处□　公安派出所□　公安消防部门□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火灾隐患整改督办责任人</w:t>
            </w: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部门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职务</w:t>
            </w: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u w:val="singl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隐患单位责任人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u w:val="singl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镇（街道）责任人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u w:val="singl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行业系统责任人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285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/>
              </w:rPr>
              <w:t>隐患情况</w:t>
            </w:r>
          </w:p>
        </w:tc>
        <w:tc>
          <w:tcPr>
            <w:tcW w:w="9108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整改情况</w:t>
            </w:r>
          </w:p>
        </w:tc>
        <w:tc>
          <w:tcPr>
            <w:tcW w:w="9108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消防安全隐患排查整治基本情况表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填报人：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填报日期：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　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修改日期：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　　　　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383" w:right="1800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jkzYzJmOGRkNzdlN2QxYWVhNjQxYzk4MzczZjQifQ=="/>
  </w:docVars>
  <w:rsids>
    <w:rsidRoot w:val="1402132E"/>
    <w:rsid w:val="140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2022-12-21T00:39:00Z</dcterms:created>
  <dc:creator>Administrator</dc:creator>
  <cp:lastModifiedBy>Administrator</cp:lastModifiedBy>
  <dcterms:modified xsi:type="dcterms:W3CDTF">2022-12-21T00:51:57Z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C5CBB85C0F2F452A904DD0AC79F585A7</vt:lpwstr>
  </property>
</Properties>
</file>