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微软雅黑" w:cs="微软雅黑" w:eastAsia="微软雅黑" w:hAnsi="微软雅黑" w:hint="eastAsia"/>
          <w:sz w:val="30"/>
          <w:szCs w:val="30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sz w:val="30"/>
          <w:szCs w:val="30"/>
          <w:vertAlign w:val="baseline"/>
          <w:lang w:val="en-US" w:eastAsia="zh-CN"/>
        </w:rPr>
        <w:t>揭阳仲裁委员会仲裁员名册</w:t>
      </w:r>
    </w:p>
    <w:p>
      <w:pPr>
        <w:pStyle w:val="style0"/>
        <w:jc w:val="center"/>
        <w:rPr>
          <w:rFonts w:ascii="微软雅黑" w:cs="微软雅黑" w:eastAsia="微软雅黑" w:hAnsi="微软雅黑" w:hint="eastAsia"/>
          <w:sz w:val="28"/>
          <w:szCs w:val="28"/>
          <w:vertAlign w:val="baseline"/>
          <w:lang w:val="en-US" w:eastAsia="zh-CN"/>
        </w:rPr>
      </w:pPr>
    </w:p>
    <w:tbl>
      <w:tblPr>
        <w:tblStyle w:val="style105"/>
        <w:tblW w:w="85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772"/>
        <w:gridCol w:w="3788"/>
        <w:gridCol w:w="1846"/>
      </w:tblGrid>
      <w:tr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擅长专业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常住地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宋儒亮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党政法务、经济合同、医疗法务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广州市越秀区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洪曼丽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副教授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法治理论教学与研究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吴奕练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经济合同、建设工程、公司法务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丁为群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副教授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经济合同、房地产、金融证券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广州市天河区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谢秀娥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退休法官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合同、房地产、建设工程、商务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林帆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公职律师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党政法务、商事法律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林道华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经济合同、建设工程、交通医疗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黄照标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公证员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经济合同、公司合同、知识产权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黄宝琼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李桂炼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公职律师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经济合同、公司法务、党政法务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唐泽锋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公职律师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知识产权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李杰辉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公证员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经济合同、知识产权、公司法务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普宁市（揭阳）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郑立彬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高级经济师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建设工程、交通医疗、价格纠纷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许洁伟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邱声群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经济合同、建设工程、公司法务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李春城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经济合同、建设工程、公司法务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李志凯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经济合同、房地产、交通医疗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葛志坚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公司法务、交通医疗、经济合同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江俩强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经济合同，公司法务，交通医疗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陈丽英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孙媛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经济合同、房地产、金融证券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王彬城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经济合同、国际贸易、公司事务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揭阳市揭东区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吴潮武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揭阳市揭东区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杨望明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魏凯兵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交通医疗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陈涛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建筑工程、经济合同、党政法务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普宁市（揭阳）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赖丹育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</w:t>
            </w:r>
            <w:r>
              <w:rPr>
                <w:rStyle w:val="style4097"/>
                <w:rFonts w:ascii="微软雅黑" w:cs="微软雅黑" w:eastAsia="微软雅黑" w:hAnsi="微软雅黑" w:hint="eastAsia"/>
                <w:sz w:val="21"/>
                <w:szCs w:val="21"/>
                <w:lang w:val="en-US" w:eastAsia="zh-CN"/>
              </w:rPr>
              <w:t>、建设工程、房地产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普宁市（揭阳）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方文喜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交通医疗、经济合同、房地产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普宁市（揭阳）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郑少芬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经济合同、交通事故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揭阳市揭东区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黄伟青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经济合同、房地产、交通医疗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王俊亮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</w:t>
            </w:r>
            <w:r>
              <w:rPr>
                <w:rStyle w:val="style4097"/>
                <w:rFonts w:ascii="微软雅黑" w:cs="微软雅黑" w:eastAsia="微软雅黑" w:hAnsi="微软雅黑" w:hint="eastAsia"/>
                <w:sz w:val="21"/>
                <w:szCs w:val="21"/>
                <w:lang w:val="en-US" w:eastAsia="zh-CN"/>
              </w:rPr>
              <w:t>、房地产、金融证券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普宁市(揭阳)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李胜平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公司法务、知识产权、电子商务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普宁市(揭阳）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黄锐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公司法务、房地产、建设工程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张宇光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邱瑞波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经济合同、建设工程、公司法务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刘桂东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金融证券、建设工程、党政法务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李庆和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经济合同、公司法务、党政法务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生燕辉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公司法务、经济合同、建设工程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普宁市（揭阳）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林秀梅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普宁市（揭阳）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卢霞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金融证券、公司法务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揭阳市榕城区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彭国席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央企总监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广州市天河区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李志强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高级经济师(金融）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  <w:lang w:eastAsia="zh-CN"/>
              </w:rPr>
              <w:t>房地产、公司股权、金融证券、知识产权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上海市青浦区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凌忠实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经济合同、建设工程、房地产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重庆市渝中区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庄玉友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金融证券、涉外经济合同、公司法务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厦门市思明区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苏崎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东莞市南城区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胡海雄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经济合同、公司法务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广州市天河区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江晓丹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经济合同、房地产、金融证券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深圳市福田区</w:t>
            </w:r>
          </w:p>
        </w:tc>
      </w:tr>
      <w:tr>
        <w:tblPrEx/>
        <w:trPr>
          <w:trHeight w:val="500" w:hRule="atLeast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刘莉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律师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经济合同、房地产、金融证券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深圳市福田区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方正书宋_GBK">
    <w:altName w:val="方正书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方正黑体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  <w:font w:name="方正仿宋_GBK">
    <w:altName w:val="方正仿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altName w:val="Standard Symbols PS"/>
    <w:panose1 w:val="05050102010007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font01"/>
    <w:basedOn w:val="style65"/>
    <w:next w:val="style4097"/>
    <w:qFormat/>
    <w:uiPriority w:val="0"/>
    <w:rPr>
      <w:rFonts w:ascii="仿宋_GB2312" w:cs="仿宋_GB2312" w:eastAsia="仿宋_GB2312" w:hint="default"/>
      <w:color w:val="000000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1151</Words>
  <Pages>3</Pages>
  <Characters>1151</Characters>
  <Application>WPS Office</Application>
  <DocSecurity>0</DocSecurity>
  <Paragraphs>248</Paragraphs>
  <ScaleCrop>false</ScaleCrop>
  <Company>揭阳市司法局</Company>
  <LinksUpToDate>false</LinksUpToDate>
  <CharactersWithSpaces>1160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2022-12-02T13:21:17Z</dcterms:created>
  <dc:creator>Administrator</dc:creator>
  <lastModifiedBy>KRJ2-W09</lastModifiedBy>
  <lastPrinted>2022-10-14T09:09:00Z</lastPrinted>
  <dcterms:modified xsi:type="dcterms:W3CDTF">2022-12-02T13:21:17Z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00d6cdb19e114d4fab133cfd13a8c11a</vt:lpwstr>
  </property>
</Properties>
</file>