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</w:t>
      </w:r>
      <w:r>
        <w:rPr>
          <w:rFonts w:ascii="宋体" w:hAnsi="宋体" w:eastAsia="宋体" w:cs="宋体"/>
          <w:spacing w:val="7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年度第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3.5635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3.5635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3.5635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3.1813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sz w:val="19"/>
                <w:szCs w:val="19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3.5365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3.1813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0.0270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0.0270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94" w:firstLineChars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02</w:t>
            </w: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19"/>
                <w:szCs w:val="19"/>
                <w:lang w:val="en-US" w:eastAsia="zh-CN"/>
              </w:rPr>
              <w:t>3.5635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"/>
                <w:sz w:val="19"/>
                <w:szCs w:val="19"/>
                <w:lang w:val="en-US" w:eastAsia="zh-CN"/>
              </w:rPr>
              <w:t>3.5365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 w:firstLineChars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目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YjU2YzA1Y2Y3ZjdiZDA4NThjZTZjY2NjZmE5YzM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B781F"/>
    <w:rsid w:val="001F07B0"/>
    <w:rsid w:val="001F5693"/>
    <w:rsid w:val="002636AE"/>
    <w:rsid w:val="002A7C36"/>
    <w:rsid w:val="00303FBE"/>
    <w:rsid w:val="00327D26"/>
    <w:rsid w:val="003D7F37"/>
    <w:rsid w:val="00407C3C"/>
    <w:rsid w:val="00412CC2"/>
    <w:rsid w:val="0058669B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12A722C5"/>
    <w:rsid w:val="29E1120B"/>
    <w:rsid w:val="2C540ED8"/>
    <w:rsid w:val="2E9F2EAE"/>
    <w:rsid w:val="4387512D"/>
    <w:rsid w:val="44505D68"/>
    <w:rsid w:val="491E79EC"/>
    <w:rsid w:val="49576B38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490</Characters>
  <Lines>6</Lines>
  <Paragraphs>1</Paragraphs>
  <TotalTime>19</TotalTime>
  <ScaleCrop>false</ScaleCrop>
  <LinksUpToDate>false</LinksUpToDate>
  <CharactersWithSpaces>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晨暮</cp:lastModifiedBy>
  <cp:lastPrinted>2022-05-27T03:08:00Z</cp:lastPrinted>
  <dcterms:modified xsi:type="dcterms:W3CDTF">2022-10-19T03:18:37Z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64A524CA55334606803E3EDE35CF3DA7</vt:lpwstr>
  </property>
</Properties>
</file>