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08" w:rsidRPr="00964E06" w:rsidRDefault="00305508" w:rsidP="00305508">
      <w:pPr>
        <w:spacing w:line="600" w:lineRule="exact"/>
        <w:rPr>
          <w:rFonts w:eastAsia="仿宋_GB2312"/>
          <w:color w:val="000000"/>
          <w:sz w:val="32"/>
          <w:szCs w:val="32"/>
        </w:rPr>
      </w:pPr>
      <w:r w:rsidRPr="00964E06">
        <w:rPr>
          <w:rFonts w:eastAsia="仿宋_GB2312" w:hint="eastAsia"/>
          <w:color w:val="000000"/>
          <w:sz w:val="32"/>
          <w:szCs w:val="32"/>
        </w:rPr>
        <w:t>附件</w:t>
      </w:r>
      <w:r>
        <w:rPr>
          <w:rFonts w:eastAsia="仿宋_GB2312" w:hint="eastAsia"/>
          <w:color w:val="000000"/>
          <w:sz w:val="32"/>
          <w:szCs w:val="32"/>
        </w:rPr>
        <w:t>3</w:t>
      </w:r>
    </w:p>
    <w:p w:rsidR="00305508" w:rsidRDefault="00305508" w:rsidP="0030550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05508" w:rsidRPr="00964E06" w:rsidRDefault="00305508" w:rsidP="0030550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64E06">
        <w:rPr>
          <w:rFonts w:ascii="方正小标宋简体" w:eastAsia="方正小标宋简体" w:hAnsi="方正小标宋简体" w:cs="方正小标宋简体" w:hint="eastAsia"/>
          <w:sz w:val="44"/>
          <w:szCs w:val="44"/>
        </w:rPr>
        <w:t>县（市、区）2022年省级促进小微工业企业上规模发展有关经济指标情况表</w:t>
      </w:r>
    </w:p>
    <w:p w:rsidR="00305508" w:rsidRPr="00964E06" w:rsidRDefault="00305508" w:rsidP="00305508">
      <w:pPr>
        <w:spacing w:line="600" w:lineRule="exact"/>
        <w:rPr>
          <w:rFonts w:eastAsia="黑体"/>
          <w:strike/>
          <w:color w:val="0000FF"/>
          <w:sz w:val="32"/>
          <w:szCs w:val="32"/>
        </w:rPr>
      </w:pPr>
    </w:p>
    <w:p w:rsidR="00305508" w:rsidRDefault="00305508" w:rsidP="00305508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填报单位：</w:t>
      </w:r>
      <w:r>
        <w:rPr>
          <w:rFonts w:eastAsia="黑体" w:hint="eastAsia"/>
          <w:sz w:val="32"/>
          <w:szCs w:val="32"/>
        </w:rPr>
        <w:t xml:space="preserve">                        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4"/>
        <w:gridCol w:w="1139"/>
        <w:gridCol w:w="1316"/>
        <w:gridCol w:w="1553"/>
        <w:gridCol w:w="1418"/>
        <w:gridCol w:w="1532"/>
        <w:gridCol w:w="1329"/>
      </w:tblGrid>
      <w:tr w:rsidR="00305508" w:rsidTr="00EE5AA4">
        <w:trPr>
          <w:trHeight w:val="2946"/>
          <w:jc w:val="center"/>
        </w:trPr>
        <w:tc>
          <w:tcPr>
            <w:tcW w:w="1044" w:type="dxa"/>
            <w:vAlign w:val="center"/>
          </w:tcPr>
          <w:p w:rsidR="00305508" w:rsidRDefault="00305508" w:rsidP="00EE5AA4">
            <w:pPr>
              <w:spacing w:line="34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县（市、区）</w:t>
            </w:r>
          </w:p>
        </w:tc>
        <w:tc>
          <w:tcPr>
            <w:tcW w:w="1139" w:type="dxa"/>
            <w:vAlign w:val="center"/>
          </w:tcPr>
          <w:p w:rsidR="00305508" w:rsidRDefault="00305508" w:rsidP="00EE5AA4">
            <w:pPr>
              <w:spacing w:line="34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2021年新增规模以上工业企业家数</w:t>
            </w:r>
          </w:p>
        </w:tc>
        <w:tc>
          <w:tcPr>
            <w:tcW w:w="1316" w:type="dxa"/>
            <w:vAlign w:val="center"/>
          </w:tcPr>
          <w:p w:rsidR="00305508" w:rsidRDefault="00305508" w:rsidP="00EE5AA4">
            <w:pPr>
              <w:spacing w:line="340" w:lineRule="exact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2021年新升规工业企业主营业务收入（万元）</w:t>
            </w:r>
          </w:p>
        </w:tc>
        <w:tc>
          <w:tcPr>
            <w:tcW w:w="1553" w:type="dxa"/>
            <w:vAlign w:val="center"/>
          </w:tcPr>
          <w:p w:rsidR="00305508" w:rsidRDefault="00305508" w:rsidP="00EE5AA4">
            <w:pPr>
              <w:spacing w:line="3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2021年新升规工业企业纳税额（万元）</w:t>
            </w:r>
          </w:p>
        </w:tc>
        <w:tc>
          <w:tcPr>
            <w:tcW w:w="1418" w:type="dxa"/>
            <w:vAlign w:val="center"/>
          </w:tcPr>
          <w:p w:rsidR="00305508" w:rsidRDefault="00305508" w:rsidP="00EE5AA4">
            <w:pPr>
              <w:spacing w:line="3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在2021年工业增加值增长超过10%的2020年“新升规”工业企业家数</w:t>
            </w:r>
          </w:p>
        </w:tc>
        <w:tc>
          <w:tcPr>
            <w:tcW w:w="1532" w:type="dxa"/>
            <w:vAlign w:val="center"/>
          </w:tcPr>
          <w:p w:rsidR="00305508" w:rsidRDefault="00305508" w:rsidP="00EE5AA4">
            <w:pPr>
              <w:spacing w:line="3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2020年新升规工业企业主营业务收入（万元）</w:t>
            </w:r>
          </w:p>
        </w:tc>
        <w:tc>
          <w:tcPr>
            <w:tcW w:w="1329" w:type="dxa"/>
            <w:vAlign w:val="center"/>
          </w:tcPr>
          <w:p w:rsidR="00305508" w:rsidRDefault="00305508" w:rsidP="00EE5AA4">
            <w:pPr>
              <w:spacing w:line="340" w:lineRule="exact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2020年新升规工业企业纳税额（万元）</w:t>
            </w:r>
          </w:p>
        </w:tc>
      </w:tr>
      <w:tr w:rsidR="00305508" w:rsidTr="00EE5AA4">
        <w:trPr>
          <w:trHeight w:val="1232"/>
          <w:jc w:val="center"/>
        </w:trPr>
        <w:tc>
          <w:tcPr>
            <w:tcW w:w="1044" w:type="dxa"/>
            <w:vMerge w:val="restart"/>
            <w:vAlign w:val="center"/>
          </w:tcPr>
          <w:p w:rsidR="00305508" w:rsidRPr="00353A34" w:rsidRDefault="00305508" w:rsidP="00EE5AA4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305508" w:rsidRPr="00353A34" w:rsidRDefault="00305508" w:rsidP="00EE5AA4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305508" w:rsidRPr="00353A34" w:rsidRDefault="00305508" w:rsidP="00EE5AA4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305508" w:rsidRPr="00353A34" w:rsidRDefault="00305508" w:rsidP="00EE5AA4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5508" w:rsidRPr="00353A34" w:rsidRDefault="00305508" w:rsidP="00EE5AA4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305508" w:rsidRPr="00353A34" w:rsidRDefault="00305508" w:rsidP="00EE5AA4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05508" w:rsidRPr="00353A34" w:rsidRDefault="00305508" w:rsidP="00EE5AA4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05508" w:rsidTr="00EE5AA4">
        <w:trPr>
          <w:trHeight w:val="566"/>
          <w:jc w:val="center"/>
        </w:trPr>
        <w:tc>
          <w:tcPr>
            <w:tcW w:w="1044" w:type="dxa"/>
            <w:vMerge/>
            <w:vAlign w:val="center"/>
          </w:tcPr>
          <w:p w:rsidR="00305508" w:rsidRPr="00353A34" w:rsidRDefault="00305508" w:rsidP="00EE5AA4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87" w:type="dxa"/>
            <w:gridSpan w:val="6"/>
            <w:vAlign w:val="center"/>
          </w:tcPr>
          <w:p w:rsidR="00305508" w:rsidRPr="00A60C89" w:rsidRDefault="00305508" w:rsidP="00EE5AA4">
            <w:pPr>
              <w:spacing w:line="340" w:lineRule="exact"/>
              <w:jc w:val="left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A60C89">
              <w:rPr>
                <w:rFonts w:ascii="仿宋_GB2312" w:eastAsia="仿宋_GB2312" w:hAnsi="黑体" w:hint="eastAsia"/>
                <w:b/>
                <w:sz w:val="24"/>
                <w:szCs w:val="24"/>
              </w:rPr>
              <w:t>其中：</w:t>
            </w:r>
          </w:p>
        </w:tc>
      </w:tr>
      <w:tr w:rsidR="00305508" w:rsidTr="00EE5AA4">
        <w:trPr>
          <w:trHeight w:val="1825"/>
          <w:jc w:val="center"/>
        </w:trPr>
        <w:tc>
          <w:tcPr>
            <w:tcW w:w="1044" w:type="dxa"/>
            <w:vMerge/>
            <w:vAlign w:val="center"/>
          </w:tcPr>
          <w:p w:rsidR="00305508" w:rsidRPr="00353A34" w:rsidRDefault="00305508" w:rsidP="00EE5AA4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305508" w:rsidRPr="00353A34" w:rsidRDefault="00305508" w:rsidP="00EE5AA4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申报专项资金家数</w:t>
            </w:r>
          </w:p>
        </w:tc>
        <w:tc>
          <w:tcPr>
            <w:tcW w:w="1316" w:type="dxa"/>
            <w:vAlign w:val="center"/>
          </w:tcPr>
          <w:p w:rsidR="00305508" w:rsidRPr="00353A34" w:rsidRDefault="00305508" w:rsidP="00EE5AA4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申报专项资金企业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主营业务收入（万元）</w:t>
            </w:r>
          </w:p>
        </w:tc>
        <w:tc>
          <w:tcPr>
            <w:tcW w:w="1553" w:type="dxa"/>
            <w:vAlign w:val="center"/>
          </w:tcPr>
          <w:p w:rsidR="00305508" w:rsidRPr="00353A34" w:rsidRDefault="00305508" w:rsidP="00EE5AA4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申报专项资金企业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纳税额（万元）</w:t>
            </w:r>
          </w:p>
        </w:tc>
        <w:tc>
          <w:tcPr>
            <w:tcW w:w="1418" w:type="dxa"/>
            <w:vAlign w:val="center"/>
          </w:tcPr>
          <w:p w:rsidR="00305508" w:rsidRPr="00353A34" w:rsidRDefault="00305508" w:rsidP="00EE5AA4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申报专项资金家数</w:t>
            </w:r>
          </w:p>
        </w:tc>
        <w:tc>
          <w:tcPr>
            <w:tcW w:w="1532" w:type="dxa"/>
            <w:vAlign w:val="center"/>
          </w:tcPr>
          <w:p w:rsidR="00305508" w:rsidRPr="00353A34" w:rsidRDefault="00305508" w:rsidP="00EE5AA4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申报专项资金企业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主营业务收入（万元）</w:t>
            </w:r>
          </w:p>
        </w:tc>
        <w:tc>
          <w:tcPr>
            <w:tcW w:w="1329" w:type="dxa"/>
            <w:vAlign w:val="center"/>
          </w:tcPr>
          <w:p w:rsidR="00305508" w:rsidRPr="00353A34" w:rsidRDefault="00305508" w:rsidP="00EE5AA4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申报专项资金企业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32"/>
              </w:rPr>
              <w:t>纳税额（万元）</w:t>
            </w:r>
          </w:p>
        </w:tc>
      </w:tr>
      <w:tr w:rsidR="00305508" w:rsidTr="00EE5AA4">
        <w:trPr>
          <w:trHeight w:val="1543"/>
          <w:jc w:val="center"/>
        </w:trPr>
        <w:tc>
          <w:tcPr>
            <w:tcW w:w="1044" w:type="dxa"/>
            <w:vMerge/>
            <w:vAlign w:val="center"/>
          </w:tcPr>
          <w:p w:rsidR="00305508" w:rsidRPr="00353A34" w:rsidRDefault="00305508" w:rsidP="00EE5AA4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305508" w:rsidRDefault="00305508" w:rsidP="00EE5AA4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305508" w:rsidRPr="00353A34" w:rsidRDefault="00305508" w:rsidP="00EE5AA4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305508" w:rsidRPr="00353A34" w:rsidRDefault="00305508" w:rsidP="00EE5AA4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5508" w:rsidRPr="00353A34" w:rsidRDefault="00305508" w:rsidP="00EE5AA4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305508" w:rsidRPr="00353A34" w:rsidRDefault="00305508" w:rsidP="00EE5AA4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05508" w:rsidRPr="00353A34" w:rsidRDefault="00305508" w:rsidP="00EE5AA4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05508" w:rsidRPr="00500C44" w:rsidRDefault="00305508" w:rsidP="00305508">
      <w:pPr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注：填报数据为2021年度。</w:t>
      </w:r>
    </w:p>
    <w:p w:rsidR="008534C0" w:rsidRPr="00305508" w:rsidRDefault="008534C0" w:rsidP="00305508"/>
    <w:sectPr w:rsidR="008534C0" w:rsidRPr="00305508" w:rsidSect="00720FB6">
      <w:headerReference w:type="default" r:id="rId4"/>
      <w:footerReference w:type="default" r:id="rId5"/>
      <w:pgSz w:w="11906" w:h="16838"/>
      <w:pgMar w:top="1440" w:right="1803" w:bottom="1440" w:left="1803" w:header="851" w:footer="992" w:gutter="0"/>
      <w:pgNumType w:fmt="numberInDash"/>
      <w:cols w:space="720"/>
      <w:docGrid w:type="lines" w:linePitch="3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B6" w:rsidRDefault="00320315">
    <w:pPr>
      <w:pStyle w:val="a3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5" type="#_x0000_t202" style="position:absolute;left:0;text-align:left;margin-left:0;margin-top:0;width:2in;height:2in;z-index:251658240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720FB6" w:rsidRDefault="00320315">
                <w:pPr>
                  <w:snapToGrid w:val="0"/>
                  <w:rPr>
                    <w:rFonts w:ascii="楷体_GB2312" w:eastAsia="楷体_GB2312" w:hAnsi="楷体_GB2312" w:cs="方正仿宋简体"/>
                    <w:sz w:val="28"/>
                    <w:szCs w:val="28"/>
                  </w:rPr>
                </w:pPr>
                <w:r>
                  <w:rPr>
                    <w:rFonts w:ascii="楷体_GB2312" w:eastAsia="楷体_GB2312" w:hAnsi="楷体_GB2312" w:cs="方正仿宋简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楷体_GB2312" w:eastAsia="楷体_GB2312" w:hAnsi="楷体_GB2312" w:cs="方正仿宋简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楷体_GB2312" w:eastAsia="楷体_GB2312" w:hAnsi="楷体_GB2312" w:cs="方正仿宋简体" w:hint="eastAsia"/>
                    <w:sz w:val="28"/>
                    <w:szCs w:val="28"/>
                  </w:rPr>
                  <w:fldChar w:fldCharType="separate"/>
                </w:r>
                <w:r w:rsidR="00305508" w:rsidRPr="00305508">
                  <w:rPr>
                    <w:noProof/>
                  </w:rPr>
                  <w:t>- 1 -</w:t>
                </w:r>
                <w:r>
                  <w:rPr>
                    <w:rFonts w:ascii="楷体_GB2312" w:eastAsia="楷体_GB2312" w:hAnsi="楷体_GB2312" w:cs="方正仿宋简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B6" w:rsidRDefault="0032031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05508"/>
    <w:rsid w:val="00305508"/>
    <w:rsid w:val="00320315"/>
    <w:rsid w:val="0085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055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05508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rsid w:val="0030550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305508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China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2022-09-30T07:01:00Z</dcterms:created>
  <dcterms:modified xsi:type="dcterms:W3CDTF">2022-09-30T07:02:00Z</dcterms:modified>
</cp:coreProperties>
</file>