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附件5</w:t>
      </w:r>
    </w:p>
    <w:p>
      <w:pPr>
        <w:spacing w:afterAutospacing="1" w:line="800" w:lineRule="exact"/>
        <w:jc w:val="center"/>
        <w:rPr>
          <w:rFonts w:ascii="Times New Roman" w:hAnsi="Times New Roman" w:eastAsia="方正小标宋_GBK" w:cs="方正小标宋_GBK"/>
          <w:sz w:val="30"/>
          <w:szCs w:val="3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广东省知识产权示范企业申报系统操作说明</w:t>
      </w:r>
    </w:p>
    <w:bookmarkEnd w:id="0"/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申报网址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  <w:r>
        <w:rPr>
          <w:rFonts w:hint="eastAsia" w:ascii="Times New Roman" w:hAnsi="Times New Roman" w:eastAsia="仿宋" w:cs="方正小标宋_GBK"/>
          <w:sz w:val="32"/>
          <w:szCs w:val="30"/>
        </w:rPr>
        <w:t>在“广东知识产权保护协会”官方网站（www.gdippa.com）首页左下角，点击登录“广东省知识产权示范企业申报系统”（gd-declare.gdippa.com）。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操作说明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  <w:r>
        <w:rPr>
          <w:rFonts w:hint="eastAsia" w:ascii="Times New Roman" w:hAnsi="Times New Roman" w:eastAsia="仿宋" w:cs="方正小标宋_GBK"/>
          <w:sz w:val="32"/>
          <w:szCs w:val="30"/>
        </w:rPr>
        <w:t>建议您使用Chrome、Firefox、Edge、360等主流浏览器的最新版本浏览本系统。</w:t>
      </w:r>
    </w:p>
    <w:p>
      <w:pPr>
        <w:spacing w:line="600" w:lineRule="exact"/>
        <w:ind w:firstLine="640" w:firstLineChars="200"/>
        <w:jc w:val="left"/>
        <w:rPr>
          <w:rFonts w:ascii="楷体" w:hAnsi="楷体" w:eastAsia="楷体" w:cs="楷体"/>
          <w:sz w:val="32"/>
          <w:szCs w:val="30"/>
        </w:rPr>
      </w:pPr>
      <w:r>
        <w:rPr>
          <w:rFonts w:hint="eastAsia" w:ascii="楷体" w:hAnsi="楷体" w:eastAsia="楷体" w:cs="楷体"/>
          <w:sz w:val="32"/>
          <w:szCs w:val="30"/>
        </w:rPr>
        <w:t>（一）注册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b/>
          <w:bCs/>
          <w:sz w:val="32"/>
          <w:szCs w:val="30"/>
        </w:rPr>
      </w:pPr>
      <w:r>
        <w:rPr>
          <w:rFonts w:hint="eastAsia" w:ascii="Times New Roman" w:hAnsi="Times New Roman" w:eastAsia="仿宋" w:cs="方正小标宋_GBK"/>
          <w:sz w:val="32"/>
          <w:szCs w:val="30"/>
        </w:rPr>
        <w:t>1.首次登录的用户，请点击“注册账号”按钮，使用营业执照上的企业全称进行注册账号。</w:t>
      </w:r>
      <w:r>
        <w:rPr>
          <w:rFonts w:hint="eastAsia" w:ascii="Times New Roman" w:hAnsi="Times New Roman" w:eastAsia="仿宋" w:cs="方正小标宋_GBK"/>
          <w:b/>
          <w:bCs/>
          <w:sz w:val="32"/>
          <w:szCs w:val="30"/>
        </w:rPr>
        <w:t>注意：一个企业只能注册一个账号。</w:t>
      </w:r>
    </w:p>
    <w:p>
      <w:pPr>
        <w:spacing w:line="600" w:lineRule="exact"/>
        <w:ind w:firstLine="42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127635</wp:posOffset>
            </wp:positionV>
            <wp:extent cx="5538470" cy="2607945"/>
            <wp:effectExtent l="0" t="0" r="5080" b="1905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470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  <w:r>
        <w:rPr>
          <w:rFonts w:hint="eastAsia" w:ascii="Times New Roman" w:hAnsi="Times New Roman" w:eastAsia="仿宋" w:cs="方正小标宋_GBK"/>
          <w:sz w:val="32"/>
          <w:szCs w:val="30"/>
        </w:rPr>
        <w:t>2.根据页面提示，通过“阅读并同意《服务协议》”“检查企业是否符合注册条件”等环节，进入注册信息填写页面。</w:t>
      </w:r>
    </w:p>
    <w:p>
      <w:pPr>
        <w:spacing w:line="600" w:lineRule="exact"/>
        <w:ind w:firstLine="42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149860</wp:posOffset>
            </wp:positionV>
            <wp:extent cx="5539105" cy="2420620"/>
            <wp:effectExtent l="0" t="0" r="4445" b="17780"/>
            <wp:wrapNone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8782"/>
                    <a:stretch>
                      <a:fillRect/>
                    </a:stretch>
                  </pic:blipFill>
                  <pic:spPr>
                    <a:xfrm>
                      <a:off x="0" y="0"/>
                      <a:ext cx="553910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  <w:r>
        <w:rPr>
          <w:rFonts w:hint="eastAsia" w:ascii="Times New Roman" w:hAnsi="Times New Roman" w:eastAsia="仿宋" w:cs="方正小标宋_GBK"/>
          <w:sz w:val="32"/>
          <w:szCs w:val="30"/>
        </w:rPr>
        <w:t>3.提前准备好加盖企业公章的营业执照扫描文件（jpg/png格式）上传，根据企业真实情况填写注册信息，密码自行设置，注册信息都为必填项，不能留空。</w:t>
      </w:r>
      <w:r>
        <w:rPr>
          <w:rFonts w:hint="eastAsia" w:ascii="Times New Roman" w:hAnsi="Times New Roman" w:eastAsia="仿宋" w:cs="方正小标宋_GBK"/>
          <w:b/>
          <w:bCs/>
          <w:sz w:val="32"/>
          <w:szCs w:val="30"/>
        </w:rPr>
        <w:t>提醒：消息接收方式要慎重选择并注意验证，登录、修改密码等</w:t>
      </w:r>
      <w:r>
        <w:rPr>
          <w:rFonts w:hint="eastAsia" w:ascii="Times New Roman" w:hAnsi="Times New Roman" w:eastAsia="仿宋" w:cs="方正小标宋_GBK"/>
          <w:b/>
          <w:bCs/>
          <w:sz w:val="32"/>
          <w:szCs w:val="30"/>
          <w:lang w:eastAsia="zh-CN"/>
        </w:rPr>
        <w:t>均通过该方式发送消息</w:t>
      </w:r>
      <w:r>
        <w:rPr>
          <w:rFonts w:hint="eastAsia" w:ascii="Times New Roman" w:hAnsi="Times New Roman" w:eastAsia="仿宋" w:cs="方正小标宋_GBK"/>
          <w:b/>
          <w:bCs/>
          <w:sz w:val="32"/>
          <w:szCs w:val="30"/>
        </w:rPr>
        <w:t>。</w:t>
      </w:r>
    </w:p>
    <w:p>
      <w:pPr>
        <w:spacing w:line="600" w:lineRule="exact"/>
        <w:ind w:firstLine="42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194945</wp:posOffset>
            </wp:positionV>
            <wp:extent cx="5530850" cy="2435225"/>
            <wp:effectExtent l="0" t="0" r="12700" b="3175"/>
            <wp:wrapNone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8363"/>
                    <a:stretch>
                      <a:fillRect/>
                    </a:stretch>
                  </pic:blipFill>
                  <pic:spPr>
                    <a:xfrm>
                      <a:off x="0" y="0"/>
                      <a:ext cx="553085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0"/>
        </w:rPr>
      </w:pP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0"/>
        </w:rPr>
      </w:pP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0"/>
        </w:rPr>
      </w:pPr>
    </w:p>
    <w:p>
      <w:pPr>
        <w:spacing w:line="600" w:lineRule="exact"/>
        <w:ind w:left="640"/>
        <w:jc w:val="left"/>
        <w:rPr>
          <w:rFonts w:hint="eastAsia" w:ascii="楷体" w:hAnsi="楷体" w:eastAsia="楷体" w:cs="楷体"/>
          <w:sz w:val="32"/>
          <w:szCs w:val="30"/>
        </w:rPr>
      </w:pPr>
    </w:p>
    <w:p>
      <w:pPr>
        <w:spacing w:line="600" w:lineRule="exact"/>
        <w:ind w:left="640"/>
        <w:jc w:val="left"/>
        <w:rPr>
          <w:rFonts w:ascii="楷体" w:hAnsi="楷体" w:eastAsia="楷体" w:cs="楷体"/>
          <w:sz w:val="32"/>
          <w:szCs w:val="30"/>
        </w:rPr>
      </w:pPr>
      <w:r>
        <w:rPr>
          <w:rFonts w:hint="eastAsia" w:ascii="楷体" w:hAnsi="楷体" w:eastAsia="楷体" w:cs="楷体"/>
          <w:sz w:val="32"/>
          <w:szCs w:val="30"/>
        </w:rPr>
        <w:t>（二）登录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  <w:r>
        <w:rPr>
          <w:rFonts w:hint="eastAsia" w:ascii="Times New Roman" w:hAnsi="Times New Roman" w:eastAsia="仿宋" w:cs="方正小标宋_GBK"/>
          <w:sz w:val="32"/>
          <w:szCs w:val="30"/>
        </w:rPr>
        <w:t>1.通过企业名称及密码登录系统，验证码是发送到注册时预留的手机或邮箱。</w:t>
      </w:r>
    </w:p>
    <w:p>
      <w:pPr>
        <w:spacing w:line="600" w:lineRule="exact"/>
        <w:ind w:left="640"/>
        <w:jc w:val="left"/>
        <w:rPr>
          <w:rFonts w:ascii="Times New Roman" w:hAnsi="Times New Roman" w:eastAsia="仿宋" w:cs="方正小标宋_GBK"/>
          <w:sz w:val="32"/>
          <w:szCs w:val="30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59055</wp:posOffset>
            </wp:positionV>
            <wp:extent cx="5534660" cy="2583180"/>
            <wp:effectExtent l="0" t="0" r="8890" b="7620"/>
            <wp:wrapNone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66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left="64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left="64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left="64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left="64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left="64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left="64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  <w:r>
        <w:rPr>
          <w:rFonts w:hint="eastAsia" w:ascii="Times New Roman" w:hAnsi="Times New Roman" w:eastAsia="仿宋" w:cs="方正小标宋_GBK"/>
          <w:sz w:val="32"/>
          <w:szCs w:val="30"/>
        </w:rPr>
        <w:t>2.进入系统后，可查看注册时填写的企业基础信息，如需修改，可在左上角“企业基本资料”进行修改；确认无误，可点击开始填写申报表，分“知识产权创造”“知识产权运用”“知识产权保护”“知识产权管理”及“奖励及加分项”五个版块。</w:t>
      </w:r>
    </w:p>
    <w:p>
      <w:pPr>
        <w:spacing w:line="600" w:lineRule="exact"/>
        <w:ind w:left="640"/>
        <w:jc w:val="left"/>
        <w:rPr>
          <w:rFonts w:ascii="Times New Roman" w:hAnsi="Times New Roman" w:eastAsia="仿宋" w:cs="方正小标宋_GBK"/>
          <w:sz w:val="32"/>
          <w:szCs w:val="30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102870</wp:posOffset>
            </wp:positionV>
            <wp:extent cx="5544185" cy="2569210"/>
            <wp:effectExtent l="0" t="0" r="18415" b="2540"/>
            <wp:wrapNone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left="64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left="64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left="64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left="64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left="64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left="64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  <w:r>
        <w:rPr>
          <w:rFonts w:hint="eastAsia" w:ascii="Times New Roman" w:hAnsi="Times New Roman" w:eastAsia="仿宋" w:cs="方正小标宋_GBK"/>
          <w:sz w:val="32"/>
          <w:szCs w:val="30"/>
        </w:rPr>
        <w:t>3.根据实际情况填写申报表内容，按顺序填写五个版块内容，并在每个版块最下方上传对应的证明材料，证明材料需要加盖企业公章，扫描成PDF文件，且不超过50M。</w:t>
      </w:r>
    </w:p>
    <w:p>
      <w:pPr>
        <w:spacing w:line="600" w:lineRule="exact"/>
        <w:ind w:firstLine="42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147955</wp:posOffset>
            </wp:positionV>
            <wp:extent cx="5544185" cy="584835"/>
            <wp:effectExtent l="0" t="0" r="18415" b="5715"/>
            <wp:wrapNone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  <w:r>
        <w:rPr>
          <w:rFonts w:hint="eastAsia" w:ascii="Times New Roman" w:hAnsi="Times New Roman" w:eastAsia="仿宋" w:cs="方正小标宋_GBK"/>
          <w:sz w:val="32"/>
          <w:szCs w:val="30"/>
        </w:rPr>
        <w:t>4.</w:t>
      </w:r>
      <w:r>
        <w:rPr>
          <w:rFonts w:hint="eastAsia" w:ascii="Times New Roman" w:hAnsi="Times New Roman" w:eastAsia="仿宋" w:cs="方正小标宋_GBK"/>
          <w:sz w:val="32"/>
          <w:szCs w:val="30"/>
          <w:lang w:eastAsia="zh-CN"/>
        </w:rPr>
        <w:t>各</w:t>
      </w:r>
      <w:r>
        <w:rPr>
          <w:rFonts w:hint="eastAsia" w:ascii="Times New Roman" w:hAnsi="Times New Roman" w:eastAsia="仿宋" w:cs="方正小标宋_GBK"/>
          <w:sz w:val="32"/>
          <w:szCs w:val="30"/>
        </w:rPr>
        <w:t>版块内容填写完成后，可查看填报的所有信息，检查确认信息</w:t>
      </w:r>
      <w:r>
        <w:rPr>
          <w:rFonts w:hint="eastAsia" w:ascii="Times New Roman" w:hAnsi="Times New Roman" w:eastAsia="仿宋" w:cs="方正小标宋_GBK"/>
          <w:sz w:val="32"/>
          <w:szCs w:val="30"/>
          <w:lang w:eastAsia="zh-CN"/>
        </w:rPr>
        <w:t>无误</w:t>
      </w:r>
      <w:r>
        <w:rPr>
          <w:rFonts w:hint="eastAsia" w:ascii="Times New Roman" w:hAnsi="Times New Roman" w:eastAsia="仿宋" w:cs="方正小标宋_GBK"/>
          <w:sz w:val="32"/>
          <w:szCs w:val="30"/>
        </w:rPr>
        <w:t>后，</w:t>
      </w:r>
      <w:r>
        <w:rPr>
          <w:rFonts w:hint="eastAsia" w:ascii="Times New Roman" w:hAnsi="Times New Roman" w:eastAsia="仿宋" w:cs="方正小标宋_GBK"/>
          <w:sz w:val="32"/>
          <w:szCs w:val="30"/>
          <w:lang w:val="en-US" w:eastAsia="zh-CN"/>
        </w:rPr>
        <w:t>点击“</w:t>
      </w:r>
      <w:r>
        <w:rPr>
          <w:rFonts w:hint="eastAsia" w:ascii="Times New Roman" w:hAnsi="Times New Roman" w:eastAsia="仿宋" w:cs="方正小标宋_GBK"/>
          <w:sz w:val="32"/>
          <w:szCs w:val="30"/>
        </w:rPr>
        <w:t>下载企业申报表</w:t>
      </w:r>
      <w:r>
        <w:rPr>
          <w:rFonts w:hint="eastAsia" w:ascii="Times New Roman" w:hAnsi="Times New Roman" w:eastAsia="仿宋" w:cs="方正小标宋_GBK"/>
          <w:sz w:val="32"/>
          <w:szCs w:val="30"/>
          <w:lang w:val="en-US" w:eastAsia="zh-CN"/>
        </w:rPr>
        <w:t>”</w:t>
      </w:r>
      <w:r>
        <w:rPr>
          <w:rFonts w:hint="eastAsia" w:ascii="Times New Roman" w:hAnsi="Times New Roman" w:eastAsia="仿宋" w:cs="方正小标宋_GBK"/>
          <w:sz w:val="32"/>
          <w:szCs w:val="30"/>
        </w:rPr>
        <w:t>，并加盖企业公章，扫描成PDF文件后上传后台；</w:t>
      </w:r>
      <w:r>
        <w:rPr>
          <w:rFonts w:hint="eastAsia" w:ascii="Times New Roman" w:hAnsi="Times New Roman" w:eastAsia="仿宋" w:cs="方正小标宋_GBK"/>
          <w:sz w:val="32"/>
          <w:szCs w:val="30"/>
          <w:lang w:eastAsia="zh-CN"/>
        </w:rPr>
        <w:t>同时</w:t>
      </w:r>
      <w:r>
        <w:rPr>
          <w:rFonts w:hint="eastAsia" w:ascii="Times New Roman" w:hAnsi="Times New Roman" w:eastAsia="仿宋" w:cs="方正小标宋_GBK"/>
          <w:sz w:val="32"/>
          <w:szCs w:val="30"/>
          <w:lang w:val="en-US" w:eastAsia="zh-CN"/>
        </w:rPr>
        <w:t>点击“</w:t>
      </w:r>
      <w:r>
        <w:rPr>
          <w:rFonts w:hint="eastAsia" w:ascii="Times New Roman" w:hAnsi="Times New Roman" w:eastAsia="仿宋" w:cs="方正小标宋_GBK"/>
          <w:sz w:val="32"/>
          <w:szCs w:val="30"/>
        </w:rPr>
        <w:t>下载申报承诺书</w:t>
      </w:r>
      <w:r>
        <w:rPr>
          <w:rFonts w:hint="eastAsia" w:ascii="Times New Roman" w:hAnsi="Times New Roman" w:eastAsia="仿宋" w:cs="方正小标宋_GBK"/>
          <w:sz w:val="32"/>
          <w:szCs w:val="30"/>
          <w:lang w:val="en-US" w:eastAsia="zh-CN"/>
        </w:rPr>
        <w:t>”</w:t>
      </w:r>
      <w:r>
        <w:rPr>
          <w:rFonts w:hint="eastAsia" w:ascii="Times New Roman" w:hAnsi="Times New Roman" w:eastAsia="仿宋" w:cs="方正小标宋_GBK"/>
          <w:sz w:val="32"/>
          <w:szCs w:val="30"/>
        </w:rPr>
        <w:t>，按照实际情况填写好相关内容，加盖企业公章，扫描成jpg/png文件后上传后台。</w:t>
      </w:r>
    </w:p>
    <w:p>
      <w:pPr>
        <w:spacing w:line="600" w:lineRule="exact"/>
        <w:ind w:firstLine="42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128905</wp:posOffset>
            </wp:positionV>
            <wp:extent cx="5534025" cy="2505710"/>
            <wp:effectExtent l="0" t="0" r="9525" b="8890"/>
            <wp:wrapNone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  <w:r>
        <w:rPr>
          <w:rFonts w:hint="eastAsia" w:ascii="Times New Roman" w:hAnsi="Times New Roman" w:eastAsia="仿宋" w:cs="方正小标宋_GBK"/>
          <w:sz w:val="32"/>
          <w:szCs w:val="30"/>
        </w:rPr>
        <w:t>5.最后，点击“提交申报”按钮提交审核，提交后将无法修改申报内容，可在左上角“我的申报”查看。</w:t>
      </w:r>
    </w:p>
    <w:p>
      <w:pPr>
        <w:spacing w:line="600" w:lineRule="exact"/>
        <w:ind w:firstLine="420" w:firstLineChars="200"/>
        <w:jc w:val="left"/>
        <w:rPr>
          <w:rFonts w:ascii="Times New Roman" w:hAnsi="Times New Roman" w:eastAsia="仿宋" w:cs="方正小标宋_GBK"/>
          <w:sz w:val="32"/>
          <w:szCs w:val="30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38100</wp:posOffset>
            </wp:positionV>
            <wp:extent cx="5536565" cy="888365"/>
            <wp:effectExtent l="0" t="0" r="6985" b="6985"/>
            <wp:wrapNone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5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仿宋" w:cs="方正小标宋_GBK"/>
          <w:sz w:val="32"/>
          <w:szCs w:val="30"/>
        </w:rPr>
      </w:pPr>
    </w:p>
    <w:p/>
    <w:sectPr>
      <w:footerReference r:id="rId3" w:type="default"/>
      <w:pgSz w:w="11906" w:h="16838"/>
      <w:pgMar w:top="2098" w:right="158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owRVqrsBAABiAwAADgAAAAAAAAABACAAAAAe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8CCA"/>
    <w:multiLevelType w:val="singleLevel"/>
    <w:tmpl w:val="4B288C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31A87"/>
    <w:rsid w:val="59231A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oju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2022-09-14T09:06:00Z</dcterms:created>
  <dc:creator>斯斯</dc:creator>
  <cp:lastModifiedBy>斯斯</cp:lastModifiedBy>
  <dcterms:modified xsi:type="dcterms:W3CDTF">2022-09-14T09:07:29Z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