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黑体" w:hAnsi="黑体" w:eastAsia="黑体" w:cs="黑体"/>
          <w:b w:val="0"/>
          <w:bCs/>
          <w:sz w:val="32"/>
          <w:szCs w:val="32"/>
          <w:lang w:eastAsia="zh-CN"/>
        </w:rPr>
        <w:sectPr>
          <w:footerReference r:id="rId3" w:type="default"/>
          <w:pgSz w:w="11849" w:h="16781"/>
          <w:pgMar w:top="1440" w:right="1803" w:bottom="1440" w:left="1803" w:header="851" w:footer="850" w:gutter="0"/>
          <w:pgNumType w:fmt="numberInDash"/>
          <w:cols w:space="0" w:num="1"/>
          <w:rtlGutter w:val="0"/>
          <w:docGrid w:type="lines" w:linePitch="320" w:charSpace="0"/>
        </w:sectPr>
      </w:pPr>
    </w:p>
    <w:p>
      <w:pPr>
        <w:snapToGrid w:val="0"/>
        <w:spacing w:beforeLines="0" w:afterLines="0" w:line="360" w:lineRule="auto"/>
        <w:ind w:firstLine="0"/>
        <w:jc w:val="left"/>
        <w:rPr>
          <w:rFonts w:hint="default" w:ascii="Times New Roman" w:hAnsi="Times New Roman" w:eastAsia="宋体" w:cs="Times New Roman"/>
          <w:b/>
          <w:sz w:val="21"/>
          <w:szCs w:val="21"/>
          <w:lang w:val="en-US"/>
        </w:rPr>
      </w:pPr>
      <w:r>
        <w:rPr>
          <w:rFonts w:hint="eastAsia" w:ascii="黑体" w:hAnsi="黑体" w:eastAsia="黑体" w:cs="黑体"/>
          <w:b w:val="0"/>
          <w:bCs/>
          <w:sz w:val="32"/>
          <w:szCs w:val="32"/>
          <w:lang w:eastAsia="zh-CN"/>
        </w:rPr>
        <w:t>附件</w:t>
      </w:r>
      <w:r>
        <w:rPr>
          <w:rFonts w:hint="eastAsia" w:ascii="黑体" w:hAnsi="黑体" w:eastAsia="黑体" w:cs="黑体"/>
          <w:b w:val="0"/>
          <w:bCs/>
          <w:sz w:val="32"/>
          <w:szCs w:val="32"/>
          <w:lang w:val="en-US" w:eastAsia="zh-CN"/>
        </w:rPr>
        <w:t>1</w:t>
      </w:r>
    </w:p>
    <w:p>
      <w:pPr>
        <w:snapToGrid w:val="0"/>
        <w:spacing w:beforeLines="0" w:afterLines="0" w:line="360" w:lineRule="auto"/>
        <w:ind w:firstLine="422"/>
        <w:jc w:val="center"/>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揭阳市部分乡镇级及以下饮用水水源保护区划定</w:t>
      </w:r>
      <w:r>
        <w:rPr>
          <w:rFonts w:hint="eastAsia" w:ascii="方正小标宋简体" w:hAnsi="方正小标宋简体" w:eastAsia="方正小标宋简体" w:cs="方正小标宋简体"/>
          <w:b w:val="0"/>
          <w:bCs/>
          <w:sz w:val="44"/>
          <w:szCs w:val="44"/>
          <w:lang w:val="en-US" w:eastAsia="zh-CN"/>
        </w:rPr>
        <w:t>与调整</w:t>
      </w:r>
      <w:r>
        <w:rPr>
          <w:rFonts w:hint="eastAsia" w:ascii="方正小标宋简体" w:hAnsi="方正小标宋简体" w:eastAsia="方正小标宋简体" w:cs="方正小标宋简体"/>
          <w:b w:val="0"/>
          <w:bCs/>
          <w:sz w:val="44"/>
          <w:szCs w:val="44"/>
        </w:rPr>
        <w:t>方案</w:t>
      </w:r>
    </w:p>
    <w:tbl>
      <w:tblPr>
        <w:tblStyle w:val="11"/>
        <w:tblW w:w="209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1"/>
        <w:gridCol w:w="1197"/>
        <w:gridCol w:w="885"/>
        <w:gridCol w:w="1522"/>
        <w:gridCol w:w="1925"/>
        <w:gridCol w:w="828"/>
        <w:gridCol w:w="1590"/>
        <w:gridCol w:w="690"/>
        <w:gridCol w:w="960"/>
        <w:gridCol w:w="3830"/>
        <w:gridCol w:w="3944"/>
        <w:gridCol w:w="956"/>
        <w:gridCol w:w="2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blHeader/>
          <w:jc w:val="center"/>
        </w:trPr>
        <w:tc>
          <w:tcPr>
            <w:tcW w:w="381" w:type="dxa"/>
            <w:vMerge w:val="restart"/>
            <w:vAlign w:val="center"/>
          </w:tcPr>
          <w:p>
            <w:pPr>
              <w:pStyle w:val="17"/>
              <w:rPr>
                <w:rFonts w:hint="default" w:ascii="Times New Roman" w:hAnsi="Times New Roman" w:eastAsia="宋体" w:cs="Times New Roman"/>
                <w:b/>
                <w:bCs w:val="0"/>
                <w:sz w:val="18"/>
                <w:szCs w:val="18"/>
              </w:rPr>
            </w:pPr>
            <w:r>
              <w:rPr>
                <w:rFonts w:hint="default" w:ascii="Times New Roman" w:hAnsi="Times New Roman" w:eastAsia="宋体" w:cs="Times New Roman"/>
                <w:b/>
                <w:bCs w:val="0"/>
                <w:sz w:val="18"/>
                <w:szCs w:val="18"/>
              </w:rPr>
              <w:t>序号</w:t>
            </w:r>
          </w:p>
        </w:tc>
        <w:tc>
          <w:tcPr>
            <w:tcW w:w="1197" w:type="dxa"/>
            <w:vMerge w:val="restart"/>
            <w:vAlign w:val="center"/>
          </w:tcPr>
          <w:p>
            <w:pPr>
              <w:pStyle w:val="17"/>
              <w:rPr>
                <w:rFonts w:hint="default" w:ascii="Times New Roman" w:hAnsi="Times New Roman" w:eastAsia="宋体" w:cs="Times New Roman"/>
                <w:b/>
                <w:bCs w:val="0"/>
                <w:sz w:val="18"/>
                <w:szCs w:val="18"/>
              </w:rPr>
            </w:pPr>
            <w:r>
              <w:rPr>
                <w:rFonts w:hint="default" w:ascii="Times New Roman" w:hAnsi="Times New Roman" w:eastAsia="宋体" w:cs="Times New Roman"/>
                <w:b/>
                <w:bCs w:val="0"/>
                <w:sz w:val="18"/>
                <w:szCs w:val="18"/>
              </w:rPr>
              <w:t>调整前保护区名称</w:t>
            </w:r>
          </w:p>
        </w:tc>
        <w:tc>
          <w:tcPr>
            <w:tcW w:w="5160" w:type="dxa"/>
            <w:gridSpan w:val="4"/>
            <w:vAlign w:val="center"/>
          </w:tcPr>
          <w:p>
            <w:pPr>
              <w:pStyle w:val="17"/>
              <w:rPr>
                <w:rFonts w:hint="default" w:ascii="Times New Roman" w:hAnsi="Times New Roman" w:eastAsia="宋体" w:cs="Times New Roman"/>
                <w:b/>
                <w:bCs w:val="0"/>
                <w:sz w:val="18"/>
                <w:szCs w:val="18"/>
              </w:rPr>
            </w:pPr>
            <w:r>
              <w:rPr>
                <w:rFonts w:hint="default" w:ascii="Times New Roman" w:hAnsi="Times New Roman" w:eastAsia="宋体" w:cs="Times New Roman"/>
                <w:b/>
                <w:bCs w:val="0"/>
                <w:sz w:val="18"/>
                <w:szCs w:val="18"/>
              </w:rPr>
              <w:t>调整前保护区范围</w:t>
            </w:r>
          </w:p>
        </w:tc>
        <w:tc>
          <w:tcPr>
            <w:tcW w:w="1590" w:type="dxa"/>
            <w:vMerge w:val="restart"/>
            <w:vAlign w:val="center"/>
          </w:tcPr>
          <w:p>
            <w:pPr>
              <w:pStyle w:val="17"/>
              <w:rPr>
                <w:rFonts w:hint="default" w:ascii="Times New Roman" w:hAnsi="Times New Roman" w:eastAsia="宋体" w:cs="Times New Roman"/>
                <w:b/>
                <w:bCs w:val="0"/>
                <w:sz w:val="18"/>
                <w:szCs w:val="18"/>
              </w:rPr>
            </w:pPr>
            <w:r>
              <w:rPr>
                <w:rFonts w:hint="default" w:ascii="Times New Roman" w:hAnsi="Times New Roman" w:eastAsia="宋体" w:cs="Times New Roman"/>
                <w:b/>
                <w:bCs w:val="0"/>
                <w:sz w:val="18"/>
                <w:szCs w:val="18"/>
              </w:rPr>
              <w:t>调整后保护区名称</w:t>
            </w:r>
          </w:p>
        </w:tc>
        <w:tc>
          <w:tcPr>
            <w:tcW w:w="690" w:type="dxa"/>
            <w:vMerge w:val="restart"/>
            <w:vAlign w:val="center"/>
          </w:tcPr>
          <w:p>
            <w:pPr>
              <w:pStyle w:val="17"/>
              <w:rPr>
                <w:rFonts w:hint="default" w:ascii="Times New Roman" w:hAnsi="Times New Roman" w:eastAsia="宋体" w:cs="Times New Roman"/>
                <w:b/>
                <w:bCs w:val="0"/>
                <w:sz w:val="18"/>
                <w:szCs w:val="18"/>
              </w:rPr>
            </w:pPr>
            <w:r>
              <w:rPr>
                <w:rFonts w:hint="default" w:ascii="Times New Roman" w:hAnsi="Times New Roman" w:eastAsia="宋体" w:cs="Times New Roman"/>
                <w:b/>
                <w:bCs w:val="0"/>
                <w:sz w:val="18"/>
                <w:szCs w:val="18"/>
              </w:rPr>
              <w:t>水质目标</w:t>
            </w:r>
          </w:p>
        </w:tc>
        <w:tc>
          <w:tcPr>
            <w:tcW w:w="9690" w:type="dxa"/>
            <w:gridSpan w:val="4"/>
            <w:vAlign w:val="center"/>
          </w:tcPr>
          <w:p>
            <w:pPr>
              <w:pStyle w:val="17"/>
              <w:rPr>
                <w:rFonts w:hint="default" w:ascii="Times New Roman" w:hAnsi="Times New Roman" w:eastAsia="宋体" w:cs="Times New Roman"/>
                <w:b/>
                <w:bCs w:val="0"/>
                <w:sz w:val="18"/>
                <w:szCs w:val="18"/>
              </w:rPr>
            </w:pPr>
            <w:r>
              <w:rPr>
                <w:rFonts w:hint="default" w:ascii="Times New Roman" w:hAnsi="Times New Roman" w:eastAsia="宋体" w:cs="Times New Roman"/>
                <w:b/>
                <w:bCs w:val="0"/>
                <w:sz w:val="18"/>
                <w:szCs w:val="18"/>
              </w:rPr>
              <w:t>调整后保护区范围</w:t>
            </w:r>
          </w:p>
        </w:tc>
        <w:tc>
          <w:tcPr>
            <w:tcW w:w="2263" w:type="dxa"/>
            <w:vMerge w:val="restart"/>
            <w:vAlign w:val="center"/>
          </w:tcPr>
          <w:p>
            <w:pPr>
              <w:pStyle w:val="17"/>
              <w:rPr>
                <w:rFonts w:hint="default" w:ascii="Times New Roman" w:hAnsi="Times New Roman" w:eastAsia="宋体" w:cs="Times New Roman"/>
                <w:b/>
                <w:bCs w:val="0"/>
                <w:sz w:val="18"/>
                <w:szCs w:val="18"/>
              </w:rPr>
            </w:pPr>
            <w:r>
              <w:rPr>
                <w:rFonts w:hint="default" w:ascii="Times New Roman" w:hAnsi="Times New Roman" w:eastAsia="宋体" w:cs="Times New Roman"/>
                <w:b/>
                <w:bCs w:val="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blHeader/>
          <w:jc w:val="center"/>
        </w:trPr>
        <w:tc>
          <w:tcPr>
            <w:tcW w:w="381" w:type="dxa"/>
            <w:vMerge w:val="continue"/>
            <w:vAlign w:val="center"/>
          </w:tcPr>
          <w:p>
            <w:pPr>
              <w:pStyle w:val="17"/>
              <w:rPr>
                <w:rFonts w:hint="default" w:ascii="Times New Roman" w:hAnsi="Times New Roman" w:eastAsia="宋体" w:cs="Times New Roman"/>
                <w:b/>
                <w:bCs w:val="0"/>
                <w:sz w:val="18"/>
                <w:szCs w:val="18"/>
              </w:rPr>
            </w:pPr>
          </w:p>
        </w:tc>
        <w:tc>
          <w:tcPr>
            <w:tcW w:w="1197" w:type="dxa"/>
            <w:vMerge w:val="continue"/>
            <w:vAlign w:val="center"/>
          </w:tcPr>
          <w:p>
            <w:pPr>
              <w:pStyle w:val="17"/>
              <w:rPr>
                <w:rFonts w:hint="default" w:ascii="Times New Roman" w:hAnsi="Times New Roman" w:eastAsia="宋体" w:cs="Times New Roman"/>
                <w:b/>
                <w:bCs w:val="0"/>
                <w:sz w:val="18"/>
                <w:szCs w:val="18"/>
              </w:rPr>
            </w:pPr>
          </w:p>
        </w:tc>
        <w:tc>
          <w:tcPr>
            <w:tcW w:w="885" w:type="dxa"/>
            <w:vAlign w:val="center"/>
          </w:tcPr>
          <w:p>
            <w:pPr>
              <w:pStyle w:val="17"/>
              <w:rPr>
                <w:rFonts w:hint="default" w:ascii="Times New Roman" w:hAnsi="Times New Roman" w:eastAsia="宋体" w:cs="Times New Roman"/>
                <w:b/>
                <w:bCs w:val="0"/>
                <w:sz w:val="18"/>
                <w:szCs w:val="18"/>
              </w:rPr>
            </w:pPr>
            <w:r>
              <w:rPr>
                <w:rFonts w:hint="default" w:ascii="Times New Roman" w:hAnsi="Times New Roman" w:eastAsia="宋体" w:cs="Times New Roman"/>
                <w:b/>
                <w:bCs w:val="0"/>
                <w:sz w:val="18"/>
                <w:szCs w:val="18"/>
              </w:rPr>
              <w:t>保护区级别</w:t>
            </w:r>
          </w:p>
        </w:tc>
        <w:tc>
          <w:tcPr>
            <w:tcW w:w="1522" w:type="dxa"/>
            <w:vAlign w:val="center"/>
          </w:tcPr>
          <w:p>
            <w:pPr>
              <w:pStyle w:val="17"/>
              <w:rPr>
                <w:rFonts w:hint="default" w:ascii="Times New Roman" w:hAnsi="Times New Roman" w:eastAsia="宋体" w:cs="Times New Roman"/>
                <w:b/>
                <w:bCs w:val="0"/>
                <w:sz w:val="18"/>
                <w:szCs w:val="18"/>
              </w:rPr>
            </w:pPr>
            <w:r>
              <w:rPr>
                <w:rFonts w:hint="default" w:ascii="Times New Roman" w:hAnsi="Times New Roman" w:eastAsia="宋体" w:cs="Times New Roman"/>
                <w:b/>
                <w:bCs w:val="0"/>
                <w:sz w:val="18"/>
                <w:szCs w:val="18"/>
              </w:rPr>
              <w:t>水域</w:t>
            </w:r>
          </w:p>
        </w:tc>
        <w:tc>
          <w:tcPr>
            <w:tcW w:w="1925" w:type="dxa"/>
            <w:vAlign w:val="center"/>
          </w:tcPr>
          <w:p>
            <w:pPr>
              <w:pStyle w:val="17"/>
              <w:rPr>
                <w:rFonts w:hint="default" w:ascii="Times New Roman" w:hAnsi="Times New Roman" w:eastAsia="宋体" w:cs="Times New Roman"/>
                <w:b/>
                <w:bCs w:val="0"/>
                <w:sz w:val="18"/>
                <w:szCs w:val="18"/>
              </w:rPr>
            </w:pPr>
            <w:r>
              <w:rPr>
                <w:rFonts w:hint="default" w:ascii="Times New Roman" w:hAnsi="Times New Roman" w:eastAsia="宋体" w:cs="Times New Roman"/>
                <w:b/>
                <w:bCs w:val="0"/>
                <w:sz w:val="18"/>
                <w:szCs w:val="18"/>
              </w:rPr>
              <w:t>陆域</w:t>
            </w:r>
          </w:p>
        </w:tc>
        <w:tc>
          <w:tcPr>
            <w:tcW w:w="828" w:type="dxa"/>
            <w:vAlign w:val="center"/>
          </w:tcPr>
          <w:p>
            <w:pPr>
              <w:pStyle w:val="17"/>
              <w:rPr>
                <w:rFonts w:hint="default" w:ascii="Times New Roman" w:hAnsi="Times New Roman" w:eastAsia="宋体" w:cs="Times New Roman"/>
                <w:b/>
                <w:bCs w:val="0"/>
                <w:sz w:val="18"/>
                <w:szCs w:val="18"/>
              </w:rPr>
            </w:pPr>
            <w:r>
              <w:rPr>
                <w:rFonts w:hint="default" w:ascii="Times New Roman" w:hAnsi="Times New Roman" w:eastAsia="宋体" w:cs="Times New Roman"/>
                <w:b/>
                <w:bCs w:val="0"/>
                <w:sz w:val="18"/>
                <w:szCs w:val="18"/>
              </w:rPr>
              <w:t>面积（km</w:t>
            </w:r>
            <w:r>
              <w:rPr>
                <w:rFonts w:hint="default" w:ascii="Times New Roman" w:hAnsi="Times New Roman" w:eastAsia="宋体" w:cs="Times New Roman"/>
                <w:b/>
                <w:bCs w:val="0"/>
                <w:sz w:val="18"/>
                <w:szCs w:val="18"/>
                <w:vertAlign w:val="superscript"/>
              </w:rPr>
              <w:t>2</w:t>
            </w:r>
            <w:r>
              <w:rPr>
                <w:rFonts w:hint="default" w:ascii="Times New Roman" w:hAnsi="Times New Roman" w:eastAsia="宋体" w:cs="Times New Roman"/>
                <w:b/>
                <w:bCs w:val="0"/>
                <w:sz w:val="18"/>
                <w:szCs w:val="18"/>
              </w:rPr>
              <w:t>）</w:t>
            </w:r>
          </w:p>
        </w:tc>
        <w:tc>
          <w:tcPr>
            <w:tcW w:w="1590" w:type="dxa"/>
            <w:vMerge w:val="continue"/>
            <w:vAlign w:val="center"/>
          </w:tcPr>
          <w:p>
            <w:pPr>
              <w:pStyle w:val="17"/>
              <w:rPr>
                <w:rFonts w:hint="default" w:ascii="Times New Roman" w:hAnsi="Times New Roman" w:eastAsia="宋体" w:cs="Times New Roman"/>
                <w:b/>
                <w:bCs w:val="0"/>
                <w:sz w:val="18"/>
                <w:szCs w:val="18"/>
              </w:rPr>
            </w:pPr>
          </w:p>
        </w:tc>
        <w:tc>
          <w:tcPr>
            <w:tcW w:w="690" w:type="dxa"/>
            <w:vMerge w:val="continue"/>
            <w:vAlign w:val="center"/>
          </w:tcPr>
          <w:p>
            <w:pPr>
              <w:pStyle w:val="17"/>
              <w:rPr>
                <w:rFonts w:hint="default" w:ascii="Times New Roman" w:hAnsi="Times New Roman" w:eastAsia="宋体" w:cs="Times New Roman"/>
                <w:b/>
                <w:bCs w:val="0"/>
                <w:sz w:val="18"/>
                <w:szCs w:val="18"/>
              </w:rPr>
            </w:pPr>
          </w:p>
        </w:tc>
        <w:tc>
          <w:tcPr>
            <w:tcW w:w="960" w:type="dxa"/>
            <w:vAlign w:val="center"/>
          </w:tcPr>
          <w:p>
            <w:pPr>
              <w:pStyle w:val="17"/>
              <w:rPr>
                <w:rFonts w:hint="default" w:ascii="Times New Roman" w:hAnsi="Times New Roman" w:eastAsia="宋体" w:cs="Times New Roman"/>
                <w:b/>
                <w:bCs w:val="0"/>
                <w:sz w:val="18"/>
                <w:szCs w:val="18"/>
              </w:rPr>
            </w:pPr>
            <w:r>
              <w:rPr>
                <w:rFonts w:hint="default" w:ascii="Times New Roman" w:hAnsi="Times New Roman" w:eastAsia="宋体" w:cs="Times New Roman"/>
                <w:b/>
                <w:bCs w:val="0"/>
                <w:sz w:val="18"/>
                <w:szCs w:val="18"/>
              </w:rPr>
              <w:t>保护区级别</w:t>
            </w:r>
          </w:p>
        </w:tc>
        <w:tc>
          <w:tcPr>
            <w:tcW w:w="3830" w:type="dxa"/>
            <w:vAlign w:val="center"/>
          </w:tcPr>
          <w:p>
            <w:pPr>
              <w:pStyle w:val="17"/>
              <w:rPr>
                <w:rFonts w:hint="default" w:ascii="Times New Roman" w:hAnsi="Times New Roman" w:eastAsia="宋体" w:cs="Times New Roman"/>
                <w:b/>
                <w:bCs w:val="0"/>
                <w:sz w:val="18"/>
                <w:szCs w:val="18"/>
              </w:rPr>
            </w:pPr>
            <w:r>
              <w:rPr>
                <w:rFonts w:hint="default" w:ascii="Times New Roman" w:hAnsi="Times New Roman" w:eastAsia="宋体" w:cs="Times New Roman"/>
                <w:b/>
                <w:bCs w:val="0"/>
                <w:sz w:val="18"/>
                <w:szCs w:val="18"/>
              </w:rPr>
              <w:t>水域</w:t>
            </w:r>
          </w:p>
        </w:tc>
        <w:tc>
          <w:tcPr>
            <w:tcW w:w="3944" w:type="dxa"/>
            <w:vAlign w:val="center"/>
          </w:tcPr>
          <w:p>
            <w:pPr>
              <w:pStyle w:val="17"/>
              <w:rPr>
                <w:rFonts w:hint="default" w:ascii="Times New Roman" w:hAnsi="Times New Roman" w:eastAsia="宋体" w:cs="Times New Roman"/>
                <w:b/>
                <w:bCs w:val="0"/>
                <w:sz w:val="18"/>
                <w:szCs w:val="18"/>
              </w:rPr>
            </w:pPr>
            <w:r>
              <w:rPr>
                <w:rFonts w:hint="default" w:ascii="Times New Roman" w:hAnsi="Times New Roman" w:eastAsia="宋体" w:cs="Times New Roman"/>
                <w:b/>
                <w:bCs w:val="0"/>
                <w:sz w:val="18"/>
                <w:szCs w:val="18"/>
              </w:rPr>
              <w:t>陆域</w:t>
            </w:r>
          </w:p>
        </w:tc>
        <w:tc>
          <w:tcPr>
            <w:tcW w:w="956" w:type="dxa"/>
            <w:vAlign w:val="center"/>
          </w:tcPr>
          <w:p>
            <w:pPr>
              <w:pStyle w:val="17"/>
              <w:rPr>
                <w:rFonts w:hint="default" w:ascii="Times New Roman" w:hAnsi="Times New Roman" w:eastAsia="宋体" w:cs="Times New Roman"/>
                <w:b/>
                <w:bCs w:val="0"/>
                <w:sz w:val="18"/>
                <w:szCs w:val="18"/>
              </w:rPr>
            </w:pPr>
            <w:r>
              <w:rPr>
                <w:rFonts w:hint="default" w:ascii="Times New Roman" w:hAnsi="Times New Roman" w:eastAsia="宋体" w:cs="Times New Roman"/>
                <w:b/>
                <w:bCs w:val="0"/>
                <w:sz w:val="18"/>
                <w:szCs w:val="18"/>
              </w:rPr>
              <w:t>面积（km</w:t>
            </w:r>
            <w:r>
              <w:rPr>
                <w:rFonts w:hint="default" w:ascii="Times New Roman" w:hAnsi="Times New Roman" w:eastAsia="宋体" w:cs="Times New Roman"/>
                <w:b/>
                <w:bCs w:val="0"/>
                <w:sz w:val="18"/>
                <w:szCs w:val="18"/>
                <w:vertAlign w:val="superscript"/>
              </w:rPr>
              <w:t>2</w:t>
            </w:r>
            <w:r>
              <w:rPr>
                <w:rFonts w:hint="default" w:ascii="Times New Roman" w:hAnsi="Times New Roman" w:eastAsia="宋体" w:cs="Times New Roman"/>
                <w:b/>
                <w:bCs w:val="0"/>
                <w:sz w:val="18"/>
                <w:szCs w:val="18"/>
              </w:rPr>
              <w:t>）</w:t>
            </w:r>
          </w:p>
        </w:tc>
        <w:tc>
          <w:tcPr>
            <w:tcW w:w="2263" w:type="dxa"/>
            <w:vMerge w:val="continue"/>
            <w:vAlign w:val="center"/>
          </w:tcPr>
          <w:p>
            <w:pPr>
              <w:pStyle w:val="17"/>
              <w:rPr>
                <w:rFonts w:hint="default" w:ascii="Times New Roman" w:hAnsi="Times New Roman" w:eastAsia="宋体" w:cs="Times New Roman"/>
                <w:b/>
                <w:bCs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381" w:type="dxa"/>
            <w:vMerge w:val="restart"/>
            <w:vAlign w:val="center"/>
          </w:tcPr>
          <w:p>
            <w:pPr>
              <w:pStyle w:val="17"/>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1197" w:type="dxa"/>
            <w:vMerge w:val="restart"/>
            <w:vAlign w:val="center"/>
          </w:tcPr>
          <w:p>
            <w:pPr>
              <w:pStyle w:val="17"/>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白塔至月城河段饮用水水源保护区</w:t>
            </w:r>
          </w:p>
        </w:tc>
        <w:tc>
          <w:tcPr>
            <w:tcW w:w="885" w:type="dxa"/>
            <w:vAlign w:val="center"/>
          </w:tcPr>
          <w:p>
            <w:pPr>
              <w:pStyle w:val="17"/>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一级</w:t>
            </w:r>
          </w:p>
        </w:tc>
        <w:tc>
          <w:tcPr>
            <w:tcW w:w="1522" w:type="dxa"/>
            <w:vAlign w:val="center"/>
          </w:tcPr>
          <w:p>
            <w:pPr>
              <w:pStyle w:val="17"/>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白塔宝联至霖磐河段。</w:t>
            </w:r>
          </w:p>
        </w:tc>
        <w:tc>
          <w:tcPr>
            <w:tcW w:w="1925" w:type="dxa"/>
            <w:vAlign w:val="center"/>
          </w:tcPr>
          <w:p>
            <w:pPr>
              <w:pStyle w:val="17"/>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两岸向陆纵深50米集雨面积内。</w:t>
            </w:r>
          </w:p>
        </w:tc>
        <w:tc>
          <w:tcPr>
            <w:tcW w:w="828" w:type="dxa"/>
            <w:vAlign w:val="center"/>
          </w:tcPr>
          <w:p>
            <w:pPr>
              <w:pStyle w:val="17"/>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1.733</w:t>
            </w:r>
          </w:p>
        </w:tc>
        <w:tc>
          <w:tcPr>
            <w:tcW w:w="1590" w:type="dxa"/>
            <w:vMerge w:val="restart"/>
            <w:vAlign w:val="center"/>
          </w:tcPr>
          <w:p>
            <w:pPr>
              <w:pStyle w:val="17"/>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白塔至月城河段饮用水水源保护区</w:t>
            </w:r>
          </w:p>
        </w:tc>
        <w:tc>
          <w:tcPr>
            <w:tcW w:w="690" w:type="dxa"/>
            <w:vMerge w:val="restart"/>
            <w:vAlign w:val="center"/>
          </w:tcPr>
          <w:p>
            <w:pPr>
              <w:pStyle w:val="17"/>
              <w:rPr>
                <w:rFonts w:hint="default" w:ascii="Times New Roman" w:hAnsi="Times New Roman" w:eastAsia="宋体" w:cs="Times New Roman"/>
                <w:sz w:val="18"/>
                <w:szCs w:val="18"/>
              </w:rPr>
            </w:pPr>
            <w:r>
              <w:rPr>
                <w:rFonts w:hint="default" w:ascii="Times New Roman" w:hAnsi="Times New Roman" w:eastAsia="宋体" w:cs="Times New Roman"/>
                <w:sz w:val="18"/>
                <w:szCs w:val="18"/>
              </w:rPr>
              <w:t>II类</w:t>
            </w:r>
          </w:p>
        </w:tc>
        <w:tc>
          <w:tcPr>
            <w:tcW w:w="960" w:type="dxa"/>
            <w:vAlign w:val="center"/>
          </w:tcPr>
          <w:p>
            <w:pPr>
              <w:pStyle w:val="17"/>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一级</w:t>
            </w:r>
          </w:p>
        </w:tc>
        <w:tc>
          <w:tcPr>
            <w:tcW w:w="3830" w:type="dxa"/>
            <w:vAlign w:val="center"/>
          </w:tcPr>
          <w:p>
            <w:pPr>
              <w:pStyle w:val="17"/>
              <w:jc w:val="both"/>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val="en-US" w:eastAsia="zh-CN"/>
              </w:rPr>
              <w:t>三洲拦河闸上游边界起</w:t>
            </w:r>
            <w:r>
              <w:rPr>
                <w:rFonts w:hint="default" w:ascii="Times New Roman" w:hAnsi="Times New Roman" w:eastAsia="宋体" w:cs="Times New Roman"/>
                <w:sz w:val="18"/>
                <w:szCs w:val="18"/>
                <w:lang w:eastAsia="zh-CN"/>
              </w:rPr>
              <w:t>上溯</w:t>
            </w:r>
            <w:r>
              <w:rPr>
                <w:rFonts w:hint="default" w:ascii="Times New Roman" w:hAnsi="Times New Roman" w:eastAsia="宋体" w:cs="Times New Roman"/>
                <w:sz w:val="18"/>
                <w:szCs w:val="18"/>
                <w:lang w:val="en-US" w:eastAsia="zh-CN"/>
              </w:rPr>
              <w:t>3117</w:t>
            </w:r>
            <w:r>
              <w:rPr>
                <w:rFonts w:hint="default" w:ascii="Times New Roman" w:hAnsi="Times New Roman" w:eastAsia="宋体" w:cs="Times New Roman"/>
                <w:sz w:val="18"/>
                <w:szCs w:val="18"/>
                <w:lang w:eastAsia="zh-CN"/>
              </w:rPr>
              <w:t>m的水域范围（</w:t>
            </w:r>
            <w:r>
              <w:rPr>
                <w:rFonts w:hint="default" w:ascii="Times New Roman" w:hAnsi="Times New Roman" w:eastAsia="宋体" w:cs="Times New Roman"/>
                <w:sz w:val="18"/>
                <w:szCs w:val="18"/>
                <w:lang w:val="en-US" w:eastAsia="zh-CN"/>
              </w:rPr>
              <w:t>即</w:t>
            </w:r>
            <w:r>
              <w:rPr>
                <w:rFonts w:hint="default" w:ascii="Times New Roman" w:hAnsi="Times New Roman" w:eastAsia="宋体" w:cs="Times New Roman"/>
                <w:sz w:val="18"/>
                <w:szCs w:val="18"/>
                <w:lang w:eastAsia="zh-CN"/>
              </w:rPr>
              <w:t>榕江南河白塔水厂取水口上游1000m至三洲拦河闸上游边界的水域范围）。</w:t>
            </w:r>
          </w:p>
        </w:tc>
        <w:tc>
          <w:tcPr>
            <w:tcW w:w="3944" w:type="dxa"/>
            <w:vAlign w:val="center"/>
          </w:tcPr>
          <w:p>
            <w:pPr>
              <w:pStyle w:val="17"/>
              <w:jc w:val="both"/>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highlight w:val="none"/>
              </w:rPr>
              <w:t>相应一级保护区水域沿岸向陆纵深50米的陆域范围，但不超过榕江南河两侧</w:t>
            </w:r>
            <w:r>
              <w:rPr>
                <w:rFonts w:hint="default" w:ascii="Times New Roman" w:hAnsi="Times New Roman" w:eastAsia="宋体" w:cs="Times New Roman"/>
                <w:bCs/>
                <w:sz w:val="18"/>
                <w:szCs w:val="18"/>
                <w:highlight w:val="none"/>
              </w:rPr>
              <w:t>防洪堤围</w:t>
            </w:r>
            <w:r>
              <w:rPr>
                <w:rFonts w:hint="default" w:ascii="Times New Roman" w:hAnsi="Times New Roman" w:eastAsia="宋体" w:cs="Times New Roman"/>
                <w:sz w:val="18"/>
                <w:szCs w:val="18"/>
                <w:highlight w:val="none"/>
              </w:rPr>
              <w:t>迎水坡堤肩线或滨河道路迎河侧路肩线的陆域范围。</w:t>
            </w:r>
          </w:p>
        </w:tc>
        <w:tc>
          <w:tcPr>
            <w:tcW w:w="956" w:type="dxa"/>
            <w:vAlign w:val="center"/>
          </w:tcPr>
          <w:p>
            <w:pPr>
              <w:pStyle w:val="17"/>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eastAsia="zh-CN"/>
              </w:rPr>
              <w:t>1.741</w:t>
            </w:r>
          </w:p>
        </w:tc>
        <w:tc>
          <w:tcPr>
            <w:tcW w:w="2263" w:type="dxa"/>
            <w:vMerge w:val="restart"/>
            <w:vAlign w:val="center"/>
          </w:tcPr>
          <w:p>
            <w:pPr>
              <w:pStyle w:val="17"/>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4" w:hRule="atLeast"/>
          <w:jc w:val="center"/>
        </w:trPr>
        <w:tc>
          <w:tcPr>
            <w:tcW w:w="381" w:type="dxa"/>
            <w:vMerge w:val="continue"/>
            <w:vAlign w:val="center"/>
          </w:tcPr>
          <w:p>
            <w:pPr>
              <w:pStyle w:val="17"/>
              <w:rPr>
                <w:rFonts w:hint="default" w:ascii="Times New Roman" w:hAnsi="Times New Roman" w:eastAsia="宋体" w:cs="Times New Roman"/>
                <w:sz w:val="18"/>
                <w:szCs w:val="18"/>
              </w:rPr>
            </w:pPr>
          </w:p>
        </w:tc>
        <w:tc>
          <w:tcPr>
            <w:tcW w:w="1197" w:type="dxa"/>
            <w:vMerge w:val="continue"/>
            <w:vAlign w:val="center"/>
          </w:tcPr>
          <w:p>
            <w:pPr>
              <w:pStyle w:val="17"/>
              <w:rPr>
                <w:rFonts w:hint="default" w:ascii="Times New Roman" w:hAnsi="Times New Roman" w:eastAsia="宋体" w:cs="Times New Roman"/>
                <w:sz w:val="18"/>
                <w:szCs w:val="18"/>
              </w:rPr>
            </w:pPr>
          </w:p>
        </w:tc>
        <w:tc>
          <w:tcPr>
            <w:tcW w:w="885" w:type="dxa"/>
            <w:vAlign w:val="center"/>
          </w:tcPr>
          <w:p>
            <w:pPr>
              <w:pStyle w:val="17"/>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二级</w:t>
            </w:r>
          </w:p>
        </w:tc>
        <w:tc>
          <w:tcPr>
            <w:tcW w:w="1522" w:type="dxa"/>
            <w:vAlign w:val="center"/>
          </w:tcPr>
          <w:p>
            <w:pPr>
              <w:pStyle w:val="17"/>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除一级保护区外的其他区域。</w:t>
            </w:r>
          </w:p>
        </w:tc>
        <w:tc>
          <w:tcPr>
            <w:tcW w:w="1925" w:type="dxa"/>
            <w:vAlign w:val="center"/>
          </w:tcPr>
          <w:p>
            <w:pPr>
              <w:pStyle w:val="17"/>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两岸向陆纵深50米集雨面积内。</w:t>
            </w:r>
          </w:p>
        </w:tc>
        <w:tc>
          <w:tcPr>
            <w:tcW w:w="828" w:type="dxa"/>
            <w:vAlign w:val="center"/>
          </w:tcPr>
          <w:p>
            <w:pPr>
              <w:pStyle w:val="17"/>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3.658</w:t>
            </w:r>
          </w:p>
        </w:tc>
        <w:tc>
          <w:tcPr>
            <w:tcW w:w="1590" w:type="dxa"/>
            <w:vMerge w:val="continue"/>
            <w:vAlign w:val="center"/>
          </w:tcPr>
          <w:p>
            <w:pPr>
              <w:pStyle w:val="17"/>
              <w:rPr>
                <w:rFonts w:hint="default" w:ascii="Times New Roman" w:hAnsi="Times New Roman" w:eastAsia="宋体" w:cs="Times New Roman"/>
                <w:sz w:val="18"/>
                <w:szCs w:val="18"/>
                <w:lang w:eastAsia="zh-CN"/>
              </w:rPr>
            </w:pPr>
          </w:p>
        </w:tc>
        <w:tc>
          <w:tcPr>
            <w:tcW w:w="690" w:type="dxa"/>
            <w:vMerge w:val="continue"/>
            <w:vAlign w:val="center"/>
          </w:tcPr>
          <w:p>
            <w:pPr>
              <w:pStyle w:val="17"/>
              <w:rPr>
                <w:rFonts w:hint="default" w:ascii="Times New Roman" w:hAnsi="Times New Roman" w:eastAsia="宋体" w:cs="Times New Roman"/>
                <w:sz w:val="18"/>
                <w:szCs w:val="18"/>
                <w:lang w:eastAsia="zh-CN"/>
              </w:rPr>
            </w:pPr>
          </w:p>
        </w:tc>
        <w:tc>
          <w:tcPr>
            <w:tcW w:w="960" w:type="dxa"/>
            <w:vAlign w:val="center"/>
          </w:tcPr>
          <w:p>
            <w:pPr>
              <w:pStyle w:val="17"/>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二级</w:t>
            </w:r>
          </w:p>
        </w:tc>
        <w:tc>
          <w:tcPr>
            <w:tcW w:w="3830" w:type="dxa"/>
            <w:vAlign w:val="center"/>
          </w:tcPr>
          <w:p>
            <w:pPr>
              <w:pStyle w:val="17"/>
              <w:jc w:val="both"/>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榕江南河一级保护区上游边界起上溯2000m，</w:t>
            </w:r>
            <w:r>
              <w:rPr>
                <w:rFonts w:hint="default" w:ascii="Times New Roman" w:hAnsi="Times New Roman" w:eastAsia="宋体" w:cs="Times New Roman"/>
                <w:sz w:val="18"/>
                <w:szCs w:val="18"/>
              </w:rPr>
              <w:t>白塔新溪汇入</w:t>
            </w:r>
            <w:r>
              <w:rPr>
                <w:rFonts w:hint="default" w:ascii="Times New Roman" w:hAnsi="Times New Roman" w:eastAsia="宋体" w:cs="Times New Roman"/>
                <w:sz w:val="18"/>
                <w:szCs w:val="18"/>
                <w:lang w:val="en-US" w:eastAsia="zh-CN"/>
              </w:rPr>
              <w:t>榕江南河</w:t>
            </w:r>
            <w:r>
              <w:rPr>
                <w:rFonts w:hint="default" w:ascii="Times New Roman" w:hAnsi="Times New Roman" w:eastAsia="宋体" w:cs="Times New Roman"/>
                <w:sz w:val="18"/>
                <w:szCs w:val="18"/>
              </w:rPr>
              <w:t>一级保护区边界</w:t>
            </w:r>
            <w:r>
              <w:rPr>
                <w:rFonts w:hint="default" w:ascii="Times New Roman" w:hAnsi="Times New Roman" w:eastAsia="宋体" w:cs="Times New Roman"/>
                <w:sz w:val="18"/>
                <w:szCs w:val="18"/>
                <w:lang w:val="en-US" w:eastAsia="zh-CN"/>
              </w:rPr>
              <w:t>起</w:t>
            </w:r>
            <w:r>
              <w:rPr>
                <w:rFonts w:hint="default" w:ascii="Times New Roman" w:hAnsi="Times New Roman" w:eastAsia="宋体" w:cs="Times New Roman"/>
                <w:sz w:val="18"/>
                <w:szCs w:val="18"/>
                <w:lang w:eastAsia="zh-CN"/>
              </w:rPr>
              <w:t>上溯2000m河段的水域范围。</w:t>
            </w:r>
          </w:p>
        </w:tc>
        <w:tc>
          <w:tcPr>
            <w:tcW w:w="3944" w:type="dxa"/>
            <w:vAlign w:val="center"/>
          </w:tcPr>
          <w:p>
            <w:pPr>
              <w:pStyle w:val="17"/>
              <w:jc w:val="both"/>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highlight w:val="none"/>
              </w:rPr>
              <w:t>榕江南河相应一级及二级保护区水域沿岸向陆纵深</w:t>
            </w:r>
            <w:r>
              <w:rPr>
                <w:rFonts w:hint="default" w:ascii="Times New Roman" w:hAnsi="Times New Roman" w:eastAsia="宋体" w:cs="Times New Roman"/>
                <w:sz w:val="18"/>
                <w:szCs w:val="18"/>
                <w:highlight w:val="none"/>
                <w:lang w:val="en-US" w:eastAsia="zh-CN"/>
              </w:rPr>
              <w:t>至</w:t>
            </w:r>
            <w:r>
              <w:rPr>
                <w:rFonts w:hint="default" w:ascii="Times New Roman" w:hAnsi="Times New Roman" w:eastAsia="宋体" w:cs="Times New Roman"/>
                <w:sz w:val="18"/>
                <w:szCs w:val="18"/>
                <w:highlight w:val="none"/>
              </w:rPr>
              <w:t>两侧</w:t>
            </w:r>
            <w:r>
              <w:rPr>
                <w:rFonts w:hint="default" w:ascii="Times New Roman" w:hAnsi="Times New Roman" w:eastAsia="宋体" w:cs="Times New Roman"/>
                <w:bCs/>
                <w:sz w:val="18"/>
                <w:szCs w:val="18"/>
                <w:highlight w:val="none"/>
              </w:rPr>
              <w:t>防洪</w:t>
            </w:r>
            <w:r>
              <w:rPr>
                <w:rFonts w:hint="default" w:ascii="Times New Roman" w:hAnsi="Times New Roman" w:eastAsia="宋体" w:cs="Times New Roman"/>
                <w:sz w:val="18"/>
                <w:szCs w:val="18"/>
                <w:highlight w:val="none"/>
              </w:rPr>
              <w:t>堤围迎水坡堤肩线或滨河道路迎</w:t>
            </w:r>
            <w:r>
              <w:rPr>
                <w:rFonts w:hint="default" w:ascii="Times New Roman" w:hAnsi="Times New Roman" w:eastAsia="宋体" w:cs="Times New Roman"/>
                <w:sz w:val="18"/>
                <w:szCs w:val="18"/>
                <w:highlight w:val="none"/>
                <w:lang w:val="en-US" w:eastAsia="zh-CN"/>
              </w:rPr>
              <w:t>河</w:t>
            </w:r>
            <w:r>
              <w:rPr>
                <w:rFonts w:hint="default" w:ascii="Times New Roman" w:hAnsi="Times New Roman" w:eastAsia="宋体" w:cs="Times New Roman"/>
                <w:sz w:val="18"/>
                <w:szCs w:val="18"/>
                <w:highlight w:val="none"/>
              </w:rPr>
              <w:t>侧路肩线</w:t>
            </w:r>
            <w:r>
              <w:rPr>
                <w:rFonts w:hint="default" w:ascii="Times New Roman" w:hAnsi="Times New Roman" w:eastAsia="宋体" w:cs="Times New Roman"/>
                <w:sz w:val="18"/>
                <w:szCs w:val="18"/>
                <w:highlight w:val="none"/>
                <w:lang w:eastAsia="zh-CN"/>
              </w:rPr>
              <w:t>，</w:t>
            </w:r>
            <w:r>
              <w:rPr>
                <w:rFonts w:hint="default" w:ascii="Times New Roman" w:hAnsi="Times New Roman" w:eastAsia="宋体" w:cs="Times New Roman"/>
                <w:sz w:val="18"/>
                <w:szCs w:val="18"/>
                <w:highlight w:val="none"/>
                <w:lang w:val="en-US" w:eastAsia="zh-CN"/>
              </w:rPr>
              <w:t>除一级保护区外</w:t>
            </w:r>
            <w:r>
              <w:rPr>
                <w:rFonts w:hint="default" w:ascii="Times New Roman" w:hAnsi="Times New Roman" w:eastAsia="宋体" w:cs="Times New Roman"/>
                <w:sz w:val="18"/>
                <w:szCs w:val="18"/>
                <w:highlight w:val="none"/>
              </w:rPr>
              <w:t>的陆域范围。白塔新溪相应二级保护区水域沿岸向陆纵深50米，但不超过两侧堤围迎水坡堤肩线的陆域范围。</w:t>
            </w:r>
          </w:p>
        </w:tc>
        <w:tc>
          <w:tcPr>
            <w:tcW w:w="956" w:type="dxa"/>
            <w:vAlign w:val="center"/>
          </w:tcPr>
          <w:p>
            <w:pPr>
              <w:pStyle w:val="17"/>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eastAsia="zh-CN"/>
              </w:rPr>
              <w:t>1.7</w:t>
            </w:r>
            <w:r>
              <w:rPr>
                <w:rFonts w:hint="default" w:ascii="Times New Roman" w:hAnsi="Times New Roman" w:eastAsia="宋体" w:cs="Times New Roman"/>
                <w:sz w:val="18"/>
                <w:szCs w:val="18"/>
                <w:highlight w:val="none"/>
                <w:lang w:val="en-US" w:eastAsia="zh-CN"/>
              </w:rPr>
              <w:t>12</w:t>
            </w:r>
          </w:p>
        </w:tc>
        <w:tc>
          <w:tcPr>
            <w:tcW w:w="2263" w:type="dxa"/>
            <w:vMerge w:val="continue"/>
            <w:vAlign w:val="center"/>
          </w:tcPr>
          <w:p>
            <w:pPr>
              <w:pStyle w:val="17"/>
              <w:rPr>
                <w:rFonts w:hint="default" w:ascii="Times New Roman" w:hAnsi="Times New Roman" w:eastAsia="宋体" w:cs="Times New Roman"/>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jc w:val="center"/>
        </w:trPr>
        <w:tc>
          <w:tcPr>
            <w:tcW w:w="381" w:type="dxa"/>
            <w:vMerge w:val="restart"/>
            <w:vAlign w:val="center"/>
          </w:tcPr>
          <w:p>
            <w:pPr>
              <w:pStyle w:val="17"/>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w:t>
            </w:r>
          </w:p>
        </w:tc>
        <w:tc>
          <w:tcPr>
            <w:tcW w:w="1197" w:type="dxa"/>
            <w:vMerge w:val="restart"/>
            <w:vAlign w:val="center"/>
          </w:tcPr>
          <w:p>
            <w:pPr>
              <w:pStyle w:val="17"/>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钱坑饮用水</w:t>
            </w:r>
            <w:r>
              <w:rPr>
                <w:rFonts w:hint="eastAsia" w:cs="Times New Roman"/>
                <w:sz w:val="18"/>
                <w:szCs w:val="18"/>
                <w:lang w:eastAsia="zh-CN"/>
              </w:rPr>
              <w:t>水</w:t>
            </w:r>
            <w:r>
              <w:rPr>
                <w:rFonts w:hint="default" w:ascii="Times New Roman" w:hAnsi="Times New Roman" w:eastAsia="宋体" w:cs="Times New Roman"/>
                <w:sz w:val="18"/>
                <w:szCs w:val="18"/>
                <w:lang w:eastAsia="zh-CN"/>
              </w:rPr>
              <w:t>源一级保护区</w:t>
            </w:r>
          </w:p>
        </w:tc>
        <w:tc>
          <w:tcPr>
            <w:tcW w:w="885" w:type="dxa"/>
            <w:vAlign w:val="center"/>
          </w:tcPr>
          <w:p>
            <w:pPr>
              <w:pStyle w:val="17"/>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一级</w:t>
            </w:r>
          </w:p>
        </w:tc>
        <w:tc>
          <w:tcPr>
            <w:tcW w:w="1522" w:type="dxa"/>
            <w:vAlign w:val="center"/>
          </w:tcPr>
          <w:p>
            <w:pPr>
              <w:pStyle w:val="17"/>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河婆镇出水口至钱坑拦河坝水域。</w:t>
            </w:r>
          </w:p>
        </w:tc>
        <w:tc>
          <w:tcPr>
            <w:tcW w:w="1925" w:type="dxa"/>
            <w:vAlign w:val="center"/>
          </w:tcPr>
          <w:p>
            <w:pPr>
              <w:pStyle w:val="17"/>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相应一级保护区水域两岸河堤外坡脚向陆纵深50米的陆域。</w:t>
            </w:r>
          </w:p>
        </w:tc>
        <w:tc>
          <w:tcPr>
            <w:tcW w:w="828" w:type="dxa"/>
            <w:vAlign w:val="center"/>
          </w:tcPr>
          <w:p>
            <w:pPr>
              <w:pStyle w:val="17"/>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6.427</w:t>
            </w:r>
          </w:p>
        </w:tc>
        <w:tc>
          <w:tcPr>
            <w:tcW w:w="1590" w:type="dxa"/>
            <w:vMerge w:val="restart"/>
            <w:vAlign w:val="center"/>
          </w:tcPr>
          <w:p>
            <w:pPr>
              <w:pStyle w:val="17"/>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钱坑饮用水水源保护区</w:t>
            </w:r>
          </w:p>
        </w:tc>
        <w:tc>
          <w:tcPr>
            <w:tcW w:w="690" w:type="dxa"/>
            <w:vMerge w:val="restart"/>
            <w:vAlign w:val="center"/>
          </w:tcPr>
          <w:p>
            <w:pPr>
              <w:pStyle w:val="17"/>
              <w:rPr>
                <w:rFonts w:hint="default" w:ascii="Times New Roman" w:hAnsi="Times New Roman" w:eastAsia="宋体" w:cs="Times New Roman"/>
                <w:sz w:val="18"/>
                <w:szCs w:val="18"/>
              </w:rPr>
            </w:pPr>
            <w:r>
              <w:rPr>
                <w:rFonts w:hint="default" w:ascii="Times New Roman" w:hAnsi="Times New Roman" w:eastAsia="宋体" w:cs="Times New Roman"/>
                <w:sz w:val="18"/>
                <w:szCs w:val="18"/>
              </w:rPr>
              <w:t>II类</w:t>
            </w:r>
          </w:p>
        </w:tc>
        <w:tc>
          <w:tcPr>
            <w:tcW w:w="960" w:type="dxa"/>
            <w:vAlign w:val="center"/>
          </w:tcPr>
          <w:p>
            <w:pPr>
              <w:pStyle w:val="17"/>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一级</w:t>
            </w:r>
          </w:p>
        </w:tc>
        <w:tc>
          <w:tcPr>
            <w:tcW w:w="3830" w:type="dxa"/>
            <w:vAlign w:val="center"/>
          </w:tcPr>
          <w:p>
            <w:pPr>
              <w:spacing w:line="240" w:lineRule="auto"/>
              <w:ind w:firstLine="0" w:firstLineChars="0"/>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lang w:val="en-US" w:eastAsia="zh-CN"/>
              </w:rPr>
              <w:t>象山水电站</w:t>
            </w:r>
            <w:r>
              <w:rPr>
                <w:rFonts w:hint="default" w:ascii="Times New Roman" w:hAnsi="Times New Roman" w:eastAsia="宋体" w:cs="Times New Roman"/>
                <w:bCs/>
                <w:sz w:val="18"/>
                <w:szCs w:val="18"/>
              </w:rPr>
              <w:t>下游</w:t>
            </w:r>
            <w:r>
              <w:rPr>
                <w:rFonts w:hint="default" w:ascii="Times New Roman" w:hAnsi="Times New Roman" w:eastAsia="宋体" w:cs="Times New Roman"/>
                <w:bCs/>
                <w:sz w:val="18"/>
                <w:szCs w:val="18"/>
                <w:lang w:val="en-US" w:eastAsia="zh-CN"/>
              </w:rPr>
              <w:t>0.70</w:t>
            </w:r>
            <w:r>
              <w:rPr>
                <w:rFonts w:hint="default" w:ascii="Times New Roman" w:hAnsi="Times New Roman" w:eastAsia="宋体" w:cs="Times New Roman"/>
                <w:bCs/>
                <w:sz w:val="18"/>
                <w:szCs w:val="18"/>
              </w:rPr>
              <w:t>km处至乌石拦河闸上游1.39km处，除甬莞高速（G1523）</w:t>
            </w:r>
            <w:r>
              <w:rPr>
                <w:rFonts w:hint="default" w:ascii="Times New Roman" w:hAnsi="Times New Roman" w:eastAsia="宋体" w:cs="Times New Roman"/>
                <w:bCs/>
                <w:sz w:val="18"/>
                <w:szCs w:val="18"/>
                <w:lang w:eastAsia="zh-CN"/>
              </w:rPr>
              <w:t>、</w:t>
            </w:r>
            <w:r>
              <w:rPr>
                <w:rFonts w:hint="default" w:ascii="Times New Roman" w:hAnsi="Times New Roman" w:eastAsia="宋体" w:cs="Times New Roman"/>
                <w:bCs/>
                <w:sz w:val="18"/>
                <w:szCs w:val="18"/>
                <w:lang w:val="en-US" w:eastAsia="zh-CN"/>
              </w:rPr>
              <w:t>省道S239中心线穿越位置上下游各</w:t>
            </w:r>
            <w:r>
              <w:rPr>
                <w:rFonts w:hint="default" w:ascii="Times New Roman" w:hAnsi="Times New Roman" w:eastAsia="宋体" w:cs="Times New Roman"/>
                <w:bCs/>
                <w:sz w:val="18"/>
                <w:szCs w:val="18"/>
              </w:rPr>
              <w:t>100m的水域范围。</w:t>
            </w:r>
          </w:p>
        </w:tc>
        <w:tc>
          <w:tcPr>
            <w:tcW w:w="3944" w:type="dxa"/>
            <w:vAlign w:val="center"/>
          </w:tcPr>
          <w:p>
            <w:pPr>
              <w:pStyle w:val="17"/>
              <w:jc w:val="both"/>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相应一级保护区水域向陆纵深50米的陆域范围。</w:t>
            </w:r>
          </w:p>
        </w:tc>
        <w:tc>
          <w:tcPr>
            <w:tcW w:w="956" w:type="dxa"/>
            <w:vAlign w:val="center"/>
          </w:tcPr>
          <w:p>
            <w:pPr>
              <w:pStyle w:val="17"/>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eastAsia="zh-CN"/>
              </w:rPr>
              <w:t>6.</w:t>
            </w:r>
            <w:r>
              <w:rPr>
                <w:rFonts w:hint="default" w:ascii="Times New Roman" w:hAnsi="Times New Roman" w:eastAsia="宋体" w:cs="Times New Roman"/>
                <w:sz w:val="18"/>
                <w:szCs w:val="18"/>
                <w:lang w:val="en-US" w:eastAsia="zh-CN"/>
              </w:rPr>
              <w:t>293</w:t>
            </w:r>
          </w:p>
        </w:tc>
        <w:tc>
          <w:tcPr>
            <w:tcW w:w="2263" w:type="dxa"/>
            <w:vMerge w:val="restart"/>
            <w:vAlign w:val="center"/>
          </w:tcPr>
          <w:p>
            <w:pPr>
              <w:pStyle w:val="17"/>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val="en-US" w:eastAsia="zh-CN"/>
              </w:rPr>
              <w:t>待</w:t>
            </w:r>
            <w:r>
              <w:rPr>
                <w:rFonts w:hint="default" w:ascii="Times New Roman" w:hAnsi="Times New Roman" w:eastAsia="宋体" w:cs="Times New Roman"/>
                <w:sz w:val="18"/>
                <w:szCs w:val="18"/>
                <w:lang w:eastAsia="zh-CN"/>
              </w:rPr>
              <w:t>S239按要求完善设施并向市政府报备相关材料后，其穿越钱坑饮用水水源保护区河段的保护区调整方案方可生效。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381" w:type="dxa"/>
            <w:vMerge w:val="continue"/>
            <w:vAlign w:val="center"/>
          </w:tcPr>
          <w:p>
            <w:pPr>
              <w:pStyle w:val="17"/>
              <w:rPr>
                <w:rFonts w:hint="default" w:ascii="Times New Roman" w:hAnsi="Times New Roman" w:eastAsia="宋体" w:cs="Times New Roman"/>
                <w:sz w:val="18"/>
                <w:szCs w:val="18"/>
              </w:rPr>
            </w:pPr>
          </w:p>
        </w:tc>
        <w:tc>
          <w:tcPr>
            <w:tcW w:w="1197" w:type="dxa"/>
            <w:vMerge w:val="continue"/>
            <w:vAlign w:val="center"/>
          </w:tcPr>
          <w:p>
            <w:pPr>
              <w:pStyle w:val="17"/>
              <w:rPr>
                <w:rFonts w:hint="default" w:ascii="Times New Roman" w:hAnsi="Times New Roman" w:eastAsia="宋体" w:cs="Times New Roman"/>
                <w:sz w:val="18"/>
                <w:szCs w:val="18"/>
              </w:rPr>
            </w:pPr>
          </w:p>
        </w:tc>
        <w:tc>
          <w:tcPr>
            <w:tcW w:w="885" w:type="dxa"/>
            <w:vAlign w:val="center"/>
          </w:tcPr>
          <w:p>
            <w:pPr>
              <w:pStyle w:val="17"/>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二级</w:t>
            </w:r>
          </w:p>
        </w:tc>
        <w:tc>
          <w:tcPr>
            <w:tcW w:w="1522" w:type="dxa"/>
            <w:vAlign w:val="center"/>
          </w:tcPr>
          <w:p>
            <w:pPr>
              <w:pStyle w:val="17"/>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1925" w:type="dxa"/>
            <w:vAlign w:val="center"/>
          </w:tcPr>
          <w:p>
            <w:pPr>
              <w:pStyle w:val="17"/>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828" w:type="dxa"/>
            <w:vAlign w:val="center"/>
          </w:tcPr>
          <w:p>
            <w:pPr>
              <w:pStyle w:val="17"/>
              <w:rPr>
                <w:rFonts w:hint="default" w:ascii="Times New Roman" w:hAnsi="Times New Roman" w:eastAsia="宋体" w:cs="Times New Roman"/>
                <w:sz w:val="18"/>
                <w:szCs w:val="18"/>
              </w:rPr>
            </w:pPr>
            <w:r>
              <w:rPr>
                <w:rFonts w:hint="default" w:ascii="Times New Roman" w:hAnsi="Times New Roman" w:eastAsia="宋体" w:cs="Times New Roman"/>
                <w:sz w:val="18"/>
                <w:szCs w:val="18"/>
              </w:rPr>
              <w:t>0</w:t>
            </w:r>
          </w:p>
        </w:tc>
        <w:tc>
          <w:tcPr>
            <w:tcW w:w="1590" w:type="dxa"/>
            <w:vMerge w:val="continue"/>
            <w:vAlign w:val="center"/>
          </w:tcPr>
          <w:p>
            <w:pPr>
              <w:pStyle w:val="17"/>
              <w:rPr>
                <w:rFonts w:hint="default" w:ascii="Times New Roman" w:hAnsi="Times New Roman" w:eastAsia="宋体" w:cs="Times New Roman"/>
                <w:sz w:val="18"/>
                <w:szCs w:val="18"/>
              </w:rPr>
            </w:pPr>
          </w:p>
        </w:tc>
        <w:tc>
          <w:tcPr>
            <w:tcW w:w="690" w:type="dxa"/>
            <w:vMerge w:val="continue"/>
            <w:vAlign w:val="center"/>
          </w:tcPr>
          <w:p>
            <w:pPr>
              <w:pStyle w:val="17"/>
              <w:rPr>
                <w:rFonts w:hint="default" w:ascii="Times New Roman" w:hAnsi="Times New Roman" w:eastAsia="宋体" w:cs="Times New Roman"/>
                <w:sz w:val="18"/>
                <w:szCs w:val="18"/>
              </w:rPr>
            </w:pPr>
          </w:p>
        </w:tc>
        <w:tc>
          <w:tcPr>
            <w:tcW w:w="960" w:type="dxa"/>
            <w:vAlign w:val="center"/>
          </w:tcPr>
          <w:p>
            <w:pPr>
              <w:pStyle w:val="17"/>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二级</w:t>
            </w:r>
          </w:p>
        </w:tc>
        <w:tc>
          <w:tcPr>
            <w:tcW w:w="3830" w:type="dxa"/>
            <w:vAlign w:val="center"/>
          </w:tcPr>
          <w:p>
            <w:pPr>
              <w:pStyle w:val="17"/>
              <w:jc w:val="both"/>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rPr>
              <w:t>甬莞高速（G1523）</w:t>
            </w:r>
            <w:r>
              <w:rPr>
                <w:rFonts w:hint="default" w:ascii="Times New Roman" w:hAnsi="Times New Roman" w:eastAsia="宋体" w:cs="Times New Roman"/>
                <w:bCs/>
                <w:sz w:val="18"/>
                <w:szCs w:val="18"/>
                <w:lang w:eastAsia="zh-CN"/>
              </w:rPr>
              <w:t>、</w:t>
            </w:r>
            <w:r>
              <w:rPr>
                <w:rFonts w:hint="default" w:ascii="Times New Roman" w:hAnsi="Times New Roman" w:eastAsia="宋体" w:cs="Times New Roman"/>
                <w:bCs/>
                <w:sz w:val="18"/>
                <w:szCs w:val="18"/>
                <w:lang w:val="en-US" w:eastAsia="zh-CN"/>
              </w:rPr>
              <w:t>省道S239</w:t>
            </w:r>
            <w:r>
              <w:rPr>
                <w:rFonts w:hint="default" w:ascii="Times New Roman" w:hAnsi="Times New Roman" w:eastAsia="宋体" w:cs="Times New Roman"/>
                <w:sz w:val="18"/>
                <w:szCs w:val="18"/>
                <w:lang w:val="en-US" w:eastAsia="zh-CN"/>
              </w:rPr>
              <w:t>中心线穿越位置上下游各</w:t>
            </w:r>
            <w:r>
              <w:rPr>
                <w:rFonts w:hint="default" w:ascii="Times New Roman" w:hAnsi="Times New Roman" w:eastAsia="宋体" w:cs="Times New Roman"/>
                <w:sz w:val="18"/>
                <w:szCs w:val="18"/>
              </w:rPr>
              <w:t>100m的水域范围</w:t>
            </w:r>
            <w:r>
              <w:rPr>
                <w:rFonts w:hint="default" w:ascii="Times New Roman" w:hAnsi="Times New Roman" w:eastAsia="宋体" w:cs="Times New Roman"/>
                <w:spacing w:val="3"/>
                <w:sz w:val="18"/>
                <w:szCs w:val="18"/>
              </w:rPr>
              <w:t>。</w:t>
            </w:r>
          </w:p>
        </w:tc>
        <w:tc>
          <w:tcPr>
            <w:tcW w:w="3944" w:type="dxa"/>
            <w:vAlign w:val="center"/>
          </w:tcPr>
          <w:p>
            <w:pPr>
              <w:pStyle w:val="17"/>
              <w:jc w:val="both"/>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相应二级保护区水域向陆纵深50米的陆域范围。</w:t>
            </w:r>
          </w:p>
        </w:tc>
        <w:tc>
          <w:tcPr>
            <w:tcW w:w="956" w:type="dxa"/>
            <w:vAlign w:val="center"/>
          </w:tcPr>
          <w:p>
            <w:pPr>
              <w:pStyle w:val="17"/>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eastAsia="zh-CN"/>
              </w:rPr>
              <w:t>0.</w:t>
            </w:r>
            <w:r>
              <w:rPr>
                <w:rFonts w:hint="default" w:ascii="Times New Roman" w:hAnsi="Times New Roman" w:eastAsia="宋体" w:cs="Times New Roman"/>
                <w:sz w:val="18"/>
                <w:szCs w:val="18"/>
                <w:lang w:val="en-US" w:eastAsia="zh-CN"/>
              </w:rPr>
              <w:t>134</w:t>
            </w:r>
          </w:p>
        </w:tc>
        <w:tc>
          <w:tcPr>
            <w:tcW w:w="2263" w:type="dxa"/>
            <w:vMerge w:val="continue"/>
            <w:vAlign w:val="center"/>
          </w:tcPr>
          <w:p>
            <w:pPr>
              <w:pStyle w:val="17"/>
              <w:rPr>
                <w:rFonts w:hint="default" w:ascii="Times New Roman" w:hAnsi="Times New Roman" w:eastAsia="宋体" w:cs="Times New Roman"/>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381" w:type="dxa"/>
            <w:vMerge w:val="restart"/>
            <w:vAlign w:val="center"/>
          </w:tcPr>
          <w:p>
            <w:pPr>
              <w:pStyle w:val="17"/>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3</w:t>
            </w:r>
          </w:p>
        </w:tc>
        <w:tc>
          <w:tcPr>
            <w:tcW w:w="1197" w:type="dxa"/>
            <w:vMerge w:val="restart"/>
            <w:vAlign w:val="center"/>
          </w:tcPr>
          <w:p>
            <w:pPr>
              <w:pStyle w:val="17"/>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顶溪水库饮用水</w:t>
            </w:r>
            <w:r>
              <w:rPr>
                <w:rFonts w:hint="eastAsia" w:cs="Times New Roman"/>
                <w:sz w:val="18"/>
                <w:szCs w:val="18"/>
                <w:lang w:eastAsia="zh-CN"/>
              </w:rPr>
              <w:t>水</w:t>
            </w:r>
            <w:r>
              <w:rPr>
                <w:rFonts w:hint="default" w:ascii="Times New Roman" w:hAnsi="Times New Roman" w:eastAsia="宋体" w:cs="Times New Roman"/>
                <w:sz w:val="18"/>
                <w:szCs w:val="18"/>
                <w:lang w:eastAsia="zh-CN"/>
              </w:rPr>
              <w:t>源一级保护区</w:t>
            </w:r>
          </w:p>
        </w:tc>
        <w:tc>
          <w:tcPr>
            <w:tcW w:w="885" w:type="dxa"/>
            <w:vAlign w:val="center"/>
          </w:tcPr>
          <w:p>
            <w:pPr>
              <w:pStyle w:val="17"/>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一级</w:t>
            </w:r>
          </w:p>
        </w:tc>
        <w:tc>
          <w:tcPr>
            <w:tcW w:w="1522" w:type="dxa"/>
            <w:vAlign w:val="center"/>
          </w:tcPr>
          <w:p>
            <w:pPr>
              <w:pStyle w:val="17"/>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顶溪水库全部水域。水质保护目标为Ⅱ类。</w:t>
            </w:r>
          </w:p>
        </w:tc>
        <w:tc>
          <w:tcPr>
            <w:tcW w:w="1925" w:type="dxa"/>
            <w:vAlign w:val="center"/>
          </w:tcPr>
          <w:p>
            <w:pPr>
              <w:pStyle w:val="17"/>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顶溪水库35.9米正常水位线向陆纵深1000米。</w:t>
            </w:r>
          </w:p>
        </w:tc>
        <w:tc>
          <w:tcPr>
            <w:tcW w:w="828" w:type="dxa"/>
            <w:vAlign w:val="center"/>
          </w:tcPr>
          <w:p>
            <w:pPr>
              <w:pStyle w:val="17"/>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15.907</w:t>
            </w:r>
          </w:p>
        </w:tc>
        <w:tc>
          <w:tcPr>
            <w:tcW w:w="1590" w:type="dxa"/>
            <w:vMerge w:val="restart"/>
            <w:vAlign w:val="center"/>
          </w:tcPr>
          <w:p>
            <w:pPr>
              <w:pStyle w:val="17"/>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顶溪水库饮用水水源保护区</w:t>
            </w:r>
          </w:p>
        </w:tc>
        <w:tc>
          <w:tcPr>
            <w:tcW w:w="690" w:type="dxa"/>
            <w:vMerge w:val="restart"/>
            <w:vAlign w:val="center"/>
          </w:tcPr>
          <w:p>
            <w:pPr>
              <w:pStyle w:val="17"/>
              <w:rPr>
                <w:rFonts w:hint="default" w:ascii="Times New Roman" w:hAnsi="Times New Roman" w:eastAsia="宋体" w:cs="Times New Roman"/>
                <w:sz w:val="18"/>
                <w:szCs w:val="18"/>
              </w:rPr>
            </w:pPr>
            <w:r>
              <w:rPr>
                <w:rFonts w:hint="default" w:ascii="Times New Roman" w:hAnsi="Times New Roman" w:eastAsia="宋体" w:cs="Times New Roman"/>
                <w:sz w:val="18"/>
                <w:szCs w:val="18"/>
              </w:rPr>
              <w:t>II类</w:t>
            </w:r>
          </w:p>
        </w:tc>
        <w:tc>
          <w:tcPr>
            <w:tcW w:w="960" w:type="dxa"/>
            <w:vAlign w:val="center"/>
          </w:tcPr>
          <w:p>
            <w:pPr>
              <w:pStyle w:val="17"/>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一级</w:t>
            </w:r>
          </w:p>
        </w:tc>
        <w:tc>
          <w:tcPr>
            <w:tcW w:w="3830" w:type="dxa"/>
            <w:vAlign w:val="center"/>
          </w:tcPr>
          <w:p>
            <w:pPr>
              <w:pStyle w:val="17"/>
              <w:jc w:val="both"/>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顶溪水库正常水位线</w:t>
            </w:r>
            <w:r>
              <w:rPr>
                <w:rFonts w:hint="default" w:ascii="Times New Roman" w:hAnsi="Times New Roman" w:eastAsia="宋体" w:cs="Times New Roman"/>
                <w:sz w:val="18"/>
                <w:szCs w:val="18"/>
                <w:highlight w:val="none"/>
                <w:lang w:eastAsia="zh-CN"/>
              </w:rPr>
              <w:t>（2</w:t>
            </w:r>
            <w:r>
              <w:rPr>
                <w:rFonts w:hint="default" w:ascii="Times New Roman" w:hAnsi="Times New Roman" w:eastAsia="宋体" w:cs="Times New Roman"/>
                <w:sz w:val="18"/>
                <w:szCs w:val="18"/>
                <w:highlight w:val="none"/>
                <w:lang w:val="en-US" w:eastAsia="zh-CN"/>
              </w:rPr>
              <w:t>0.85</w:t>
            </w:r>
            <w:r>
              <w:rPr>
                <w:rFonts w:hint="default" w:ascii="Times New Roman" w:hAnsi="Times New Roman" w:eastAsia="宋体" w:cs="Times New Roman"/>
                <w:sz w:val="18"/>
                <w:szCs w:val="18"/>
                <w:highlight w:val="none"/>
                <w:lang w:eastAsia="zh-CN"/>
              </w:rPr>
              <w:t>m）以</w:t>
            </w:r>
            <w:r>
              <w:rPr>
                <w:rFonts w:hint="default" w:ascii="Times New Roman" w:hAnsi="Times New Roman" w:eastAsia="宋体" w:cs="Times New Roman"/>
                <w:sz w:val="18"/>
                <w:szCs w:val="18"/>
                <w:lang w:eastAsia="zh-CN"/>
              </w:rPr>
              <w:t>下全部水域范围。</w:t>
            </w:r>
          </w:p>
        </w:tc>
        <w:tc>
          <w:tcPr>
            <w:tcW w:w="3944" w:type="dxa"/>
            <w:vAlign w:val="center"/>
          </w:tcPr>
          <w:p>
            <w:pPr>
              <w:pStyle w:val="17"/>
              <w:jc w:val="both"/>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顶溪水库相应一级保护区水域边界沿岸向陆纵深200米，不超过流域分水岭的陆域。</w:t>
            </w:r>
          </w:p>
        </w:tc>
        <w:tc>
          <w:tcPr>
            <w:tcW w:w="956" w:type="dxa"/>
            <w:vAlign w:val="center"/>
          </w:tcPr>
          <w:p>
            <w:pPr>
              <w:pStyle w:val="17"/>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4.959</w:t>
            </w:r>
          </w:p>
        </w:tc>
        <w:tc>
          <w:tcPr>
            <w:tcW w:w="2263" w:type="dxa"/>
            <w:vMerge w:val="restart"/>
            <w:vAlign w:val="center"/>
          </w:tcPr>
          <w:p>
            <w:pPr>
              <w:pStyle w:val="17"/>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jc w:val="center"/>
        </w:trPr>
        <w:tc>
          <w:tcPr>
            <w:tcW w:w="381" w:type="dxa"/>
            <w:vMerge w:val="continue"/>
            <w:vAlign w:val="center"/>
          </w:tcPr>
          <w:p>
            <w:pPr>
              <w:pStyle w:val="17"/>
              <w:rPr>
                <w:rFonts w:hint="default" w:ascii="Times New Roman" w:hAnsi="Times New Roman" w:eastAsia="宋体" w:cs="Times New Roman"/>
                <w:sz w:val="18"/>
                <w:szCs w:val="18"/>
              </w:rPr>
            </w:pPr>
          </w:p>
        </w:tc>
        <w:tc>
          <w:tcPr>
            <w:tcW w:w="1197" w:type="dxa"/>
            <w:vMerge w:val="continue"/>
            <w:vAlign w:val="center"/>
          </w:tcPr>
          <w:p>
            <w:pPr>
              <w:pStyle w:val="17"/>
              <w:rPr>
                <w:rFonts w:hint="default" w:ascii="Times New Roman" w:hAnsi="Times New Roman" w:eastAsia="宋体" w:cs="Times New Roman"/>
                <w:sz w:val="18"/>
                <w:szCs w:val="18"/>
              </w:rPr>
            </w:pPr>
          </w:p>
        </w:tc>
        <w:tc>
          <w:tcPr>
            <w:tcW w:w="885" w:type="dxa"/>
            <w:vAlign w:val="center"/>
          </w:tcPr>
          <w:p>
            <w:pPr>
              <w:pStyle w:val="17"/>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二级</w:t>
            </w:r>
          </w:p>
        </w:tc>
        <w:tc>
          <w:tcPr>
            <w:tcW w:w="1522" w:type="dxa"/>
            <w:vAlign w:val="center"/>
          </w:tcPr>
          <w:p>
            <w:pPr>
              <w:pStyle w:val="17"/>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1925" w:type="dxa"/>
            <w:vAlign w:val="center"/>
          </w:tcPr>
          <w:p>
            <w:pPr>
              <w:pStyle w:val="17"/>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828" w:type="dxa"/>
            <w:vAlign w:val="center"/>
          </w:tcPr>
          <w:p>
            <w:pPr>
              <w:pStyle w:val="17"/>
              <w:rPr>
                <w:rFonts w:hint="default" w:ascii="Times New Roman" w:hAnsi="Times New Roman" w:eastAsia="宋体" w:cs="Times New Roman"/>
                <w:sz w:val="18"/>
                <w:szCs w:val="18"/>
                <w:lang w:eastAsia="zh-CN"/>
              </w:rPr>
            </w:pPr>
          </w:p>
        </w:tc>
        <w:tc>
          <w:tcPr>
            <w:tcW w:w="1590" w:type="dxa"/>
            <w:vMerge w:val="continue"/>
            <w:vAlign w:val="center"/>
          </w:tcPr>
          <w:p>
            <w:pPr>
              <w:pStyle w:val="17"/>
              <w:rPr>
                <w:rFonts w:hint="default" w:ascii="Times New Roman" w:hAnsi="Times New Roman" w:eastAsia="宋体" w:cs="Times New Roman"/>
                <w:sz w:val="18"/>
                <w:szCs w:val="18"/>
              </w:rPr>
            </w:pPr>
          </w:p>
        </w:tc>
        <w:tc>
          <w:tcPr>
            <w:tcW w:w="690" w:type="dxa"/>
            <w:vMerge w:val="continue"/>
            <w:vAlign w:val="center"/>
          </w:tcPr>
          <w:p>
            <w:pPr>
              <w:pStyle w:val="17"/>
              <w:rPr>
                <w:rFonts w:hint="default" w:ascii="Times New Roman" w:hAnsi="Times New Roman" w:eastAsia="宋体" w:cs="Times New Roman"/>
                <w:sz w:val="18"/>
                <w:szCs w:val="18"/>
              </w:rPr>
            </w:pPr>
          </w:p>
        </w:tc>
        <w:tc>
          <w:tcPr>
            <w:tcW w:w="960" w:type="dxa"/>
            <w:vAlign w:val="center"/>
          </w:tcPr>
          <w:p>
            <w:pPr>
              <w:pStyle w:val="17"/>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二级</w:t>
            </w:r>
          </w:p>
        </w:tc>
        <w:tc>
          <w:tcPr>
            <w:tcW w:w="3830" w:type="dxa"/>
            <w:vAlign w:val="center"/>
          </w:tcPr>
          <w:p>
            <w:pPr>
              <w:pStyle w:val="17"/>
              <w:jc w:val="both"/>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顶溪水库集雨区内除一级保护区以外的全部水域范围。</w:t>
            </w:r>
          </w:p>
        </w:tc>
        <w:tc>
          <w:tcPr>
            <w:tcW w:w="3944" w:type="dxa"/>
            <w:vAlign w:val="center"/>
          </w:tcPr>
          <w:p>
            <w:pPr>
              <w:pStyle w:val="17"/>
              <w:jc w:val="both"/>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顶溪水库周边分水岭内的汇水区域（一级保护区除外）。</w:t>
            </w:r>
          </w:p>
        </w:tc>
        <w:tc>
          <w:tcPr>
            <w:tcW w:w="956" w:type="dxa"/>
            <w:vAlign w:val="center"/>
          </w:tcPr>
          <w:p>
            <w:pPr>
              <w:pStyle w:val="17"/>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10.286</w:t>
            </w:r>
          </w:p>
        </w:tc>
        <w:tc>
          <w:tcPr>
            <w:tcW w:w="2263" w:type="dxa"/>
            <w:vMerge w:val="continue"/>
            <w:vAlign w:val="center"/>
          </w:tcPr>
          <w:p>
            <w:pPr>
              <w:pStyle w:val="17"/>
              <w:rPr>
                <w:rFonts w:hint="default" w:ascii="Times New Roman" w:hAnsi="Times New Roman" w:eastAsia="宋体" w:cs="Times New Roman"/>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1" w:type="dxa"/>
            <w:vAlign w:val="center"/>
          </w:tcPr>
          <w:p>
            <w:pPr>
              <w:pStyle w:val="17"/>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4</w:t>
            </w:r>
          </w:p>
        </w:tc>
        <w:tc>
          <w:tcPr>
            <w:tcW w:w="1197" w:type="dxa"/>
            <w:vAlign w:val="center"/>
          </w:tcPr>
          <w:p>
            <w:pPr>
              <w:pStyle w:val="17"/>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溪东河饮用</w:t>
            </w:r>
            <w:r>
              <w:rPr>
                <w:rFonts w:hint="eastAsia" w:cs="Times New Roman"/>
                <w:sz w:val="18"/>
                <w:szCs w:val="18"/>
                <w:lang w:eastAsia="zh-CN"/>
              </w:rPr>
              <w:t>水</w:t>
            </w:r>
            <w:r>
              <w:rPr>
                <w:rFonts w:hint="default" w:ascii="Times New Roman" w:hAnsi="Times New Roman" w:eastAsia="宋体" w:cs="Times New Roman"/>
                <w:sz w:val="18"/>
                <w:szCs w:val="18"/>
                <w:lang w:eastAsia="zh-CN"/>
              </w:rPr>
              <w:t>水源一级保护区</w:t>
            </w:r>
          </w:p>
        </w:tc>
        <w:tc>
          <w:tcPr>
            <w:tcW w:w="885" w:type="dxa"/>
            <w:vAlign w:val="center"/>
          </w:tcPr>
          <w:p>
            <w:pPr>
              <w:pStyle w:val="17"/>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一级</w:t>
            </w:r>
          </w:p>
        </w:tc>
        <w:tc>
          <w:tcPr>
            <w:tcW w:w="1522" w:type="dxa"/>
            <w:vAlign w:val="center"/>
          </w:tcPr>
          <w:p>
            <w:pPr>
              <w:pStyle w:val="17"/>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溪东河溪东水厂取水点上游2000米至“鹰打兔”河段水域，水质保护目标Ⅱ类。</w:t>
            </w:r>
          </w:p>
        </w:tc>
        <w:tc>
          <w:tcPr>
            <w:tcW w:w="1925" w:type="dxa"/>
            <w:vAlign w:val="center"/>
          </w:tcPr>
          <w:p>
            <w:pPr>
              <w:pStyle w:val="17"/>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相应一级保护区水域两岸河堤外坡脚向陆纵深50米的陆域。</w:t>
            </w:r>
          </w:p>
        </w:tc>
        <w:tc>
          <w:tcPr>
            <w:tcW w:w="828" w:type="dxa"/>
            <w:vAlign w:val="center"/>
          </w:tcPr>
          <w:p>
            <w:pPr>
              <w:pStyle w:val="17"/>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0.245</w:t>
            </w:r>
          </w:p>
        </w:tc>
        <w:tc>
          <w:tcPr>
            <w:tcW w:w="1590" w:type="dxa"/>
            <w:vAlign w:val="center"/>
          </w:tcPr>
          <w:p>
            <w:pPr>
              <w:pStyle w:val="17"/>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rPr>
              <w:t>——</w:t>
            </w:r>
          </w:p>
        </w:tc>
        <w:tc>
          <w:tcPr>
            <w:tcW w:w="690" w:type="dxa"/>
            <w:vAlign w:val="center"/>
          </w:tcPr>
          <w:p>
            <w:pPr>
              <w:pStyle w:val="17"/>
              <w:rPr>
                <w:rFonts w:hint="default" w:ascii="Times New Roman" w:hAnsi="Times New Roman" w:eastAsia="宋体" w:cs="Times New Roman"/>
                <w:sz w:val="18"/>
                <w:szCs w:val="18"/>
              </w:rPr>
            </w:pPr>
            <w:r>
              <w:rPr>
                <w:rFonts w:hint="default" w:ascii="Times New Roman" w:hAnsi="Times New Roman" w:eastAsia="宋体" w:cs="Times New Roman"/>
                <w:sz w:val="18"/>
                <w:szCs w:val="18"/>
              </w:rPr>
              <w:t>II类</w:t>
            </w:r>
          </w:p>
        </w:tc>
        <w:tc>
          <w:tcPr>
            <w:tcW w:w="960" w:type="dxa"/>
            <w:vAlign w:val="center"/>
          </w:tcPr>
          <w:p>
            <w:pPr>
              <w:pStyle w:val="17"/>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一级</w:t>
            </w:r>
          </w:p>
        </w:tc>
        <w:tc>
          <w:tcPr>
            <w:tcW w:w="3830" w:type="dxa"/>
            <w:vAlign w:val="center"/>
          </w:tcPr>
          <w:p>
            <w:pPr>
              <w:pStyle w:val="17"/>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3944" w:type="dxa"/>
            <w:vAlign w:val="center"/>
          </w:tcPr>
          <w:p>
            <w:pPr>
              <w:pStyle w:val="17"/>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956" w:type="dxa"/>
            <w:vAlign w:val="center"/>
          </w:tcPr>
          <w:p>
            <w:pPr>
              <w:pStyle w:val="17"/>
              <w:rPr>
                <w:rFonts w:hint="default" w:ascii="Times New Roman" w:hAnsi="Times New Roman" w:eastAsia="宋体" w:cs="Times New Roman"/>
                <w:sz w:val="18"/>
                <w:szCs w:val="18"/>
              </w:rPr>
            </w:pPr>
          </w:p>
        </w:tc>
        <w:tc>
          <w:tcPr>
            <w:tcW w:w="2263" w:type="dxa"/>
            <w:vAlign w:val="center"/>
          </w:tcPr>
          <w:p>
            <w:pPr>
              <w:pStyle w:val="17"/>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待惠来县中心城区水厂建成并实际向神泉镇供水，</w:t>
            </w:r>
            <w:r>
              <w:rPr>
                <w:rFonts w:hint="default" w:ascii="Times New Roman" w:hAnsi="Times New Roman" w:eastAsia="宋体" w:cs="Times New Roman"/>
                <w:color w:val="000000"/>
                <w:sz w:val="18"/>
                <w:szCs w:val="18"/>
                <w:highlight w:val="none"/>
                <w:lang w:bidi="ar"/>
              </w:rPr>
              <w:t>神泉镇水厂在溪东河上的取水口拆除</w:t>
            </w:r>
            <w:r>
              <w:rPr>
                <w:rFonts w:hint="default" w:ascii="Times New Roman" w:hAnsi="Times New Roman" w:eastAsia="宋体" w:cs="Times New Roman"/>
                <w:sz w:val="18"/>
                <w:szCs w:val="18"/>
              </w:rPr>
              <w:t>后</w:t>
            </w:r>
            <w:r>
              <w:rPr>
                <w:rFonts w:hint="default" w:ascii="Times New Roman" w:hAnsi="Times New Roman" w:eastAsia="宋体" w:cs="Times New Roman"/>
                <w:sz w:val="18"/>
                <w:szCs w:val="18"/>
                <w:lang w:eastAsia="zh-CN"/>
              </w:rPr>
              <w:t>，取消</w:t>
            </w:r>
            <w:r>
              <w:rPr>
                <w:rFonts w:hint="default" w:ascii="Times New Roman" w:hAnsi="Times New Roman" w:eastAsia="宋体" w:cs="Times New Roman"/>
                <w:sz w:val="18"/>
                <w:szCs w:val="18"/>
                <w:lang w:val="en-US" w:eastAsia="zh-CN"/>
              </w:rPr>
              <w:t>该</w:t>
            </w:r>
            <w:r>
              <w:rPr>
                <w:rFonts w:hint="default" w:ascii="Times New Roman" w:hAnsi="Times New Roman" w:eastAsia="宋体" w:cs="Times New Roman"/>
                <w:sz w:val="18"/>
                <w:szCs w:val="18"/>
                <w:lang w:eastAsia="zh-CN"/>
              </w:rPr>
              <w:t>保护区</w:t>
            </w:r>
            <w:r>
              <w:rPr>
                <w:rFonts w:hint="eastAsia" w:ascii="Times New Roman" w:hAnsi="Times New Roman" w:cs="Times New Roman"/>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381" w:type="dxa"/>
            <w:vAlign w:val="center"/>
          </w:tcPr>
          <w:p>
            <w:pPr>
              <w:pStyle w:val="17"/>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5</w:t>
            </w:r>
          </w:p>
        </w:tc>
        <w:tc>
          <w:tcPr>
            <w:tcW w:w="1197" w:type="dxa"/>
            <w:vAlign w:val="center"/>
          </w:tcPr>
          <w:p>
            <w:pPr>
              <w:pStyle w:val="17"/>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排坑水库饮用水</w:t>
            </w:r>
            <w:r>
              <w:rPr>
                <w:rFonts w:hint="eastAsia" w:cs="Times New Roman"/>
                <w:sz w:val="18"/>
                <w:szCs w:val="18"/>
                <w:lang w:eastAsia="zh-CN"/>
              </w:rPr>
              <w:t>水</w:t>
            </w:r>
            <w:r>
              <w:rPr>
                <w:rFonts w:hint="default" w:ascii="Times New Roman" w:hAnsi="Times New Roman" w:eastAsia="宋体" w:cs="Times New Roman"/>
                <w:sz w:val="18"/>
                <w:szCs w:val="18"/>
                <w:lang w:eastAsia="zh-CN"/>
              </w:rPr>
              <w:t>源一级保护区</w:t>
            </w:r>
          </w:p>
        </w:tc>
        <w:tc>
          <w:tcPr>
            <w:tcW w:w="885" w:type="dxa"/>
            <w:vAlign w:val="center"/>
          </w:tcPr>
          <w:p>
            <w:pPr>
              <w:pStyle w:val="17"/>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一级</w:t>
            </w:r>
          </w:p>
        </w:tc>
        <w:tc>
          <w:tcPr>
            <w:tcW w:w="1522" w:type="dxa"/>
            <w:vAlign w:val="center"/>
          </w:tcPr>
          <w:p>
            <w:pPr>
              <w:pStyle w:val="17"/>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val="en-US" w:eastAsia="zh-CN"/>
              </w:rPr>
              <w:t>排坑</w:t>
            </w:r>
            <w:r>
              <w:rPr>
                <w:rFonts w:hint="default" w:ascii="Times New Roman" w:hAnsi="Times New Roman" w:eastAsia="宋体" w:cs="Times New Roman"/>
                <w:sz w:val="18"/>
                <w:szCs w:val="18"/>
                <w:lang w:eastAsia="zh-CN"/>
              </w:rPr>
              <w:t>水库全部水域，水质保护目标为Ⅱ类。</w:t>
            </w:r>
          </w:p>
        </w:tc>
        <w:tc>
          <w:tcPr>
            <w:tcW w:w="1925" w:type="dxa"/>
            <w:vAlign w:val="center"/>
          </w:tcPr>
          <w:p>
            <w:pPr>
              <w:pStyle w:val="17"/>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水库1平方公里集水面积。</w:t>
            </w:r>
          </w:p>
        </w:tc>
        <w:tc>
          <w:tcPr>
            <w:tcW w:w="828" w:type="dxa"/>
            <w:vAlign w:val="center"/>
          </w:tcPr>
          <w:p>
            <w:pPr>
              <w:pStyle w:val="17"/>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0.971</w:t>
            </w:r>
          </w:p>
        </w:tc>
        <w:tc>
          <w:tcPr>
            <w:tcW w:w="1590" w:type="dxa"/>
            <w:vAlign w:val="center"/>
          </w:tcPr>
          <w:p>
            <w:pPr>
              <w:pStyle w:val="17"/>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rPr>
              <w:t>——</w:t>
            </w:r>
          </w:p>
        </w:tc>
        <w:tc>
          <w:tcPr>
            <w:tcW w:w="690" w:type="dxa"/>
            <w:vAlign w:val="center"/>
          </w:tcPr>
          <w:p>
            <w:pPr>
              <w:pStyle w:val="17"/>
              <w:rPr>
                <w:rFonts w:hint="default" w:ascii="Times New Roman" w:hAnsi="Times New Roman" w:eastAsia="宋体" w:cs="Times New Roman"/>
                <w:sz w:val="18"/>
                <w:szCs w:val="18"/>
              </w:rPr>
            </w:pPr>
            <w:r>
              <w:rPr>
                <w:rFonts w:hint="default" w:ascii="Times New Roman" w:hAnsi="Times New Roman" w:eastAsia="宋体" w:cs="Times New Roman"/>
                <w:sz w:val="18"/>
                <w:szCs w:val="18"/>
              </w:rPr>
              <w:t>II类</w:t>
            </w:r>
          </w:p>
        </w:tc>
        <w:tc>
          <w:tcPr>
            <w:tcW w:w="960" w:type="dxa"/>
            <w:vAlign w:val="center"/>
          </w:tcPr>
          <w:p>
            <w:pPr>
              <w:pStyle w:val="17"/>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一级</w:t>
            </w:r>
          </w:p>
        </w:tc>
        <w:tc>
          <w:tcPr>
            <w:tcW w:w="3830" w:type="dxa"/>
            <w:vAlign w:val="center"/>
          </w:tcPr>
          <w:p>
            <w:pPr>
              <w:pStyle w:val="17"/>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3944" w:type="dxa"/>
            <w:vAlign w:val="center"/>
          </w:tcPr>
          <w:p>
            <w:pPr>
              <w:pStyle w:val="17"/>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956" w:type="dxa"/>
            <w:vAlign w:val="center"/>
          </w:tcPr>
          <w:p>
            <w:pPr>
              <w:pStyle w:val="17"/>
              <w:rPr>
                <w:rFonts w:hint="default" w:ascii="Times New Roman" w:hAnsi="Times New Roman" w:eastAsia="宋体" w:cs="Times New Roman"/>
                <w:sz w:val="18"/>
                <w:szCs w:val="18"/>
              </w:rPr>
            </w:pPr>
          </w:p>
        </w:tc>
        <w:tc>
          <w:tcPr>
            <w:tcW w:w="2263" w:type="dxa"/>
            <w:vAlign w:val="center"/>
          </w:tcPr>
          <w:p>
            <w:pPr>
              <w:pStyle w:val="17"/>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取消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381" w:type="dxa"/>
            <w:vAlign w:val="center"/>
          </w:tcPr>
          <w:p>
            <w:pPr>
              <w:pStyle w:val="17"/>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6</w:t>
            </w:r>
          </w:p>
        </w:tc>
        <w:tc>
          <w:tcPr>
            <w:tcW w:w="1197" w:type="dxa"/>
            <w:vAlign w:val="center"/>
          </w:tcPr>
          <w:p>
            <w:pPr>
              <w:pStyle w:val="17"/>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古目实水库饮用水</w:t>
            </w:r>
            <w:r>
              <w:rPr>
                <w:rFonts w:hint="eastAsia" w:cs="Times New Roman"/>
                <w:sz w:val="18"/>
                <w:szCs w:val="18"/>
                <w:lang w:eastAsia="zh-CN"/>
              </w:rPr>
              <w:t>水</w:t>
            </w:r>
            <w:r>
              <w:rPr>
                <w:rFonts w:hint="default" w:ascii="Times New Roman" w:hAnsi="Times New Roman" w:eastAsia="宋体" w:cs="Times New Roman"/>
                <w:sz w:val="18"/>
                <w:szCs w:val="18"/>
                <w:lang w:eastAsia="zh-CN"/>
              </w:rPr>
              <w:t>源一级保护区</w:t>
            </w:r>
          </w:p>
        </w:tc>
        <w:tc>
          <w:tcPr>
            <w:tcW w:w="885" w:type="dxa"/>
            <w:vAlign w:val="center"/>
          </w:tcPr>
          <w:p>
            <w:pPr>
              <w:pStyle w:val="17"/>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一级</w:t>
            </w:r>
          </w:p>
        </w:tc>
        <w:tc>
          <w:tcPr>
            <w:tcW w:w="1522" w:type="dxa"/>
            <w:vAlign w:val="center"/>
          </w:tcPr>
          <w:p>
            <w:pPr>
              <w:pStyle w:val="17"/>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古目实水库全部水域，水质保护目标为Ⅱ类。</w:t>
            </w:r>
          </w:p>
        </w:tc>
        <w:tc>
          <w:tcPr>
            <w:tcW w:w="1925" w:type="dxa"/>
            <w:vAlign w:val="center"/>
          </w:tcPr>
          <w:p>
            <w:pPr>
              <w:pStyle w:val="17"/>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rPr>
              <w:t>水库全部集水面积</w:t>
            </w:r>
            <w:r>
              <w:rPr>
                <w:rFonts w:hint="default" w:ascii="Times New Roman" w:hAnsi="Times New Roman" w:eastAsia="宋体" w:cs="Times New Roman"/>
                <w:sz w:val="18"/>
                <w:szCs w:val="18"/>
                <w:lang w:eastAsia="zh-CN"/>
              </w:rPr>
              <w:t>。</w:t>
            </w:r>
          </w:p>
        </w:tc>
        <w:tc>
          <w:tcPr>
            <w:tcW w:w="828" w:type="dxa"/>
            <w:vAlign w:val="center"/>
          </w:tcPr>
          <w:p>
            <w:pPr>
              <w:pStyle w:val="17"/>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0.430</w:t>
            </w:r>
          </w:p>
        </w:tc>
        <w:tc>
          <w:tcPr>
            <w:tcW w:w="1590" w:type="dxa"/>
            <w:vAlign w:val="center"/>
          </w:tcPr>
          <w:p>
            <w:pPr>
              <w:pStyle w:val="17"/>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690" w:type="dxa"/>
            <w:vAlign w:val="center"/>
          </w:tcPr>
          <w:p>
            <w:pPr>
              <w:pStyle w:val="17"/>
              <w:rPr>
                <w:rFonts w:hint="default" w:ascii="Times New Roman" w:hAnsi="Times New Roman" w:eastAsia="宋体" w:cs="Times New Roman"/>
                <w:sz w:val="18"/>
                <w:szCs w:val="18"/>
              </w:rPr>
            </w:pPr>
            <w:r>
              <w:rPr>
                <w:rFonts w:hint="default" w:ascii="Times New Roman" w:hAnsi="Times New Roman" w:eastAsia="宋体" w:cs="Times New Roman"/>
                <w:sz w:val="18"/>
                <w:szCs w:val="18"/>
              </w:rPr>
              <w:t>II类</w:t>
            </w:r>
          </w:p>
        </w:tc>
        <w:tc>
          <w:tcPr>
            <w:tcW w:w="960" w:type="dxa"/>
            <w:vAlign w:val="center"/>
          </w:tcPr>
          <w:p>
            <w:pPr>
              <w:pStyle w:val="17"/>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一级</w:t>
            </w:r>
          </w:p>
        </w:tc>
        <w:tc>
          <w:tcPr>
            <w:tcW w:w="3830" w:type="dxa"/>
            <w:vAlign w:val="center"/>
          </w:tcPr>
          <w:p>
            <w:pPr>
              <w:pStyle w:val="17"/>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3944" w:type="dxa"/>
            <w:vAlign w:val="center"/>
          </w:tcPr>
          <w:p>
            <w:pPr>
              <w:pStyle w:val="17"/>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956" w:type="dxa"/>
            <w:vAlign w:val="center"/>
          </w:tcPr>
          <w:p>
            <w:pPr>
              <w:pStyle w:val="17"/>
              <w:rPr>
                <w:rFonts w:hint="default" w:ascii="Times New Roman" w:hAnsi="Times New Roman" w:eastAsia="宋体" w:cs="Times New Roman"/>
                <w:sz w:val="18"/>
                <w:szCs w:val="18"/>
                <w:lang w:eastAsia="zh-CN"/>
              </w:rPr>
            </w:pPr>
          </w:p>
        </w:tc>
        <w:tc>
          <w:tcPr>
            <w:tcW w:w="2263" w:type="dxa"/>
            <w:vAlign w:val="center"/>
          </w:tcPr>
          <w:p>
            <w:pPr>
              <w:pStyle w:val="17"/>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取消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jc w:val="center"/>
        </w:trPr>
        <w:tc>
          <w:tcPr>
            <w:tcW w:w="381" w:type="dxa"/>
            <w:vAlign w:val="center"/>
          </w:tcPr>
          <w:p>
            <w:pPr>
              <w:pStyle w:val="17"/>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7</w:t>
            </w:r>
          </w:p>
        </w:tc>
        <w:tc>
          <w:tcPr>
            <w:tcW w:w="1197" w:type="dxa"/>
            <w:vAlign w:val="center"/>
          </w:tcPr>
          <w:p>
            <w:pPr>
              <w:pStyle w:val="17"/>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rPr>
              <w:t>——</w:t>
            </w:r>
          </w:p>
        </w:tc>
        <w:tc>
          <w:tcPr>
            <w:tcW w:w="885" w:type="dxa"/>
            <w:vAlign w:val="center"/>
          </w:tcPr>
          <w:p>
            <w:pPr>
              <w:pStyle w:val="17"/>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rPr>
              <w:t>——</w:t>
            </w:r>
          </w:p>
        </w:tc>
        <w:tc>
          <w:tcPr>
            <w:tcW w:w="1522" w:type="dxa"/>
            <w:vAlign w:val="center"/>
          </w:tcPr>
          <w:p>
            <w:pPr>
              <w:pStyle w:val="17"/>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1925" w:type="dxa"/>
            <w:vAlign w:val="center"/>
          </w:tcPr>
          <w:p>
            <w:pPr>
              <w:pStyle w:val="17"/>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828" w:type="dxa"/>
            <w:vAlign w:val="center"/>
          </w:tcPr>
          <w:p>
            <w:pPr>
              <w:pStyle w:val="17"/>
              <w:rPr>
                <w:rFonts w:hint="default" w:ascii="Times New Roman" w:hAnsi="Times New Roman" w:eastAsia="宋体" w:cs="Times New Roman"/>
                <w:sz w:val="18"/>
                <w:szCs w:val="18"/>
              </w:rPr>
            </w:pPr>
            <w:r>
              <w:rPr>
                <w:rFonts w:hint="default" w:ascii="Times New Roman" w:hAnsi="Times New Roman" w:eastAsia="宋体" w:cs="Times New Roman"/>
                <w:sz w:val="18"/>
                <w:szCs w:val="18"/>
              </w:rPr>
              <w:t>0</w:t>
            </w:r>
          </w:p>
        </w:tc>
        <w:tc>
          <w:tcPr>
            <w:tcW w:w="1590" w:type="dxa"/>
            <w:vAlign w:val="center"/>
          </w:tcPr>
          <w:p>
            <w:pPr>
              <w:pStyle w:val="17"/>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船埔镇青潭村养坑仔山溪水饮用水水源保护区</w:t>
            </w:r>
          </w:p>
        </w:tc>
        <w:tc>
          <w:tcPr>
            <w:tcW w:w="690" w:type="dxa"/>
            <w:vAlign w:val="center"/>
          </w:tcPr>
          <w:p>
            <w:pPr>
              <w:pStyle w:val="17"/>
              <w:rPr>
                <w:rFonts w:hint="default" w:ascii="Times New Roman" w:hAnsi="Times New Roman" w:eastAsia="宋体" w:cs="Times New Roman"/>
                <w:sz w:val="18"/>
                <w:szCs w:val="18"/>
              </w:rPr>
            </w:pPr>
            <w:r>
              <w:rPr>
                <w:rFonts w:hint="default" w:ascii="Times New Roman" w:hAnsi="Times New Roman" w:eastAsia="宋体" w:cs="Times New Roman"/>
                <w:sz w:val="18"/>
                <w:szCs w:val="18"/>
              </w:rPr>
              <w:t>II类</w:t>
            </w:r>
          </w:p>
        </w:tc>
        <w:tc>
          <w:tcPr>
            <w:tcW w:w="960" w:type="dxa"/>
            <w:vAlign w:val="center"/>
          </w:tcPr>
          <w:p>
            <w:pPr>
              <w:pStyle w:val="17"/>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一级</w:t>
            </w:r>
          </w:p>
        </w:tc>
        <w:tc>
          <w:tcPr>
            <w:tcW w:w="3830" w:type="dxa"/>
            <w:vAlign w:val="center"/>
          </w:tcPr>
          <w:p>
            <w:pPr>
              <w:pStyle w:val="17"/>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养坑仔山溪水引水陂上游集雨区内的水域范围。</w:t>
            </w:r>
          </w:p>
        </w:tc>
        <w:tc>
          <w:tcPr>
            <w:tcW w:w="3944" w:type="dxa"/>
            <w:vAlign w:val="center"/>
          </w:tcPr>
          <w:p>
            <w:pPr>
              <w:pStyle w:val="17"/>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养坑仔山溪水引水陂上游集雨区内的陆域范围。</w:t>
            </w:r>
          </w:p>
        </w:tc>
        <w:tc>
          <w:tcPr>
            <w:tcW w:w="956" w:type="dxa"/>
            <w:vAlign w:val="center"/>
          </w:tcPr>
          <w:p>
            <w:pPr>
              <w:pStyle w:val="17"/>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0.641</w:t>
            </w:r>
          </w:p>
        </w:tc>
        <w:tc>
          <w:tcPr>
            <w:tcW w:w="2263" w:type="dxa"/>
            <w:vAlign w:val="center"/>
          </w:tcPr>
          <w:p>
            <w:pPr>
              <w:pStyle w:val="17"/>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新划定</w:t>
            </w:r>
          </w:p>
        </w:tc>
      </w:tr>
    </w:tbl>
    <w:p>
      <w:pPr>
        <w:pStyle w:val="18"/>
        <w:pageBreakBefore w:val="0"/>
        <w:widowControl w:val="0"/>
        <w:kinsoku/>
        <w:wordWrap/>
        <w:overflowPunct/>
        <w:topLinePunct w:val="0"/>
        <w:bidi w:val="0"/>
        <w:snapToGrid/>
        <w:spacing w:line="600" w:lineRule="exact"/>
        <w:textAlignment w:val="auto"/>
        <w:rPr>
          <w:rFonts w:hint="eastAsia"/>
        </w:rPr>
        <w:sectPr>
          <w:pgSz w:w="23760" w:h="16781" w:orient="landscape"/>
          <w:pgMar w:top="1587" w:right="1814" w:bottom="1474" w:left="1814" w:header="851" w:footer="850" w:gutter="0"/>
          <w:pgNumType w:fmt="numberInDash"/>
          <w:cols w:space="0" w:num="1"/>
          <w:rtlGutter w:val="0"/>
          <w:docGrid w:type="lines" w:linePitch="326" w:charSpace="0"/>
        </w:sectPr>
      </w:pPr>
    </w:p>
    <w:p>
      <w:pPr>
        <w:keepNext w:val="0"/>
        <w:keepLines w:val="0"/>
        <w:pageBreakBefore w:val="0"/>
        <w:widowControl w:val="0"/>
        <w:kinsoku/>
        <w:wordWrap/>
        <w:overflowPunct/>
        <w:topLinePunct w:val="0"/>
        <w:autoSpaceDE/>
        <w:autoSpaceDN/>
        <w:bidi w:val="0"/>
        <w:adjustRightInd/>
        <w:snapToGrid w:val="0"/>
        <w:spacing w:line="600" w:lineRule="exact"/>
        <w:ind w:left="0" w:leftChars="0" w:right="0" w:rightChars="0" w:firstLine="0" w:firstLineChars="0"/>
        <w:jc w:val="left"/>
        <w:textAlignment w:val="center"/>
        <w:rPr>
          <w:rFonts w:hint="eastAsia" w:ascii="方正小标宋简体" w:hAnsi="方正小标宋简体" w:eastAsia="方正小标宋简体" w:cs="方正小标宋简体"/>
          <w:sz w:val="44"/>
          <w:szCs w:val="44"/>
          <w:lang w:val="en-US" w:eastAsia="zh-CN"/>
        </w:rPr>
      </w:pPr>
      <w:r>
        <w:rPr>
          <w:rFonts w:hint="eastAsia" w:ascii="黑体" w:hAnsi="黑体" w:eastAsia="黑体" w:cs="黑体"/>
          <w:b w:val="0"/>
          <w:bCs w:val="0"/>
          <w:sz w:val="32"/>
          <w:szCs w:val="32"/>
          <w:lang w:val="en-US" w:eastAsia="zh-CN"/>
        </w:rPr>
        <w:t>附件</w:t>
      </w:r>
      <w:r>
        <w:rPr>
          <w:rFonts w:hint="default" w:ascii="黑体" w:hAnsi="黑体" w:eastAsia="黑体" w:cs="黑体"/>
          <w:b w:val="0"/>
          <w:bCs w:val="0"/>
          <w:sz w:val="32"/>
          <w:szCs w:val="32"/>
          <w:lang w:val="en" w:eastAsia="zh-CN"/>
        </w:rPr>
        <w:t>2</w:t>
      </w:r>
    </w:p>
    <w:p>
      <w:pPr>
        <w:pStyle w:val="4"/>
        <w:keepNext w:val="0"/>
        <w:keepLines w:val="0"/>
        <w:pageBreakBefore w:val="0"/>
        <w:widowControl w:val="0"/>
        <w:kinsoku/>
        <w:wordWrap/>
        <w:overflowPunct/>
        <w:topLinePunct w:val="0"/>
        <w:autoSpaceDE/>
        <w:autoSpaceDN/>
        <w:bidi w:val="0"/>
        <w:adjustRightInd/>
        <w:snapToGrid w:val="0"/>
        <w:spacing w:line="600" w:lineRule="exact"/>
        <w:ind w:left="0" w:leftChars="0" w:right="0" w:rightChars="0" w:firstLine="0" w:firstLineChars="0"/>
        <w:jc w:val="center"/>
        <w:textAlignment w:val="center"/>
        <w:rPr>
          <w:rFonts w:hint="eastAsia" w:ascii="方正小标宋简体" w:hAnsi="方正小标宋简体" w:eastAsia="方正小标宋简体" w:cs="方正小标宋简体"/>
          <w:b w:val="0"/>
          <w:bCs w:val="0"/>
          <w:color w:val="000000"/>
          <w:sz w:val="44"/>
          <w:szCs w:val="44"/>
          <w:lang w:val="en-US" w:eastAsia="zh-CN"/>
        </w:rPr>
      </w:pPr>
    </w:p>
    <w:p>
      <w:pPr>
        <w:pStyle w:val="4"/>
        <w:keepNext w:val="0"/>
        <w:keepLines w:val="0"/>
        <w:pageBreakBefore w:val="0"/>
        <w:widowControl w:val="0"/>
        <w:kinsoku/>
        <w:wordWrap/>
        <w:overflowPunct/>
        <w:topLinePunct w:val="0"/>
        <w:autoSpaceDE/>
        <w:autoSpaceDN/>
        <w:bidi w:val="0"/>
        <w:adjustRightInd/>
        <w:snapToGrid w:val="0"/>
        <w:spacing w:line="600" w:lineRule="exact"/>
        <w:ind w:left="0" w:leftChars="0" w:right="0" w:rightChars="0" w:firstLine="0" w:firstLineChars="0"/>
        <w:jc w:val="center"/>
        <w:textAlignment w:val="center"/>
        <w:rPr>
          <w:rFonts w:hint="eastAsia" w:ascii="方正小标宋简体" w:hAnsi="方正小标宋简体" w:eastAsia="方正小标宋简体" w:cs="方正小标宋简体"/>
          <w:b w:val="0"/>
          <w:bCs w:val="0"/>
          <w:color w:val="000000"/>
          <w:sz w:val="44"/>
          <w:szCs w:val="44"/>
          <w:lang w:val="en-US" w:eastAsia="zh-CN"/>
        </w:rPr>
      </w:pPr>
      <w:r>
        <w:rPr>
          <w:rFonts w:hint="eastAsia" w:ascii="方正小标宋简体" w:hAnsi="方正小标宋简体" w:eastAsia="方正小标宋简体" w:cs="方正小标宋简体"/>
          <w:b w:val="0"/>
          <w:bCs w:val="0"/>
          <w:color w:val="000000"/>
          <w:sz w:val="44"/>
          <w:szCs w:val="44"/>
          <w:lang w:val="en-US" w:eastAsia="zh-CN"/>
        </w:rPr>
        <w:t>揭阳市部分乡镇级及以下饮用水水源保护区</w:t>
      </w:r>
    </w:p>
    <w:p>
      <w:pPr>
        <w:pStyle w:val="4"/>
        <w:keepNext w:val="0"/>
        <w:keepLines w:val="0"/>
        <w:pageBreakBefore w:val="0"/>
        <w:widowControl w:val="0"/>
        <w:kinsoku/>
        <w:wordWrap/>
        <w:overflowPunct/>
        <w:topLinePunct w:val="0"/>
        <w:autoSpaceDE/>
        <w:autoSpaceDN/>
        <w:bidi w:val="0"/>
        <w:adjustRightInd/>
        <w:snapToGrid w:val="0"/>
        <w:spacing w:line="600" w:lineRule="exact"/>
        <w:ind w:left="0" w:leftChars="0" w:right="0" w:rightChars="0" w:firstLine="0" w:firstLineChars="0"/>
        <w:jc w:val="center"/>
        <w:textAlignment w:val="center"/>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color w:val="000000"/>
          <w:sz w:val="44"/>
          <w:szCs w:val="44"/>
          <w:lang w:val="en-US" w:eastAsia="zh-CN"/>
        </w:rPr>
        <w:t>划定与调整方案坐标</w:t>
      </w:r>
    </w:p>
    <w:p>
      <w:pPr>
        <w:keepNext w:val="0"/>
        <w:keepLines w:val="0"/>
        <w:pageBreakBefore w:val="0"/>
        <w:widowControl w:val="0"/>
        <w:kinsoku/>
        <w:wordWrap/>
        <w:overflowPunct/>
        <w:topLinePunct w:val="0"/>
        <w:autoSpaceDE/>
        <w:autoSpaceDN/>
        <w:bidi w:val="0"/>
        <w:adjustRightInd/>
        <w:snapToGrid w:val="0"/>
        <w:spacing w:line="600" w:lineRule="exact"/>
        <w:ind w:left="0" w:leftChars="0" w:right="0" w:rightChars="0" w:firstLine="0" w:firstLineChars="0"/>
        <w:jc w:val="center"/>
        <w:textAlignment w:val="center"/>
        <w:rPr>
          <w:rFonts w:hint="eastAsia" w:ascii="方正小标宋简体" w:hAnsi="方正小标宋简体" w:eastAsia="方正小标宋简体" w:cs="方正小标宋简体"/>
          <w:b/>
          <w:bCs/>
          <w:sz w:val="44"/>
          <w:szCs w:val="44"/>
          <w:lang w:val="en-US" w:eastAsia="zh-CN"/>
        </w:rPr>
      </w:pPr>
    </w:p>
    <w:p>
      <w:pPr>
        <w:jc w:val="center"/>
        <w:rPr>
          <w:rFonts w:hint="eastAsia" w:ascii="黑体" w:hAnsi="黑体" w:eastAsia="黑体" w:cs="黑体"/>
          <w:b w:val="0"/>
          <w:bCs w:val="0"/>
          <w:sz w:val="32"/>
          <w:szCs w:val="32"/>
          <w:lang w:val="en-US" w:eastAsia="zh-CN"/>
        </w:rPr>
      </w:pPr>
      <w:r>
        <w:rPr>
          <w:rFonts w:hint="eastAsia" w:ascii="黑体" w:hAnsi="黑体" w:eastAsia="黑体" w:cs="黑体"/>
          <w:b w:val="0"/>
          <w:bCs w:val="0"/>
          <w:color w:val="000000"/>
          <w:sz w:val="32"/>
          <w:szCs w:val="32"/>
          <w:lang w:val="en-US" w:eastAsia="zh-CN"/>
        </w:rPr>
        <w:t>白塔至月城河段饮用水水源保护区坐标</w:t>
      </w:r>
    </w:p>
    <w:tbl>
      <w:tblPr>
        <w:tblStyle w:val="12"/>
        <w:tblW w:w="101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2130"/>
        <w:gridCol w:w="2055"/>
        <w:gridCol w:w="240"/>
        <w:gridCol w:w="645"/>
        <w:gridCol w:w="2128"/>
        <w:gridCol w:w="2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blHeader/>
          <w:jc w:val="center"/>
        </w:trPr>
        <w:tc>
          <w:tcPr>
            <w:tcW w:w="840" w:type="dxa"/>
            <w:vAlign w:val="top"/>
          </w:tcPr>
          <w:p>
            <w:pPr>
              <w:jc w:val="center"/>
              <w:rPr>
                <w:rFonts w:hint="eastAsia" w:ascii="黑体" w:hAnsi="黑体" w:eastAsia="黑体" w:cs="黑体"/>
                <w:b w:val="0"/>
                <w:bCs/>
              </w:rPr>
            </w:pPr>
            <w:r>
              <w:rPr>
                <w:rFonts w:hint="eastAsia" w:ascii="黑体" w:hAnsi="黑体" w:eastAsia="黑体" w:cs="黑体"/>
                <w:b w:val="0"/>
                <w:bCs/>
              </w:rPr>
              <w:t>序号</w:t>
            </w:r>
          </w:p>
        </w:tc>
        <w:tc>
          <w:tcPr>
            <w:tcW w:w="2130" w:type="dxa"/>
            <w:vAlign w:val="top"/>
          </w:tcPr>
          <w:p>
            <w:pPr>
              <w:jc w:val="center"/>
              <w:rPr>
                <w:rFonts w:hint="eastAsia" w:ascii="黑体" w:hAnsi="黑体" w:eastAsia="黑体" w:cs="黑体"/>
                <w:b w:val="0"/>
                <w:bCs/>
              </w:rPr>
            </w:pPr>
            <w:r>
              <w:rPr>
                <w:rFonts w:hint="eastAsia" w:ascii="黑体" w:hAnsi="黑体" w:eastAsia="黑体" w:cs="黑体"/>
                <w:b w:val="0"/>
                <w:bCs/>
              </w:rPr>
              <w:t>纬度</w:t>
            </w:r>
          </w:p>
        </w:tc>
        <w:tc>
          <w:tcPr>
            <w:tcW w:w="2055" w:type="dxa"/>
            <w:vAlign w:val="top"/>
          </w:tcPr>
          <w:p>
            <w:pPr>
              <w:jc w:val="center"/>
              <w:rPr>
                <w:rFonts w:hint="eastAsia" w:ascii="黑体" w:hAnsi="黑体" w:eastAsia="黑体" w:cs="黑体"/>
                <w:b w:val="0"/>
                <w:bCs/>
              </w:rPr>
            </w:pPr>
            <w:r>
              <w:rPr>
                <w:rFonts w:hint="eastAsia" w:ascii="黑体" w:hAnsi="黑体" w:eastAsia="黑体" w:cs="黑体"/>
                <w:b w:val="0"/>
                <w:bCs/>
              </w:rPr>
              <w:t>经度</w:t>
            </w:r>
          </w:p>
        </w:tc>
        <w:tc>
          <w:tcPr>
            <w:tcW w:w="240" w:type="dxa"/>
            <w:vAlign w:val="top"/>
          </w:tcPr>
          <w:p>
            <w:pPr>
              <w:jc w:val="center"/>
              <w:rPr>
                <w:rFonts w:hint="eastAsia" w:ascii="黑体" w:hAnsi="黑体" w:eastAsia="黑体" w:cs="黑体"/>
                <w:b w:val="0"/>
                <w:bCs/>
              </w:rPr>
            </w:pPr>
          </w:p>
        </w:tc>
        <w:tc>
          <w:tcPr>
            <w:tcW w:w="645" w:type="dxa"/>
            <w:vAlign w:val="top"/>
          </w:tcPr>
          <w:p>
            <w:pPr>
              <w:jc w:val="center"/>
              <w:rPr>
                <w:rFonts w:hint="eastAsia" w:ascii="黑体" w:hAnsi="黑体" w:eastAsia="黑体" w:cs="黑体"/>
                <w:b w:val="0"/>
                <w:bCs/>
              </w:rPr>
            </w:pPr>
            <w:r>
              <w:rPr>
                <w:rFonts w:hint="eastAsia" w:ascii="黑体" w:hAnsi="黑体" w:eastAsia="黑体" w:cs="黑体"/>
                <w:b w:val="0"/>
                <w:bCs/>
              </w:rPr>
              <w:t>序号</w:t>
            </w:r>
          </w:p>
        </w:tc>
        <w:tc>
          <w:tcPr>
            <w:tcW w:w="2128" w:type="dxa"/>
            <w:vAlign w:val="top"/>
          </w:tcPr>
          <w:p>
            <w:pPr>
              <w:jc w:val="center"/>
              <w:rPr>
                <w:rFonts w:hint="eastAsia" w:ascii="黑体" w:hAnsi="黑体" w:eastAsia="黑体" w:cs="黑体"/>
                <w:b w:val="0"/>
                <w:bCs/>
              </w:rPr>
            </w:pPr>
            <w:r>
              <w:rPr>
                <w:rFonts w:hint="eastAsia" w:ascii="黑体" w:hAnsi="黑体" w:eastAsia="黑体" w:cs="黑体"/>
                <w:b w:val="0"/>
                <w:bCs/>
              </w:rPr>
              <w:t>纬度</w:t>
            </w:r>
          </w:p>
        </w:tc>
        <w:tc>
          <w:tcPr>
            <w:tcW w:w="2070" w:type="dxa"/>
            <w:vAlign w:val="top"/>
          </w:tcPr>
          <w:p>
            <w:pPr>
              <w:jc w:val="center"/>
              <w:rPr>
                <w:rFonts w:hint="eastAsia" w:ascii="黑体" w:hAnsi="黑体" w:eastAsia="黑体" w:cs="黑体"/>
                <w:b w:val="0"/>
                <w:bCs/>
              </w:rPr>
            </w:pPr>
            <w:r>
              <w:rPr>
                <w:rFonts w:hint="eastAsia" w:ascii="黑体" w:hAnsi="黑体" w:eastAsia="黑体" w:cs="黑体"/>
                <w:b w:val="0"/>
                <w:bCs/>
              </w:rPr>
              <w:t>经度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0"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A1</w:t>
            </w:r>
          </w:p>
        </w:tc>
        <w:tc>
          <w:tcPr>
            <w:tcW w:w="2130"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E116°11'58.942"</w:t>
            </w:r>
          </w:p>
        </w:tc>
        <w:tc>
          <w:tcPr>
            <w:tcW w:w="2055"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N23°31'39.233"</w:t>
            </w:r>
          </w:p>
        </w:tc>
        <w:tc>
          <w:tcPr>
            <w:tcW w:w="240" w:type="dxa"/>
            <w:vMerge w:val="restart"/>
            <w:vAlign w:val="top"/>
          </w:tcPr>
          <w:p>
            <w:pPr>
              <w:widowControl/>
              <w:jc w:val="center"/>
              <w:rPr>
                <w:rFonts w:hint="eastAsia" w:ascii="仿宋_GB2312" w:hAnsi="仿宋_GB2312" w:eastAsia="仿宋_GB2312" w:cs="仿宋_GB2312"/>
                <w:b w:val="0"/>
                <w:bCs/>
                <w:color w:val="000000"/>
                <w:szCs w:val="21"/>
                <w:lang w:val="en-US" w:eastAsia="zh-CN"/>
              </w:rPr>
            </w:pPr>
          </w:p>
        </w:tc>
        <w:tc>
          <w:tcPr>
            <w:tcW w:w="645"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B4</w:t>
            </w:r>
          </w:p>
        </w:tc>
        <w:tc>
          <w:tcPr>
            <w:tcW w:w="2128"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E116°10'36.147"</w:t>
            </w:r>
          </w:p>
        </w:tc>
        <w:tc>
          <w:tcPr>
            <w:tcW w:w="2070"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N23°32'10.960"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0"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A2</w:t>
            </w:r>
          </w:p>
        </w:tc>
        <w:tc>
          <w:tcPr>
            <w:tcW w:w="2130"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E116°12'4.651"</w:t>
            </w:r>
          </w:p>
        </w:tc>
        <w:tc>
          <w:tcPr>
            <w:tcW w:w="2055"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N23°31'41.203"</w:t>
            </w:r>
          </w:p>
        </w:tc>
        <w:tc>
          <w:tcPr>
            <w:tcW w:w="240" w:type="dxa"/>
            <w:vMerge w:val="continue"/>
            <w:vAlign w:val="top"/>
          </w:tcPr>
          <w:p>
            <w:pPr>
              <w:widowControl/>
              <w:jc w:val="center"/>
              <w:rPr>
                <w:rFonts w:hint="eastAsia" w:ascii="仿宋_GB2312" w:hAnsi="仿宋_GB2312" w:eastAsia="仿宋_GB2312" w:cs="仿宋_GB2312"/>
                <w:b w:val="0"/>
                <w:bCs/>
                <w:color w:val="000000"/>
                <w:szCs w:val="21"/>
                <w:lang w:val="en-US" w:eastAsia="zh-CN"/>
              </w:rPr>
            </w:pPr>
          </w:p>
        </w:tc>
        <w:tc>
          <w:tcPr>
            <w:tcW w:w="645"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B5</w:t>
            </w:r>
          </w:p>
        </w:tc>
        <w:tc>
          <w:tcPr>
            <w:tcW w:w="2128"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E116°10'38.634"</w:t>
            </w:r>
          </w:p>
        </w:tc>
        <w:tc>
          <w:tcPr>
            <w:tcW w:w="2070"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N23°32'12.436"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0"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A3</w:t>
            </w:r>
          </w:p>
        </w:tc>
        <w:tc>
          <w:tcPr>
            <w:tcW w:w="2130"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E116°12'12.057"</w:t>
            </w:r>
          </w:p>
        </w:tc>
        <w:tc>
          <w:tcPr>
            <w:tcW w:w="2055"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N23°31'28.478"</w:t>
            </w:r>
          </w:p>
        </w:tc>
        <w:tc>
          <w:tcPr>
            <w:tcW w:w="240" w:type="dxa"/>
            <w:vMerge w:val="continue"/>
            <w:vAlign w:val="top"/>
          </w:tcPr>
          <w:p>
            <w:pPr>
              <w:widowControl/>
              <w:jc w:val="center"/>
              <w:rPr>
                <w:rFonts w:hint="eastAsia" w:ascii="仿宋_GB2312" w:hAnsi="仿宋_GB2312" w:eastAsia="仿宋_GB2312" w:cs="仿宋_GB2312"/>
                <w:b w:val="0"/>
                <w:bCs/>
                <w:color w:val="000000"/>
                <w:szCs w:val="21"/>
                <w:lang w:val="en-US" w:eastAsia="zh-CN"/>
              </w:rPr>
            </w:pPr>
          </w:p>
        </w:tc>
        <w:tc>
          <w:tcPr>
            <w:tcW w:w="645"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B6</w:t>
            </w:r>
          </w:p>
        </w:tc>
        <w:tc>
          <w:tcPr>
            <w:tcW w:w="2128"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E116°11'0.088"</w:t>
            </w:r>
          </w:p>
        </w:tc>
        <w:tc>
          <w:tcPr>
            <w:tcW w:w="2070"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N23°31'51.016"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0"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A4</w:t>
            </w:r>
          </w:p>
        </w:tc>
        <w:tc>
          <w:tcPr>
            <w:tcW w:w="2130"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E116°12'2.082"</w:t>
            </w:r>
          </w:p>
        </w:tc>
        <w:tc>
          <w:tcPr>
            <w:tcW w:w="2055"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N23°31'23.187"</w:t>
            </w:r>
          </w:p>
        </w:tc>
        <w:tc>
          <w:tcPr>
            <w:tcW w:w="240" w:type="dxa"/>
            <w:vMerge w:val="continue"/>
            <w:vAlign w:val="top"/>
          </w:tcPr>
          <w:p>
            <w:pPr>
              <w:widowControl/>
              <w:jc w:val="center"/>
              <w:rPr>
                <w:rFonts w:hint="eastAsia" w:ascii="仿宋_GB2312" w:hAnsi="仿宋_GB2312" w:eastAsia="仿宋_GB2312" w:cs="仿宋_GB2312"/>
                <w:b w:val="0"/>
                <w:bCs/>
                <w:color w:val="000000"/>
                <w:szCs w:val="21"/>
                <w:lang w:val="en-US" w:eastAsia="zh-CN"/>
              </w:rPr>
            </w:pPr>
          </w:p>
        </w:tc>
        <w:tc>
          <w:tcPr>
            <w:tcW w:w="645"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B7</w:t>
            </w:r>
          </w:p>
        </w:tc>
        <w:tc>
          <w:tcPr>
            <w:tcW w:w="2128"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E116°11'11.942"</w:t>
            </w:r>
          </w:p>
        </w:tc>
        <w:tc>
          <w:tcPr>
            <w:tcW w:w="2070"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N23°31'29.803"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0"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A5</w:t>
            </w:r>
          </w:p>
        </w:tc>
        <w:tc>
          <w:tcPr>
            <w:tcW w:w="2130"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E116°11'49.006"</w:t>
            </w:r>
          </w:p>
        </w:tc>
        <w:tc>
          <w:tcPr>
            <w:tcW w:w="2055"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N23°31'15.818"</w:t>
            </w:r>
          </w:p>
        </w:tc>
        <w:tc>
          <w:tcPr>
            <w:tcW w:w="240" w:type="dxa"/>
            <w:vMerge w:val="continue"/>
            <w:vAlign w:val="top"/>
          </w:tcPr>
          <w:p>
            <w:pPr>
              <w:widowControl/>
              <w:jc w:val="center"/>
              <w:rPr>
                <w:rFonts w:hint="eastAsia" w:ascii="仿宋_GB2312" w:hAnsi="仿宋_GB2312" w:eastAsia="仿宋_GB2312" w:cs="仿宋_GB2312"/>
                <w:b w:val="0"/>
                <w:bCs/>
                <w:color w:val="000000"/>
                <w:szCs w:val="21"/>
                <w:lang w:val="en-US" w:eastAsia="zh-CN"/>
              </w:rPr>
            </w:pPr>
          </w:p>
        </w:tc>
        <w:tc>
          <w:tcPr>
            <w:tcW w:w="645"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B8</w:t>
            </w:r>
          </w:p>
        </w:tc>
        <w:tc>
          <w:tcPr>
            <w:tcW w:w="2128"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E116°11'48.114"</w:t>
            </w:r>
          </w:p>
        </w:tc>
        <w:tc>
          <w:tcPr>
            <w:tcW w:w="2070"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N23°31'39.689"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0"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A6</w:t>
            </w:r>
          </w:p>
        </w:tc>
        <w:tc>
          <w:tcPr>
            <w:tcW w:w="2130"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E116°11'37.877"</w:t>
            </w:r>
          </w:p>
        </w:tc>
        <w:tc>
          <w:tcPr>
            <w:tcW w:w="2055"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N23°31'11.912"</w:t>
            </w:r>
          </w:p>
        </w:tc>
        <w:tc>
          <w:tcPr>
            <w:tcW w:w="240" w:type="dxa"/>
            <w:vMerge w:val="continue"/>
            <w:vAlign w:val="top"/>
          </w:tcPr>
          <w:p>
            <w:pPr>
              <w:widowControl/>
              <w:jc w:val="center"/>
              <w:rPr>
                <w:rFonts w:hint="eastAsia" w:ascii="仿宋_GB2312" w:hAnsi="仿宋_GB2312" w:eastAsia="仿宋_GB2312" w:cs="仿宋_GB2312"/>
                <w:b w:val="0"/>
                <w:bCs/>
                <w:color w:val="000000"/>
                <w:szCs w:val="21"/>
                <w:lang w:val="en-US" w:eastAsia="zh-CN"/>
              </w:rPr>
            </w:pPr>
          </w:p>
        </w:tc>
        <w:tc>
          <w:tcPr>
            <w:tcW w:w="645"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B9</w:t>
            </w:r>
          </w:p>
        </w:tc>
        <w:tc>
          <w:tcPr>
            <w:tcW w:w="2128"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E116°12'2.369"</w:t>
            </w:r>
          </w:p>
        </w:tc>
        <w:tc>
          <w:tcPr>
            <w:tcW w:w="2070"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N23°31'45.346"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0"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A7</w:t>
            </w:r>
          </w:p>
        </w:tc>
        <w:tc>
          <w:tcPr>
            <w:tcW w:w="2130"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E116°11'22.253"</w:t>
            </w:r>
          </w:p>
        </w:tc>
        <w:tc>
          <w:tcPr>
            <w:tcW w:w="2055"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N23°31'9.032"</w:t>
            </w:r>
          </w:p>
        </w:tc>
        <w:tc>
          <w:tcPr>
            <w:tcW w:w="240" w:type="dxa"/>
            <w:vMerge w:val="continue"/>
            <w:vAlign w:val="top"/>
          </w:tcPr>
          <w:p>
            <w:pPr>
              <w:widowControl/>
              <w:jc w:val="center"/>
              <w:rPr>
                <w:rFonts w:hint="eastAsia" w:ascii="仿宋_GB2312" w:hAnsi="仿宋_GB2312" w:eastAsia="仿宋_GB2312" w:cs="仿宋_GB2312"/>
                <w:b w:val="0"/>
                <w:bCs/>
                <w:color w:val="000000"/>
                <w:szCs w:val="21"/>
                <w:lang w:val="en-US" w:eastAsia="zh-CN"/>
              </w:rPr>
            </w:pPr>
          </w:p>
        </w:tc>
        <w:tc>
          <w:tcPr>
            <w:tcW w:w="645"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B10</w:t>
            </w:r>
          </w:p>
        </w:tc>
        <w:tc>
          <w:tcPr>
            <w:tcW w:w="2128"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E116°12'12.808"</w:t>
            </w:r>
          </w:p>
        </w:tc>
        <w:tc>
          <w:tcPr>
            <w:tcW w:w="2070"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N23°31'27.137"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0"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A8</w:t>
            </w:r>
          </w:p>
        </w:tc>
        <w:tc>
          <w:tcPr>
            <w:tcW w:w="2130"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E116°11'11.239"</w:t>
            </w:r>
          </w:p>
        </w:tc>
        <w:tc>
          <w:tcPr>
            <w:tcW w:w="2055"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N23°31'1.147"</w:t>
            </w:r>
          </w:p>
        </w:tc>
        <w:tc>
          <w:tcPr>
            <w:tcW w:w="240" w:type="dxa"/>
            <w:vMerge w:val="continue"/>
            <w:vAlign w:val="top"/>
          </w:tcPr>
          <w:p>
            <w:pPr>
              <w:widowControl/>
              <w:jc w:val="center"/>
              <w:rPr>
                <w:rFonts w:hint="eastAsia" w:ascii="仿宋_GB2312" w:hAnsi="仿宋_GB2312" w:eastAsia="仿宋_GB2312" w:cs="仿宋_GB2312"/>
                <w:b w:val="0"/>
                <w:bCs/>
                <w:color w:val="000000"/>
                <w:szCs w:val="21"/>
                <w:lang w:val="en-US" w:eastAsia="zh-CN"/>
              </w:rPr>
            </w:pPr>
          </w:p>
        </w:tc>
        <w:tc>
          <w:tcPr>
            <w:tcW w:w="645"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B11</w:t>
            </w:r>
          </w:p>
        </w:tc>
        <w:tc>
          <w:tcPr>
            <w:tcW w:w="2128"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E116°11'47.982"</w:t>
            </w:r>
          </w:p>
        </w:tc>
        <w:tc>
          <w:tcPr>
            <w:tcW w:w="2070"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N23°31'13.373"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0"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A9</w:t>
            </w:r>
          </w:p>
        </w:tc>
        <w:tc>
          <w:tcPr>
            <w:tcW w:w="2130"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E116°11'12.165"</w:t>
            </w:r>
          </w:p>
        </w:tc>
        <w:tc>
          <w:tcPr>
            <w:tcW w:w="2055"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N23°30'55.061"</w:t>
            </w:r>
          </w:p>
        </w:tc>
        <w:tc>
          <w:tcPr>
            <w:tcW w:w="240" w:type="dxa"/>
            <w:vMerge w:val="continue"/>
            <w:vAlign w:val="top"/>
          </w:tcPr>
          <w:p>
            <w:pPr>
              <w:widowControl/>
              <w:jc w:val="center"/>
              <w:rPr>
                <w:rFonts w:hint="eastAsia" w:ascii="仿宋_GB2312" w:hAnsi="仿宋_GB2312" w:eastAsia="仿宋_GB2312" w:cs="仿宋_GB2312"/>
                <w:b w:val="0"/>
                <w:bCs/>
                <w:color w:val="000000"/>
                <w:szCs w:val="21"/>
                <w:lang w:val="en-US" w:eastAsia="zh-CN"/>
              </w:rPr>
            </w:pPr>
          </w:p>
        </w:tc>
        <w:tc>
          <w:tcPr>
            <w:tcW w:w="645"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B12</w:t>
            </w:r>
          </w:p>
        </w:tc>
        <w:tc>
          <w:tcPr>
            <w:tcW w:w="2128"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E116°11'24.032"</w:t>
            </w:r>
          </w:p>
        </w:tc>
        <w:tc>
          <w:tcPr>
            <w:tcW w:w="2070"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N23°31'4.373"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0"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A10</w:t>
            </w:r>
          </w:p>
        </w:tc>
        <w:tc>
          <w:tcPr>
            <w:tcW w:w="2130"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E116°10'52.769"</w:t>
            </w:r>
          </w:p>
        </w:tc>
        <w:tc>
          <w:tcPr>
            <w:tcW w:w="2055"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N23°30'49.462"</w:t>
            </w:r>
          </w:p>
        </w:tc>
        <w:tc>
          <w:tcPr>
            <w:tcW w:w="240" w:type="dxa"/>
            <w:vMerge w:val="continue"/>
            <w:vAlign w:val="top"/>
          </w:tcPr>
          <w:p>
            <w:pPr>
              <w:widowControl/>
              <w:jc w:val="center"/>
              <w:rPr>
                <w:rFonts w:hint="eastAsia" w:ascii="仿宋_GB2312" w:hAnsi="仿宋_GB2312" w:eastAsia="仿宋_GB2312" w:cs="仿宋_GB2312"/>
                <w:b w:val="0"/>
                <w:bCs/>
                <w:color w:val="000000"/>
                <w:szCs w:val="21"/>
                <w:lang w:val="en-US" w:eastAsia="zh-CN"/>
              </w:rPr>
            </w:pPr>
          </w:p>
        </w:tc>
        <w:tc>
          <w:tcPr>
            <w:tcW w:w="645"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B13</w:t>
            </w:r>
          </w:p>
        </w:tc>
        <w:tc>
          <w:tcPr>
            <w:tcW w:w="2128"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E116°11'13.100"</w:t>
            </w:r>
          </w:p>
        </w:tc>
        <w:tc>
          <w:tcPr>
            <w:tcW w:w="2070"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N23°30'49.542"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0"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A11</w:t>
            </w:r>
          </w:p>
        </w:tc>
        <w:tc>
          <w:tcPr>
            <w:tcW w:w="2130"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E116°10'29.982"</w:t>
            </w:r>
          </w:p>
        </w:tc>
        <w:tc>
          <w:tcPr>
            <w:tcW w:w="2055"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N23°30'48.730"</w:t>
            </w:r>
          </w:p>
        </w:tc>
        <w:tc>
          <w:tcPr>
            <w:tcW w:w="240" w:type="dxa"/>
            <w:vMerge w:val="continue"/>
            <w:vAlign w:val="top"/>
          </w:tcPr>
          <w:p>
            <w:pPr>
              <w:widowControl/>
              <w:jc w:val="center"/>
              <w:rPr>
                <w:rFonts w:hint="eastAsia" w:ascii="仿宋_GB2312" w:hAnsi="仿宋_GB2312" w:eastAsia="仿宋_GB2312" w:cs="仿宋_GB2312"/>
                <w:b w:val="0"/>
                <w:bCs/>
                <w:color w:val="000000"/>
                <w:szCs w:val="21"/>
                <w:lang w:val="en-US" w:eastAsia="zh-CN"/>
              </w:rPr>
            </w:pPr>
          </w:p>
        </w:tc>
        <w:tc>
          <w:tcPr>
            <w:tcW w:w="645"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B14</w:t>
            </w:r>
          </w:p>
        </w:tc>
        <w:tc>
          <w:tcPr>
            <w:tcW w:w="2128"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E116°10'54.178"</w:t>
            </w:r>
          </w:p>
        </w:tc>
        <w:tc>
          <w:tcPr>
            <w:tcW w:w="2070"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N23°30'44.954"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0"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A13</w:t>
            </w:r>
          </w:p>
        </w:tc>
        <w:tc>
          <w:tcPr>
            <w:tcW w:w="2130"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E116°10'24.593"</w:t>
            </w:r>
          </w:p>
        </w:tc>
        <w:tc>
          <w:tcPr>
            <w:tcW w:w="2055"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N23°31'3.149"</w:t>
            </w:r>
          </w:p>
        </w:tc>
        <w:tc>
          <w:tcPr>
            <w:tcW w:w="240" w:type="dxa"/>
            <w:vMerge w:val="continue"/>
            <w:vAlign w:val="top"/>
          </w:tcPr>
          <w:p>
            <w:pPr>
              <w:widowControl/>
              <w:jc w:val="center"/>
              <w:rPr>
                <w:rFonts w:hint="eastAsia" w:ascii="仿宋_GB2312" w:hAnsi="仿宋_GB2312" w:eastAsia="仿宋_GB2312" w:cs="仿宋_GB2312"/>
                <w:b w:val="0"/>
                <w:bCs/>
                <w:color w:val="000000"/>
                <w:szCs w:val="21"/>
                <w:lang w:val="en-US" w:eastAsia="zh-CN"/>
              </w:rPr>
            </w:pPr>
          </w:p>
        </w:tc>
        <w:tc>
          <w:tcPr>
            <w:tcW w:w="645"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B15</w:t>
            </w:r>
          </w:p>
        </w:tc>
        <w:tc>
          <w:tcPr>
            <w:tcW w:w="2128"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E116°10'26.922"</w:t>
            </w:r>
          </w:p>
        </w:tc>
        <w:tc>
          <w:tcPr>
            <w:tcW w:w="2070"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N23°30'43.124"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0"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A14</w:t>
            </w:r>
          </w:p>
        </w:tc>
        <w:tc>
          <w:tcPr>
            <w:tcW w:w="2130"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E116°10'44.762"</w:t>
            </w:r>
          </w:p>
        </w:tc>
        <w:tc>
          <w:tcPr>
            <w:tcW w:w="2055"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N23°31'14.055"</w:t>
            </w:r>
          </w:p>
        </w:tc>
        <w:tc>
          <w:tcPr>
            <w:tcW w:w="240" w:type="dxa"/>
            <w:vMerge w:val="continue"/>
            <w:vAlign w:val="top"/>
          </w:tcPr>
          <w:p>
            <w:pPr>
              <w:widowControl/>
              <w:jc w:val="center"/>
              <w:rPr>
                <w:rFonts w:hint="eastAsia" w:ascii="仿宋_GB2312" w:hAnsi="仿宋_GB2312" w:eastAsia="仿宋_GB2312" w:cs="仿宋_GB2312"/>
                <w:b w:val="0"/>
                <w:bCs/>
                <w:color w:val="000000"/>
                <w:szCs w:val="21"/>
                <w:lang w:val="en-US" w:eastAsia="zh-CN"/>
              </w:rPr>
            </w:pPr>
          </w:p>
        </w:tc>
        <w:tc>
          <w:tcPr>
            <w:tcW w:w="645"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B16</w:t>
            </w:r>
          </w:p>
        </w:tc>
        <w:tc>
          <w:tcPr>
            <w:tcW w:w="2128"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E116°10'5.289"</w:t>
            </w:r>
          </w:p>
        </w:tc>
        <w:tc>
          <w:tcPr>
            <w:tcW w:w="2070"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N23°30'30.798"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0"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A15</w:t>
            </w:r>
          </w:p>
        </w:tc>
        <w:tc>
          <w:tcPr>
            <w:tcW w:w="2130"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E116°10'59.469"</w:t>
            </w:r>
          </w:p>
        </w:tc>
        <w:tc>
          <w:tcPr>
            <w:tcW w:w="2055"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N23°31'15.223"</w:t>
            </w:r>
          </w:p>
        </w:tc>
        <w:tc>
          <w:tcPr>
            <w:tcW w:w="240" w:type="dxa"/>
            <w:vMerge w:val="continue"/>
            <w:vAlign w:val="top"/>
          </w:tcPr>
          <w:p>
            <w:pPr>
              <w:widowControl/>
              <w:jc w:val="center"/>
              <w:rPr>
                <w:rFonts w:hint="eastAsia" w:ascii="仿宋_GB2312" w:hAnsi="仿宋_GB2312" w:eastAsia="仿宋_GB2312" w:cs="仿宋_GB2312"/>
                <w:b w:val="0"/>
                <w:bCs/>
                <w:color w:val="000000"/>
                <w:szCs w:val="21"/>
                <w:lang w:val="en-US" w:eastAsia="zh-CN"/>
              </w:rPr>
            </w:pPr>
          </w:p>
        </w:tc>
        <w:tc>
          <w:tcPr>
            <w:tcW w:w="645"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B17</w:t>
            </w:r>
          </w:p>
        </w:tc>
        <w:tc>
          <w:tcPr>
            <w:tcW w:w="2128"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E116°9'58.287"</w:t>
            </w:r>
          </w:p>
        </w:tc>
        <w:tc>
          <w:tcPr>
            <w:tcW w:w="2070"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N23°30'20.234"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0"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A16</w:t>
            </w:r>
          </w:p>
        </w:tc>
        <w:tc>
          <w:tcPr>
            <w:tcW w:w="2130"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E116°11'7.958"</w:t>
            </w:r>
          </w:p>
        </w:tc>
        <w:tc>
          <w:tcPr>
            <w:tcW w:w="2055"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N23°31'14.275"</w:t>
            </w:r>
          </w:p>
        </w:tc>
        <w:tc>
          <w:tcPr>
            <w:tcW w:w="240" w:type="dxa"/>
            <w:vMerge w:val="continue"/>
            <w:vAlign w:val="top"/>
          </w:tcPr>
          <w:p>
            <w:pPr>
              <w:widowControl/>
              <w:jc w:val="center"/>
              <w:rPr>
                <w:rFonts w:hint="eastAsia" w:ascii="仿宋_GB2312" w:hAnsi="仿宋_GB2312" w:eastAsia="仿宋_GB2312" w:cs="仿宋_GB2312"/>
                <w:b w:val="0"/>
                <w:bCs/>
                <w:color w:val="000000"/>
                <w:szCs w:val="21"/>
                <w:lang w:val="en-US" w:eastAsia="zh-CN"/>
              </w:rPr>
            </w:pPr>
          </w:p>
        </w:tc>
        <w:tc>
          <w:tcPr>
            <w:tcW w:w="645"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B18</w:t>
            </w:r>
          </w:p>
        </w:tc>
        <w:tc>
          <w:tcPr>
            <w:tcW w:w="2128"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E116°10'3.308"</w:t>
            </w:r>
          </w:p>
        </w:tc>
        <w:tc>
          <w:tcPr>
            <w:tcW w:w="2070"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N23°30'13.691"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0"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A17</w:t>
            </w:r>
          </w:p>
        </w:tc>
        <w:tc>
          <w:tcPr>
            <w:tcW w:w="2130"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E116°11'22.009"</w:t>
            </w:r>
          </w:p>
        </w:tc>
        <w:tc>
          <w:tcPr>
            <w:tcW w:w="2055"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N23°31'22.850"</w:t>
            </w:r>
          </w:p>
        </w:tc>
        <w:tc>
          <w:tcPr>
            <w:tcW w:w="240" w:type="dxa"/>
            <w:vMerge w:val="continue"/>
            <w:vAlign w:val="top"/>
          </w:tcPr>
          <w:p>
            <w:pPr>
              <w:widowControl/>
              <w:jc w:val="center"/>
              <w:rPr>
                <w:rFonts w:hint="eastAsia" w:ascii="仿宋_GB2312" w:hAnsi="仿宋_GB2312" w:eastAsia="仿宋_GB2312" w:cs="仿宋_GB2312"/>
                <w:b w:val="0"/>
                <w:bCs/>
                <w:color w:val="000000"/>
                <w:szCs w:val="21"/>
                <w:lang w:val="en-US" w:eastAsia="zh-CN"/>
              </w:rPr>
            </w:pPr>
          </w:p>
        </w:tc>
        <w:tc>
          <w:tcPr>
            <w:tcW w:w="645"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B19</w:t>
            </w:r>
          </w:p>
        </w:tc>
        <w:tc>
          <w:tcPr>
            <w:tcW w:w="2128"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E116°9'56.007"</w:t>
            </w:r>
          </w:p>
        </w:tc>
        <w:tc>
          <w:tcPr>
            <w:tcW w:w="2070"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N23°30'5.161"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0"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A18</w:t>
            </w:r>
          </w:p>
        </w:tc>
        <w:tc>
          <w:tcPr>
            <w:tcW w:w="2130"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E116°11'37.661"</w:t>
            </w:r>
          </w:p>
        </w:tc>
        <w:tc>
          <w:tcPr>
            <w:tcW w:w="2055"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N23°31'27.996"</w:t>
            </w:r>
          </w:p>
        </w:tc>
        <w:tc>
          <w:tcPr>
            <w:tcW w:w="240" w:type="dxa"/>
            <w:vMerge w:val="continue"/>
            <w:vAlign w:val="top"/>
          </w:tcPr>
          <w:p>
            <w:pPr>
              <w:widowControl/>
              <w:jc w:val="center"/>
              <w:rPr>
                <w:rFonts w:hint="eastAsia" w:ascii="仿宋_GB2312" w:hAnsi="仿宋_GB2312" w:eastAsia="仿宋_GB2312" w:cs="仿宋_GB2312"/>
                <w:b w:val="0"/>
                <w:bCs/>
                <w:color w:val="000000"/>
                <w:szCs w:val="21"/>
                <w:lang w:val="en-US" w:eastAsia="zh-CN"/>
              </w:rPr>
            </w:pPr>
          </w:p>
        </w:tc>
        <w:tc>
          <w:tcPr>
            <w:tcW w:w="645"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B20</w:t>
            </w:r>
          </w:p>
        </w:tc>
        <w:tc>
          <w:tcPr>
            <w:tcW w:w="2128"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E116°9'33.396"</w:t>
            </w:r>
          </w:p>
        </w:tc>
        <w:tc>
          <w:tcPr>
            <w:tcW w:w="2070"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N23°30'13.993"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0"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A19</w:t>
            </w:r>
          </w:p>
        </w:tc>
        <w:tc>
          <w:tcPr>
            <w:tcW w:w="2130"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E116°11'47.359"</w:t>
            </w:r>
          </w:p>
        </w:tc>
        <w:tc>
          <w:tcPr>
            <w:tcW w:w="2055"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N23°31'33.781"</w:t>
            </w:r>
          </w:p>
        </w:tc>
        <w:tc>
          <w:tcPr>
            <w:tcW w:w="240" w:type="dxa"/>
            <w:vMerge w:val="continue"/>
            <w:vAlign w:val="top"/>
          </w:tcPr>
          <w:p>
            <w:pPr>
              <w:widowControl/>
              <w:jc w:val="center"/>
              <w:rPr>
                <w:rFonts w:hint="eastAsia" w:ascii="仿宋_GB2312" w:hAnsi="仿宋_GB2312" w:eastAsia="仿宋_GB2312" w:cs="仿宋_GB2312"/>
                <w:b w:val="0"/>
                <w:bCs/>
                <w:color w:val="000000"/>
                <w:szCs w:val="21"/>
                <w:lang w:val="en-US" w:eastAsia="zh-CN"/>
              </w:rPr>
            </w:pPr>
          </w:p>
        </w:tc>
        <w:tc>
          <w:tcPr>
            <w:tcW w:w="645"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B21</w:t>
            </w:r>
          </w:p>
        </w:tc>
        <w:tc>
          <w:tcPr>
            <w:tcW w:w="2128"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E116°9'43.649"</w:t>
            </w:r>
          </w:p>
        </w:tc>
        <w:tc>
          <w:tcPr>
            <w:tcW w:w="2070"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N23°30'36.490"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0"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A20</w:t>
            </w:r>
          </w:p>
        </w:tc>
        <w:tc>
          <w:tcPr>
            <w:tcW w:w="2130"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E116°11'53.582"</w:t>
            </w:r>
          </w:p>
        </w:tc>
        <w:tc>
          <w:tcPr>
            <w:tcW w:w="2055"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N23°31'41.495"</w:t>
            </w:r>
          </w:p>
        </w:tc>
        <w:tc>
          <w:tcPr>
            <w:tcW w:w="240" w:type="dxa"/>
            <w:vMerge w:val="continue"/>
            <w:vAlign w:val="top"/>
          </w:tcPr>
          <w:p>
            <w:pPr>
              <w:widowControl/>
              <w:jc w:val="center"/>
              <w:rPr>
                <w:rFonts w:hint="eastAsia" w:ascii="仿宋_GB2312" w:hAnsi="仿宋_GB2312" w:eastAsia="仿宋_GB2312" w:cs="仿宋_GB2312"/>
                <w:b w:val="0"/>
                <w:bCs/>
                <w:color w:val="000000"/>
                <w:szCs w:val="21"/>
                <w:lang w:val="en-US" w:eastAsia="zh-CN"/>
              </w:rPr>
            </w:pPr>
          </w:p>
        </w:tc>
        <w:tc>
          <w:tcPr>
            <w:tcW w:w="645"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B22</w:t>
            </w:r>
          </w:p>
        </w:tc>
        <w:tc>
          <w:tcPr>
            <w:tcW w:w="2128"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E116°9'59.499"</w:t>
            </w:r>
          </w:p>
        </w:tc>
        <w:tc>
          <w:tcPr>
            <w:tcW w:w="2070"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N23°30'51.797"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0"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B1</w:t>
            </w:r>
          </w:p>
        </w:tc>
        <w:tc>
          <w:tcPr>
            <w:tcW w:w="2130"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E116°11'10.780"</w:t>
            </w:r>
          </w:p>
        </w:tc>
        <w:tc>
          <w:tcPr>
            <w:tcW w:w="2055"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N23°31'22.166"</w:t>
            </w:r>
          </w:p>
        </w:tc>
        <w:tc>
          <w:tcPr>
            <w:tcW w:w="240" w:type="dxa"/>
            <w:vMerge w:val="continue"/>
            <w:vAlign w:val="top"/>
          </w:tcPr>
          <w:p>
            <w:pPr>
              <w:widowControl/>
              <w:jc w:val="center"/>
              <w:rPr>
                <w:rFonts w:hint="eastAsia" w:ascii="仿宋_GB2312" w:hAnsi="仿宋_GB2312" w:eastAsia="仿宋_GB2312" w:cs="仿宋_GB2312"/>
                <w:b w:val="0"/>
                <w:bCs/>
                <w:color w:val="000000"/>
                <w:szCs w:val="21"/>
                <w:lang w:val="en-US" w:eastAsia="zh-CN"/>
              </w:rPr>
            </w:pPr>
          </w:p>
        </w:tc>
        <w:tc>
          <w:tcPr>
            <w:tcW w:w="645"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B23</w:t>
            </w:r>
          </w:p>
        </w:tc>
        <w:tc>
          <w:tcPr>
            <w:tcW w:w="2128"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E116°10'14.846"</w:t>
            </w:r>
          </w:p>
        </w:tc>
        <w:tc>
          <w:tcPr>
            <w:tcW w:w="2070"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N23°30'58.264"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0"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B2</w:t>
            </w:r>
          </w:p>
        </w:tc>
        <w:tc>
          <w:tcPr>
            <w:tcW w:w="2130"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E116°11'10.009"</w:t>
            </w:r>
          </w:p>
        </w:tc>
        <w:tc>
          <w:tcPr>
            <w:tcW w:w="2055"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N23°31'29.140"</w:t>
            </w:r>
          </w:p>
        </w:tc>
        <w:tc>
          <w:tcPr>
            <w:tcW w:w="240" w:type="dxa"/>
            <w:vMerge w:val="continue"/>
            <w:vAlign w:val="top"/>
          </w:tcPr>
          <w:p>
            <w:pPr>
              <w:widowControl/>
              <w:jc w:val="center"/>
              <w:rPr>
                <w:rFonts w:hint="eastAsia" w:ascii="仿宋_GB2312" w:hAnsi="仿宋_GB2312" w:eastAsia="仿宋_GB2312" w:cs="仿宋_GB2312"/>
                <w:b w:val="0"/>
                <w:bCs/>
                <w:color w:val="000000"/>
                <w:szCs w:val="21"/>
                <w:lang w:val="en-US" w:eastAsia="zh-CN"/>
              </w:rPr>
            </w:pPr>
          </w:p>
        </w:tc>
        <w:tc>
          <w:tcPr>
            <w:tcW w:w="645"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B24</w:t>
            </w:r>
          </w:p>
        </w:tc>
        <w:tc>
          <w:tcPr>
            <w:tcW w:w="2128"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E116°10'33.415"</w:t>
            </w:r>
          </w:p>
        </w:tc>
        <w:tc>
          <w:tcPr>
            <w:tcW w:w="2070"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N23°31'8.579"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0"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B3</w:t>
            </w:r>
          </w:p>
        </w:tc>
        <w:tc>
          <w:tcPr>
            <w:tcW w:w="2130"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E116°10'56.265"</w:t>
            </w:r>
          </w:p>
        </w:tc>
        <w:tc>
          <w:tcPr>
            <w:tcW w:w="2055" w:type="dxa"/>
            <w:vAlign w:val="bottom"/>
          </w:tcPr>
          <w:p>
            <w:pPr>
              <w:jc w:val="center"/>
              <w:rPr>
                <w:rFonts w:hint="eastAsia" w:ascii="仿宋_GB2312" w:hAnsi="仿宋_GB2312" w:eastAsia="仿宋_GB2312" w:cs="仿宋_GB2312"/>
                <w:b w:val="0"/>
                <w:bCs/>
                <w:color w:val="000000"/>
                <w:kern w:val="2"/>
                <w:sz w:val="21"/>
                <w:szCs w:val="21"/>
                <w:lang w:val="en-US" w:eastAsia="zh-CN" w:bidi="ar-SA"/>
              </w:rPr>
            </w:pPr>
            <w:r>
              <w:rPr>
                <w:rFonts w:hint="eastAsia" w:ascii="仿宋_GB2312" w:hAnsi="仿宋_GB2312" w:eastAsia="仿宋_GB2312" w:cs="仿宋_GB2312"/>
                <w:b w:val="0"/>
                <w:bCs/>
                <w:color w:val="000000"/>
                <w:szCs w:val="21"/>
                <w:lang w:val="en-US" w:eastAsia="zh-CN"/>
              </w:rPr>
              <w:t>N23°31'49.668"</w:t>
            </w:r>
          </w:p>
        </w:tc>
        <w:tc>
          <w:tcPr>
            <w:tcW w:w="240" w:type="dxa"/>
            <w:vMerge w:val="continue"/>
            <w:vAlign w:val="top"/>
          </w:tcPr>
          <w:p>
            <w:pPr>
              <w:widowControl/>
              <w:jc w:val="center"/>
              <w:rPr>
                <w:rFonts w:hint="eastAsia" w:ascii="仿宋_GB2312" w:hAnsi="仿宋_GB2312" w:eastAsia="仿宋_GB2312" w:cs="仿宋_GB2312"/>
                <w:b w:val="0"/>
                <w:bCs/>
                <w:color w:val="000000"/>
                <w:szCs w:val="21"/>
                <w:lang w:val="en-US" w:eastAsia="zh-CN"/>
              </w:rPr>
            </w:pPr>
          </w:p>
        </w:tc>
        <w:tc>
          <w:tcPr>
            <w:tcW w:w="645" w:type="dxa"/>
            <w:vAlign w:val="top"/>
          </w:tcPr>
          <w:p>
            <w:pPr>
              <w:widowControl/>
              <w:jc w:val="center"/>
              <w:rPr>
                <w:rFonts w:hint="eastAsia" w:ascii="仿宋_GB2312" w:hAnsi="仿宋_GB2312" w:eastAsia="仿宋_GB2312" w:cs="仿宋_GB2312"/>
                <w:b w:val="0"/>
                <w:bCs/>
                <w:color w:val="000000"/>
                <w:szCs w:val="21"/>
                <w:lang w:val="en-US" w:eastAsia="zh-CN"/>
              </w:rPr>
            </w:pPr>
          </w:p>
        </w:tc>
        <w:tc>
          <w:tcPr>
            <w:tcW w:w="2128" w:type="dxa"/>
            <w:vAlign w:val="top"/>
          </w:tcPr>
          <w:p>
            <w:pPr>
              <w:widowControl/>
              <w:jc w:val="center"/>
              <w:rPr>
                <w:rFonts w:hint="eastAsia" w:ascii="仿宋_GB2312" w:hAnsi="仿宋_GB2312" w:eastAsia="仿宋_GB2312" w:cs="仿宋_GB2312"/>
                <w:b w:val="0"/>
                <w:bCs/>
                <w:color w:val="000000"/>
                <w:szCs w:val="21"/>
                <w:lang w:val="en-US" w:eastAsia="zh-CN"/>
              </w:rPr>
            </w:pPr>
          </w:p>
        </w:tc>
        <w:tc>
          <w:tcPr>
            <w:tcW w:w="2070" w:type="dxa"/>
            <w:vAlign w:val="top"/>
          </w:tcPr>
          <w:p>
            <w:pPr>
              <w:widowControl/>
              <w:jc w:val="center"/>
              <w:rPr>
                <w:rFonts w:hint="eastAsia" w:ascii="仿宋_GB2312" w:hAnsi="仿宋_GB2312" w:eastAsia="仿宋_GB2312" w:cs="仿宋_GB2312"/>
                <w:b w:val="0"/>
                <w:bCs/>
                <w:color w:val="000000"/>
                <w:szCs w:val="21"/>
                <w:lang w:val="en-US" w:eastAsia="zh-CN"/>
              </w:rPr>
            </w:pPr>
          </w:p>
        </w:tc>
      </w:tr>
    </w:tbl>
    <w:p>
      <w:pPr>
        <w:jc w:val="both"/>
        <w:rPr>
          <w:rFonts w:hint="default" w:ascii="黑体" w:hAnsi="黑体" w:eastAsia="黑体" w:cs="黑体"/>
          <w:b w:val="0"/>
          <w:bCs w:val="0"/>
          <w:color w:val="000000"/>
          <w:sz w:val="32"/>
          <w:szCs w:val="32"/>
          <w:lang w:val="en-US" w:eastAsia="zh-CN"/>
        </w:rPr>
      </w:pPr>
    </w:p>
    <w:p>
      <w:pPr>
        <w:jc w:val="center"/>
        <w:rPr>
          <w:rFonts w:hint="eastAsia" w:ascii="黑体" w:hAnsi="黑体" w:eastAsia="黑体" w:cs="黑体"/>
          <w:b w:val="0"/>
          <w:bCs w:val="0"/>
          <w:color w:val="000000"/>
          <w:sz w:val="32"/>
          <w:szCs w:val="32"/>
          <w:lang w:val="en-US" w:eastAsia="zh-CN"/>
        </w:rPr>
      </w:pPr>
      <w:r>
        <w:rPr>
          <w:rFonts w:hint="default" w:ascii="黑体" w:hAnsi="黑体" w:eastAsia="黑体" w:cs="黑体"/>
          <w:b w:val="0"/>
          <w:bCs w:val="0"/>
          <w:color w:val="000000"/>
          <w:sz w:val="32"/>
          <w:szCs w:val="32"/>
          <w:lang w:val="en-US" w:eastAsia="zh-CN"/>
        </w:rPr>
        <w:t>钱坑饮用水水源保护区坐标</w:t>
      </w:r>
    </w:p>
    <w:tbl>
      <w:tblPr>
        <w:tblStyle w:val="12"/>
        <w:tblW w:w="100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2187"/>
        <w:gridCol w:w="2088"/>
        <w:gridCol w:w="350"/>
        <w:gridCol w:w="662"/>
        <w:gridCol w:w="2029"/>
        <w:gridCol w:w="2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644" w:type="dxa"/>
            <w:vAlign w:val="top"/>
          </w:tcPr>
          <w:p>
            <w:pPr>
              <w:jc w:val="center"/>
              <w:rPr>
                <w:rFonts w:hint="eastAsia" w:ascii="黑体" w:hAnsi="黑体" w:eastAsia="黑体" w:cs="黑体"/>
                <w:b w:val="0"/>
                <w:bCs/>
              </w:rPr>
            </w:pPr>
            <w:r>
              <w:rPr>
                <w:rFonts w:hint="eastAsia" w:ascii="黑体" w:hAnsi="黑体" w:eastAsia="黑体" w:cs="黑体"/>
                <w:b w:val="0"/>
                <w:bCs/>
              </w:rPr>
              <w:t>序号</w:t>
            </w:r>
          </w:p>
        </w:tc>
        <w:tc>
          <w:tcPr>
            <w:tcW w:w="2187" w:type="dxa"/>
            <w:vAlign w:val="top"/>
          </w:tcPr>
          <w:p>
            <w:pPr>
              <w:jc w:val="center"/>
              <w:rPr>
                <w:rFonts w:hint="eastAsia" w:ascii="黑体" w:hAnsi="黑体" w:eastAsia="黑体" w:cs="黑体"/>
                <w:b w:val="0"/>
                <w:bCs/>
              </w:rPr>
            </w:pPr>
            <w:r>
              <w:rPr>
                <w:rFonts w:hint="eastAsia" w:ascii="黑体" w:hAnsi="黑体" w:eastAsia="黑体" w:cs="黑体"/>
                <w:b w:val="0"/>
                <w:bCs/>
              </w:rPr>
              <w:t>纬度</w:t>
            </w:r>
          </w:p>
        </w:tc>
        <w:tc>
          <w:tcPr>
            <w:tcW w:w="2088" w:type="dxa"/>
            <w:vAlign w:val="top"/>
          </w:tcPr>
          <w:p>
            <w:pPr>
              <w:jc w:val="center"/>
              <w:rPr>
                <w:rFonts w:hint="eastAsia" w:ascii="黑体" w:hAnsi="黑体" w:eastAsia="黑体" w:cs="黑体"/>
                <w:b w:val="0"/>
                <w:bCs/>
              </w:rPr>
            </w:pPr>
            <w:r>
              <w:rPr>
                <w:rFonts w:hint="eastAsia" w:ascii="黑体" w:hAnsi="黑体" w:eastAsia="黑体" w:cs="黑体"/>
                <w:b w:val="0"/>
                <w:bCs/>
              </w:rPr>
              <w:t>经度</w:t>
            </w:r>
          </w:p>
        </w:tc>
        <w:tc>
          <w:tcPr>
            <w:tcW w:w="350" w:type="dxa"/>
            <w:vAlign w:val="top"/>
          </w:tcPr>
          <w:p>
            <w:pPr>
              <w:jc w:val="center"/>
              <w:rPr>
                <w:rFonts w:hint="eastAsia" w:ascii="黑体" w:hAnsi="黑体" w:eastAsia="黑体" w:cs="黑体"/>
                <w:b w:val="0"/>
                <w:bCs/>
              </w:rPr>
            </w:pPr>
          </w:p>
        </w:tc>
        <w:tc>
          <w:tcPr>
            <w:tcW w:w="662" w:type="dxa"/>
            <w:vAlign w:val="top"/>
          </w:tcPr>
          <w:p>
            <w:pPr>
              <w:jc w:val="center"/>
              <w:rPr>
                <w:rFonts w:hint="eastAsia" w:ascii="黑体" w:hAnsi="黑体" w:eastAsia="黑体" w:cs="黑体"/>
                <w:b w:val="0"/>
                <w:bCs/>
              </w:rPr>
            </w:pPr>
            <w:r>
              <w:rPr>
                <w:rFonts w:hint="eastAsia" w:ascii="黑体" w:hAnsi="黑体" w:eastAsia="黑体" w:cs="黑体"/>
                <w:b w:val="0"/>
                <w:bCs/>
              </w:rPr>
              <w:t>序号</w:t>
            </w:r>
          </w:p>
        </w:tc>
        <w:tc>
          <w:tcPr>
            <w:tcW w:w="2029" w:type="dxa"/>
            <w:vAlign w:val="top"/>
          </w:tcPr>
          <w:p>
            <w:pPr>
              <w:jc w:val="center"/>
              <w:rPr>
                <w:rFonts w:hint="eastAsia" w:ascii="黑体" w:hAnsi="黑体" w:eastAsia="黑体" w:cs="黑体"/>
                <w:b w:val="0"/>
                <w:bCs/>
              </w:rPr>
            </w:pPr>
            <w:r>
              <w:rPr>
                <w:rFonts w:hint="eastAsia" w:ascii="黑体" w:hAnsi="黑体" w:eastAsia="黑体" w:cs="黑体"/>
                <w:b w:val="0"/>
                <w:bCs/>
              </w:rPr>
              <w:t>纬度</w:t>
            </w:r>
          </w:p>
        </w:tc>
        <w:tc>
          <w:tcPr>
            <w:tcW w:w="2059" w:type="dxa"/>
            <w:vAlign w:val="top"/>
          </w:tcPr>
          <w:p>
            <w:pPr>
              <w:jc w:val="center"/>
              <w:rPr>
                <w:rFonts w:hint="eastAsia" w:ascii="黑体" w:hAnsi="黑体" w:eastAsia="黑体" w:cs="黑体"/>
                <w:b w:val="0"/>
                <w:bCs/>
              </w:rPr>
            </w:pPr>
            <w:r>
              <w:rPr>
                <w:rFonts w:hint="eastAsia" w:ascii="黑体" w:hAnsi="黑体" w:eastAsia="黑体" w:cs="黑体"/>
                <w:b w:val="0"/>
                <w:bCs/>
              </w:rPr>
              <w:t>经度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4" w:type="dxa"/>
            <w:vAlign w:val="bottom"/>
          </w:tcPr>
          <w:p>
            <w:pPr>
              <w:jc w:val="center"/>
              <w:rPr>
                <w:rFonts w:hint="default"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A1</w:t>
            </w:r>
          </w:p>
        </w:tc>
        <w:tc>
          <w:tcPr>
            <w:tcW w:w="2187"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E116°0'2.758"</w:t>
            </w:r>
          </w:p>
        </w:tc>
        <w:tc>
          <w:tcPr>
            <w:tcW w:w="2088"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N23°23'9.548"</w:t>
            </w:r>
          </w:p>
        </w:tc>
        <w:tc>
          <w:tcPr>
            <w:tcW w:w="350" w:type="dxa"/>
            <w:vMerge w:val="restart"/>
            <w:vAlign w:val="top"/>
          </w:tcPr>
          <w:p>
            <w:pPr>
              <w:jc w:val="center"/>
              <w:rPr>
                <w:rFonts w:hint="eastAsia" w:ascii="仿宋_GB2312" w:hAnsi="仿宋_GB2312" w:eastAsia="仿宋_GB2312" w:cs="仿宋_GB2312"/>
                <w:b w:val="0"/>
                <w:bCs/>
                <w:color w:val="000000"/>
                <w:szCs w:val="21"/>
                <w:lang w:val="en-US" w:eastAsia="zh-CN"/>
              </w:rPr>
            </w:pPr>
          </w:p>
        </w:tc>
        <w:tc>
          <w:tcPr>
            <w:tcW w:w="662"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A21</w:t>
            </w:r>
          </w:p>
        </w:tc>
        <w:tc>
          <w:tcPr>
            <w:tcW w:w="2029"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E115°53'4.000"</w:t>
            </w:r>
          </w:p>
        </w:tc>
        <w:tc>
          <w:tcPr>
            <w:tcW w:w="2059"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N23°25'17.765"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4"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A2</w:t>
            </w:r>
          </w:p>
        </w:tc>
        <w:tc>
          <w:tcPr>
            <w:tcW w:w="2187"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E115°59'58.340"</w:t>
            </w:r>
          </w:p>
        </w:tc>
        <w:tc>
          <w:tcPr>
            <w:tcW w:w="2088"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N23°23'1.492"</w:t>
            </w:r>
          </w:p>
        </w:tc>
        <w:tc>
          <w:tcPr>
            <w:tcW w:w="350" w:type="dxa"/>
            <w:vMerge w:val="continue"/>
            <w:vAlign w:val="top"/>
          </w:tcPr>
          <w:p>
            <w:pPr>
              <w:jc w:val="center"/>
              <w:rPr>
                <w:rFonts w:hint="eastAsia" w:ascii="仿宋_GB2312" w:hAnsi="仿宋_GB2312" w:eastAsia="仿宋_GB2312" w:cs="仿宋_GB2312"/>
                <w:b w:val="0"/>
                <w:bCs/>
                <w:color w:val="000000"/>
                <w:szCs w:val="21"/>
                <w:lang w:val="en-US" w:eastAsia="zh-CN"/>
              </w:rPr>
            </w:pPr>
          </w:p>
        </w:tc>
        <w:tc>
          <w:tcPr>
            <w:tcW w:w="662"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A22</w:t>
            </w:r>
          </w:p>
        </w:tc>
        <w:tc>
          <w:tcPr>
            <w:tcW w:w="2029"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E115°53'33.250"</w:t>
            </w:r>
          </w:p>
        </w:tc>
        <w:tc>
          <w:tcPr>
            <w:tcW w:w="2059"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N23°25'17.323"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4"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A3</w:t>
            </w:r>
          </w:p>
        </w:tc>
        <w:tc>
          <w:tcPr>
            <w:tcW w:w="2187"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E115°58'41.377"</w:t>
            </w:r>
          </w:p>
        </w:tc>
        <w:tc>
          <w:tcPr>
            <w:tcW w:w="2088"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N23°23'28.331"</w:t>
            </w:r>
          </w:p>
        </w:tc>
        <w:tc>
          <w:tcPr>
            <w:tcW w:w="350" w:type="dxa"/>
            <w:vMerge w:val="continue"/>
            <w:vAlign w:val="top"/>
          </w:tcPr>
          <w:p>
            <w:pPr>
              <w:jc w:val="center"/>
              <w:rPr>
                <w:rFonts w:hint="eastAsia" w:ascii="仿宋_GB2312" w:hAnsi="仿宋_GB2312" w:eastAsia="仿宋_GB2312" w:cs="仿宋_GB2312"/>
                <w:b w:val="0"/>
                <w:bCs/>
                <w:color w:val="000000"/>
                <w:szCs w:val="21"/>
                <w:lang w:val="en-US" w:eastAsia="zh-CN"/>
              </w:rPr>
            </w:pPr>
          </w:p>
        </w:tc>
        <w:tc>
          <w:tcPr>
            <w:tcW w:w="662"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A23</w:t>
            </w:r>
          </w:p>
        </w:tc>
        <w:tc>
          <w:tcPr>
            <w:tcW w:w="2029"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E115°54'7.420"</w:t>
            </w:r>
          </w:p>
        </w:tc>
        <w:tc>
          <w:tcPr>
            <w:tcW w:w="2059"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N23°24'48.553"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4"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A4</w:t>
            </w:r>
          </w:p>
        </w:tc>
        <w:tc>
          <w:tcPr>
            <w:tcW w:w="2187"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E115°58'36.567"</w:t>
            </w:r>
          </w:p>
        </w:tc>
        <w:tc>
          <w:tcPr>
            <w:tcW w:w="2088"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N23°24'53.193"</w:t>
            </w:r>
          </w:p>
        </w:tc>
        <w:tc>
          <w:tcPr>
            <w:tcW w:w="350" w:type="dxa"/>
            <w:vMerge w:val="continue"/>
            <w:vAlign w:val="top"/>
          </w:tcPr>
          <w:p>
            <w:pPr>
              <w:jc w:val="center"/>
              <w:rPr>
                <w:rFonts w:hint="eastAsia" w:ascii="仿宋_GB2312" w:hAnsi="仿宋_GB2312" w:eastAsia="仿宋_GB2312" w:cs="仿宋_GB2312"/>
                <w:b w:val="0"/>
                <w:bCs/>
                <w:color w:val="000000"/>
                <w:szCs w:val="21"/>
                <w:lang w:val="en-US" w:eastAsia="zh-CN"/>
              </w:rPr>
            </w:pPr>
          </w:p>
        </w:tc>
        <w:tc>
          <w:tcPr>
            <w:tcW w:w="662"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A24</w:t>
            </w:r>
          </w:p>
        </w:tc>
        <w:tc>
          <w:tcPr>
            <w:tcW w:w="2029"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E115°54'33.946"</w:t>
            </w:r>
          </w:p>
        </w:tc>
        <w:tc>
          <w:tcPr>
            <w:tcW w:w="2059"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N23°24'55.601"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4"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A5</w:t>
            </w:r>
          </w:p>
        </w:tc>
        <w:tc>
          <w:tcPr>
            <w:tcW w:w="2187"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E115°58'55.101"</w:t>
            </w:r>
          </w:p>
        </w:tc>
        <w:tc>
          <w:tcPr>
            <w:tcW w:w="2088"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N23°25'20.717"</w:t>
            </w:r>
          </w:p>
        </w:tc>
        <w:tc>
          <w:tcPr>
            <w:tcW w:w="350" w:type="dxa"/>
            <w:vMerge w:val="continue"/>
            <w:vAlign w:val="top"/>
          </w:tcPr>
          <w:p>
            <w:pPr>
              <w:jc w:val="center"/>
              <w:rPr>
                <w:rFonts w:hint="eastAsia" w:ascii="仿宋_GB2312" w:hAnsi="仿宋_GB2312" w:eastAsia="仿宋_GB2312" w:cs="仿宋_GB2312"/>
                <w:b w:val="0"/>
                <w:bCs/>
                <w:color w:val="000000"/>
                <w:szCs w:val="21"/>
                <w:lang w:val="en-US" w:eastAsia="zh-CN"/>
              </w:rPr>
            </w:pPr>
          </w:p>
        </w:tc>
        <w:tc>
          <w:tcPr>
            <w:tcW w:w="662"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A25</w:t>
            </w:r>
          </w:p>
        </w:tc>
        <w:tc>
          <w:tcPr>
            <w:tcW w:w="2029"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E115°55'3.441"</w:t>
            </w:r>
          </w:p>
        </w:tc>
        <w:tc>
          <w:tcPr>
            <w:tcW w:w="2059"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N23°25'49.303"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4"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A6</w:t>
            </w:r>
          </w:p>
        </w:tc>
        <w:tc>
          <w:tcPr>
            <w:tcW w:w="2187"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E115°58'47.547"</w:t>
            </w:r>
          </w:p>
        </w:tc>
        <w:tc>
          <w:tcPr>
            <w:tcW w:w="2088"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N23°25'45.022"</w:t>
            </w:r>
          </w:p>
        </w:tc>
        <w:tc>
          <w:tcPr>
            <w:tcW w:w="350" w:type="dxa"/>
            <w:vMerge w:val="continue"/>
            <w:vAlign w:val="top"/>
          </w:tcPr>
          <w:p>
            <w:pPr>
              <w:jc w:val="center"/>
              <w:rPr>
                <w:rFonts w:hint="eastAsia" w:ascii="仿宋_GB2312" w:hAnsi="仿宋_GB2312" w:eastAsia="仿宋_GB2312" w:cs="仿宋_GB2312"/>
                <w:b w:val="0"/>
                <w:bCs/>
                <w:color w:val="000000"/>
                <w:szCs w:val="21"/>
                <w:lang w:val="en-US" w:eastAsia="zh-CN"/>
              </w:rPr>
            </w:pPr>
          </w:p>
        </w:tc>
        <w:tc>
          <w:tcPr>
            <w:tcW w:w="662"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A26</w:t>
            </w:r>
          </w:p>
        </w:tc>
        <w:tc>
          <w:tcPr>
            <w:tcW w:w="2029"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E115°55'22.473"</w:t>
            </w:r>
          </w:p>
        </w:tc>
        <w:tc>
          <w:tcPr>
            <w:tcW w:w="2059"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N23°25'26.854"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4"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A7</w:t>
            </w:r>
          </w:p>
        </w:tc>
        <w:tc>
          <w:tcPr>
            <w:tcW w:w="2187"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E115°56'39.752"</w:t>
            </w:r>
          </w:p>
        </w:tc>
        <w:tc>
          <w:tcPr>
            <w:tcW w:w="2088"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N23°26'38.517"</w:t>
            </w:r>
          </w:p>
        </w:tc>
        <w:tc>
          <w:tcPr>
            <w:tcW w:w="350" w:type="dxa"/>
            <w:vMerge w:val="continue"/>
            <w:vAlign w:val="top"/>
          </w:tcPr>
          <w:p>
            <w:pPr>
              <w:jc w:val="center"/>
              <w:rPr>
                <w:rFonts w:hint="eastAsia" w:ascii="仿宋_GB2312" w:hAnsi="仿宋_GB2312" w:eastAsia="仿宋_GB2312" w:cs="仿宋_GB2312"/>
                <w:b w:val="0"/>
                <w:bCs/>
                <w:color w:val="000000"/>
                <w:szCs w:val="21"/>
                <w:lang w:val="en-US" w:eastAsia="zh-CN"/>
              </w:rPr>
            </w:pPr>
          </w:p>
        </w:tc>
        <w:tc>
          <w:tcPr>
            <w:tcW w:w="662"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A27</w:t>
            </w:r>
          </w:p>
        </w:tc>
        <w:tc>
          <w:tcPr>
            <w:tcW w:w="2029"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E115°56'18.517"</w:t>
            </w:r>
          </w:p>
        </w:tc>
        <w:tc>
          <w:tcPr>
            <w:tcW w:w="2059"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N23°26'14.909"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4"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A8</w:t>
            </w:r>
          </w:p>
        </w:tc>
        <w:tc>
          <w:tcPr>
            <w:tcW w:w="2187"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E115°56'26.423"</w:t>
            </w:r>
          </w:p>
        </w:tc>
        <w:tc>
          <w:tcPr>
            <w:tcW w:w="2088"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N23°26'7.269"</w:t>
            </w:r>
          </w:p>
        </w:tc>
        <w:tc>
          <w:tcPr>
            <w:tcW w:w="350" w:type="dxa"/>
            <w:vMerge w:val="continue"/>
            <w:vAlign w:val="top"/>
          </w:tcPr>
          <w:p>
            <w:pPr>
              <w:jc w:val="center"/>
              <w:rPr>
                <w:rFonts w:hint="eastAsia" w:ascii="仿宋_GB2312" w:hAnsi="仿宋_GB2312" w:eastAsia="仿宋_GB2312" w:cs="仿宋_GB2312"/>
                <w:b w:val="0"/>
                <w:bCs/>
                <w:color w:val="000000"/>
                <w:szCs w:val="21"/>
                <w:lang w:val="en-US" w:eastAsia="zh-CN"/>
              </w:rPr>
            </w:pPr>
          </w:p>
        </w:tc>
        <w:tc>
          <w:tcPr>
            <w:tcW w:w="662"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A28</w:t>
            </w:r>
          </w:p>
        </w:tc>
        <w:tc>
          <w:tcPr>
            <w:tcW w:w="2029"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E115°56'38.969"</w:t>
            </w:r>
          </w:p>
        </w:tc>
        <w:tc>
          <w:tcPr>
            <w:tcW w:w="2059"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N23°26'45.690"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4"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A9</w:t>
            </w:r>
          </w:p>
        </w:tc>
        <w:tc>
          <w:tcPr>
            <w:tcW w:w="2187"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E115°55'22.699"</w:t>
            </w:r>
          </w:p>
        </w:tc>
        <w:tc>
          <w:tcPr>
            <w:tcW w:w="2088"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N23°25'20.635"</w:t>
            </w:r>
          </w:p>
        </w:tc>
        <w:tc>
          <w:tcPr>
            <w:tcW w:w="350" w:type="dxa"/>
            <w:vMerge w:val="continue"/>
            <w:vAlign w:val="top"/>
          </w:tcPr>
          <w:p>
            <w:pPr>
              <w:jc w:val="center"/>
              <w:rPr>
                <w:rFonts w:hint="eastAsia" w:ascii="仿宋_GB2312" w:hAnsi="仿宋_GB2312" w:eastAsia="仿宋_GB2312" w:cs="仿宋_GB2312"/>
                <w:b w:val="0"/>
                <w:bCs/>
                <w:color w:val="000000"/>
                <w:szCs w:val="21"/>
                <w:lang w:val="en-US" w:eastAsia="zh-CN"/>
              </w:rPr>
            </w:pPr>
          </w:p>
        </w:tc>
        <w:tc>
          <w:tcPr>
            <w:tcW w:w="662"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A29</w:t>
            </w:r>
          </w:p>
        </w:tc>
        <w:tc>
          <w:tcPr>
            <w:tcW w:w="2029"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E115°58'53.679"</w:t>
            </w:r>
          </w:p>
        </w:tc>
        <w:tc>
          <w:tcPr>
            <w:tcW w:w="2059"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N23°25'52.427"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4"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A10</w:t>
            </w:r>
          </w:p>
        </w:tc>
        <w:tc>
          <w:tcPr>
            <w:tcW w:w="2187"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E115°55'4.433"</w:t>
            </w:r>
          </w:p>
        </w:tc>
        <w:tc>
          <w:tcPr>
            <w:tcW w:w="2088"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N23°25'41.675"</w:t>
            </w:r>
          </w:p>
        </w:tc>
        <w:tc>
          <w:tcPr>
            <w:tcW w:w="350" w:type="dxa"/>
            <w:vMerge w:val="continue"/>
            <w:vAlign w:val="top"/>
          </w:tcPr>
          <w:p>
            <w:pPr>
              <w:jc w:val="center"/>
              <w:rPr>
                <w:rFonts w:hint="eastAsia" w:ascii="仿宋_GB2312" w:hAnsi="仿宋_GB2312" w:eastAsia="仿宋_GB2312" w:cs="仿宋_GB2312"/>
                <w:b w:val="0"/>
                <w:bCs/>
                <w:color w:val="000000"/>
                <w:szCs w:val="21"/>
                <w:lang w:val="en-US" w:eastAsia="zh-CN"/>
              </w:rPr>
            </w:pPr>
          </w:p>
        </w:tc>
        <w:tc>
          <w:tcPr>
            <w:tcW w:w="662"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A30</w:t>
            </w:r>
          </w:p>
        </w:tc>
        <w:tc>
          <w:tcPr>
            <w:tcW w:w="2029"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E115°59'3.890"</w:t>
            </w:r>
          </w:p>
        </w:tc>
        <w:tc>
          <w:tcPr>
            <w:tcW w:w="2059"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N23°25'20.112"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4"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A11</w:t>
            </w:r>
          </w:p>
        </w:tc>
        <w:tc>
          <w:tcPr>
            <w:tcW w:w="2187"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E115°54'42.376"</w:t>
            </w:r>
          </w:p>
        </w:tc>
        <w:tc>
          <w:tcPr>
            <w:tcW w:w="2088"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N23°24'52.085"</w:t>
            </w:r>
          </w:p>
        </w:tc>
        <w:tc>
          <w:tcPr>
            <w:tcW w:w="350" w:type="dxa"/>
            <w:vMerge w:val="continue"/>
            <w:vAlign w:val="top"/>
          </w:tcPr>
          <w:p>
            <w:pPr>
              <w:jc w:val="center"/>
              <w:rPr>
                <w:rFonts w:hint="eastAsia" w:ascii="仿宋_GB2312" w:hAnsi="仿宋_GB2312" w:eastAsia="仿宋_GB2312" w:cs="仿宋_GB2312"/>
                <w:b w:val="0"/>
                <w:bCs/>
                <w:color w:val="000000"/>
                <w:szCs w:val="21"/>
                <w:lang w:val="en-US" w:eastAsia="zh-CN"/>
              </w:rPr>
            </w:pPr>
          </w:p>
        </w:tc>
        <w:tc>
          <w:tcPr>
            <w:tcW w:w="662"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A31</w:t>
            </w:r>
          </w:p>
        </w:tc>
        <w:tc>
          <w:tcPr>
            <w:tcW w:w="2029"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E115°58'45.664"</w:t>
            </w:r>
          </w:p>
        </w:tc>
        <w:tc>
          <w:tcPr>
            <w:tcW w:w="2059"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N23°24'54.053"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4"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A12</w:t>
            </w:r>
          </w:p>
        </w:tc>
        <w:tc>
          <w:tcPr>
            <w:tcW w:w="2187"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E115°54'6.325"</w:t>
            </w:r>
          </w:p>
        </w:tc>
        <w:tc>
          <w:tcPr>
            <w:tcW w:w="2088"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N23°24'40.011"</w:t>
            </w:r>
          </w:p>
        </w:tc>
        <w:tc>
          <w:tcPr>
            <w:tcW w:w="350" w:type="dxa"/>
            <w:vMerge w:val="continue"/>
            <w:vAlign w:val="top"/>
          </w:tcPr>
          <w:p>
            <w:pPr>
              <w:jc w:val="center"/>
              <w:rPr>
                <w:rFonts w:hint="eastAsia" w:ascii="仿宋_GB2312" w:hAnsi="仿宋_GB2312" w:eastAsia="仿宋_GB2312" w:cs="仿宋_GB2312"/>
                <w:b w:val="0"/>
                <w:bCs/>
                <w:color w:val="000000"/>
                <w:szCs w:val="21"/>
                <w:lang w:val="en-US" w:eastAsia="zh-CN"/>
              </w:rPr>
            </w:pPr>
          </w:p>
        </w:tc>
        <w:tc>
          <w:tcPr>
            <w:tcW w:w="662"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A32</w:t>
            </w:r>
          </w:p>
        </w:tc>
        <w:tc>
          <w:tcPr>
            <w:tcW w:w="2029"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E115°58'50.851"</w:t>
            </w:r>
          </w:p>
        </w:tc>
        <w:tc>
          <w:tcPr>
            <w:tcW w:w="2059"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N23°23'31.842"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4"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A13</w:t>
            </w:r>
          </w:p>
        </w:tc>
        <w:tc>
          <w:tcPr>
            <w:tcW w:w="2187"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E115°53'31.872"</w:t>
            </w:r>
          </w:p>
        </w:tc>
        <w:tc>
          <w:tcPr>
            <w:tcW w:w="2088"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N23°25'9.360"</w:t>
            </w:r>
          </w:p>
        </w:tc>
        <w:tc>
          <w:tcPr>
            <w:tcW w:w="350" w:type="dxa"/>
            <w:vMerge w:val="continue"/>
            <w:vAlign w:val="top"/>
          </w:tcPr>
          <w:p>
            <w:pPr>
              <w:jc w:val="center"/>
              <w:rPr>
                <w:rFonts w:hint="eastAsia" w:ascii="仿宋_GB2312" w:hAnsi="仿宋_GB2312" w:eastAsia="仿宋_GB2312" w:cs="仿宋_GB2312"/>
                <w:b w:val="0"/>
                <w:bCs/>
                <w:color w:val="000000"/>
                <w:szCs w:val="21"/>
                <w:lang w:val="en-US" w:eastAsia="zh-CN"/>
              </w:rPr>
            </w:pPr>
          </w:p>
        </w:tc>
        <w:tc>
          <w:tcPr>
            <w:tcW w:w="662"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B1</w:t>
            </w:r>
          </w:p>
        </w:tc>
        <w:tc>
          <w:tcPr>
            <w:tcW w:w="2029"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E115°56'52.789"</w:t>
            </w:r>
          </w:p>
        </w:tc>
        <w:tc>
          <w:tcPr>
            <w:tcW w:w="2059"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N23°26'13.602"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4"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A14</w:t>
            </w:r>
          </w:p>
        </w:tc>
        <w:tc>
          <w:tcPr>
            <w:tcW w:w="2187"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E115°53'8.549"</w:t>
            </w:r>
          </w:p>
        </w:tc>
        <w:tc>
          <w:tcPr>
            <w:tcW w:w="2088"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N23°25'9.967"</w:t>
            </w:r>
          </w:p>
        </w:tc>
        <w:tc>
          <w:tcPr>
            <w:tcW w:w="350" w:type="dxa"/>
            <w:vMerge w:val="continue"/>
            <w:vAlign w:val="top"/>
          </w:tcPr>
          <w:p>
            <w:pPr>
              <w:jc w:val="center"/>
              <w:rPr>
                <w:rFonts w:hint="eastAsia" w:ascii="仿宋_GB2312" w:hAnsi="仿宋_GB2312" w:eastAsia="仿宋_GB2312" w:cs="仿宋_GB2312"/>
                <w:b w:val="0"/>
                <w:bCs/>
                <w:color w:val="000000"/>
                <w:szCs w:val="21"/>
                <w:lang w:val="en-US" w:eastAsia="zh-CN"/>
              </w:rPr>
            </w:pPr>
          </w:p>
        </w:tc>
        <w:tc>
          <w:tcPr>
            <w:tcW w:w="662"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B2</w:t>
            </w:r>
          </w:p>
        </w:tc>
        <w:tc>
          <w:tcPr>
            <w:tcW w:w="2029"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E115°56'55.790"</w:t>
            </w:r>
          </w:p>
        </w:tc>
        <w:tc>
          <w:tcPr>
            <w:tcW w:w="2059"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N23°26'7.171"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4"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A15</w:t>
            </w:r>
          </w:p>
        </w:tc>
        <w:tc>
          <w:tcPr>
            <w:tcW w:w="2187"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E115°52'49.192"</w:t>
            </w:r>
          </w:p>
        </w:tc>
        <w:tc>
          <w:tcPr>
            <w:tcW w:w="2088"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N23°24'42.347"</w:t>
            </w:r>
          </w:p>
        </w:tc>
        <w:tc>
          <w:tcPr>
            <w:tcW w:w="350" w:type="dxa"/>
            <w:vMerge w:val="continue"/>
            <w:vAlign w:val="top"/>
          </w:tcPr>
          <w:p>
            <w:pPr>
              <w:jc w:val="center"/>
              <w:rPr>
                <w:rFonts w:hint="eastAsia" w:ascii="仿宋_GB2312" w:hAnsi="仿宋_GB2312" w:eastAsia="仿宋_GB2312" w:cs="仿宋_GB2312"/>
                <w:b w:val="0"/>
                <w:bCs/>
                <w:color w:val="000000"/>
                <w:szCs w:val="21"/>
                <w:lang w:val="en-US" w:eastAsia="zh-CN"/>
              </w:rPr>
            </w:pPr>
          </w:p>
        </w:tc>
        <w:tc>
          <w:tcPr>
            <w:tcW w:w="662"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B3</w:t>
            </w:r>
          </w:p>
        </w:tc>
        <w:tc>
          <w:tcPr>
            <w:tcW w:w="2029"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E115°57'4.551"</w:t>
            </w:r>
          </w:p>
        </w:tc>
        <w:tc>
          <w:tcPr>
            <w:tcW w:w="2059"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N23°26'15.328"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4"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A16</w:t>
            </w:r>
          </w:p>
        </w:tc>
        <w:tc>
          <w:tcPr>
            <w:tcW w:w="2187"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E115°51'24.247"</w:t>
            </w:r>
          </w:p>
        </w:tc>
        <w:tc>
          <w:tcPr>
            <w:tcW w:w="2088"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N23°24'52.336"</w:t>
            </w:r>
          </w:p>
        </w:tc>
        <w:tc>
          <w:tcPr>
            <w:tcW w:w="350" w:type="dxa"/>
            <w:vMerge w:val="continue"/>
            <w:vAlign w:val="top"/>
          </w:tcPr>
          <w:p>
            <w:pPr>
              <w:jc w:val="center"/>
              <w:rPr>
                <w:rFonts w:hint="eastAsia" w:ascii="仿宋_GB2312" w:hAnsi="仿宋_GB2312" w:eastAsia="仿宋_GB2312" w:cs="仿宋_GB2312"/>
                <w:b w:val="0"/>
                <w:bCs/>
                <w:color w:val="000000"/>
                <w:szCs w:val="21"/>
                <w:lang w:val="en-US" w:eastAsia="zh-CN"/>
              </w:rPr>
            </w:pPr>
          </w:p>
        </w:tc>
        <w:tc>
          <w:tcPr>
            <w:tcW w:w="662" w:type="dxa"/>
            <w:vAlign w:val="bottom"/>
          </w:tcPr>
          <w:p>
            <w:pPr>
              <w:jc w:val="center"/>
              <w:rPr>
                <w:rFonts w:hint="default"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B4</w:t>
            </w:r>
          </w:p>
        </w:tc>
        <w:tc>
          <w:tcPr>
            <w:tcW w:w="2029"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E115°57'1.162"</w:t>
            </w:r>
          </w:p>
        </w:tc>
        <w:tc>
          <w:tcPr>
            <w:tcW w:w="2059"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N23°26'21.245"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4"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A17</w:t>
            </w:r>
          </w:p>
        </w:tc>
        <w:tc>
          <w:tcPr>
            <w:tcW w:w="2187"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E115°50'47.822"</w:t>
            </w:r>
          </w:p>
        </w:tc>
        <w:tc>
          <w:tcPr>
            <w:tcW w:w="2088"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N23°24'56.323"</w:t>
            </w:r>
          </w:p>
        </w:tc>
        <w:tc>
          <w:tcPr>
            <w:tcW w:w="350" w:type="dxa"/>
            <w:vMerge w:val="continue"/>
            <w:vAlign w:val="top"/>
          </w:tcPr>
          <w:p>
            <w:pPr>
              <w:jc w:val="center"/>
              <w:rPr>
                <w:rFonts w:hint="eastAsia" w:ascii="仿宋_GB2312" w:hAnsi="仿宋_GB2312" w:eastAsia="仿宋_GB2312" w:cs="仿宋_GB2312"/>
                <w:b w:val="0"/>
                <w:bCs/>
                <w:color w:val="000000"/>
                <w:szCs w:val="21"/>
                <w:lang w:val="en-US" w:eastAsia="zh-CN"/>
              </w:rPr>
            </w:pPr>
          </w:p>
        </w:tc>
        <w:tc>
          <w:tcPr>
            <w:tcW w:w="662" w:type="dxa"/>
            <w:vAlign w:val="bottom"/>
          </w:tcPr>
          <w:p>
            <w:pPr>
              <w:jc w:val="center"/>
              <w:rPr>
                <w:rFonts w:hint="default"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B5</w:t>
            </w:r>
          </w:p>
        </w:tc>
        <w:tc>
          <w:tcPr>
            <w:tcW w:w="2029"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E115°58'52.205"</w:t>
            </w:r>
          </w:p>
        </w:tc>
        <w:tc>
          <w:tcPr>
            <w:tcW w:w="2059"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N23°24'9.162"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4"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A18</w:t>
            </w:r>
          </w:p>
        </w:tc>
        <w:tc>
          <w:tcPr>
            <w:tcW w:w="2187"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E115°50'52.185"</w:t>
            </w:r>
          </w:p>
        </w:tc>
        <w:tc>
          <w:tcPr>
            <w:tcW w:w="2088"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N23°25'0.274"</w:t>
            </w:r>
          </w:p>
        </w:tc>
        <w:tc>
          <w:tcPr>
            <w:tcW w:w="350" w:type="dxa"/>
            <w:vMerge w:val="continue"/>
            <w:vAlign w:val="top"/>
          </w:tcPr>
          <w:p>
            <w:pPr>
              <w:jc w:val="center"/>
              <w:rPr>
                <w:rFonts w:hint="eastAsia" w:ascii="仿宋_GB2312" w:hAnsi="仿宋_GB2312" w:eastAsia="仿宋_GB2312" w:cs="仿宋_GB2312"/>
                <w:b w:val="0"/>
                <w:bCs/>
                <w:color w:val="000000"/>
                <w:szCs w:val="21"/>
                <w:lang w:val="en-US" w:eastAsia="zh-CN"/>
              </w:rPr>
            </w:pPr>
          </w:p>
        </w:tc>
        <w:tc>
          <w:tcPr>
            <w:tcW w:w="662" w:type="dxa"/>
            <w:vAlign w:val="bottom"/>
          </w:tcPr>
          <w:p>
            <w:pPr>
              <w:jc w:val="center"/>
              <w:rPr>
                <w:rFonts w:hint="default"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B6</w:t>
            </w:r>
          </w:p>
        </w:tc>
        <w:tc>
          <w:tcPr>
            <w:tcW w:w="2029"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E115°59'2.992"</w:t>
            </w:r>
          </w:p>
        </w:tc>
        <w:tc>
          <w:tcPr>
            <w:tcW w:w="2059"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N23°24'5.306"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4"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A19</w:t>
            </w:r>
          </w:p>
        </w:tc>
        <w:tc>
          <w:tcPr>
            <w:tcW w:w="2187"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E115°51'24.900"</w:t>
            </w:r>
          </w:p>
        </w:tc>
        <w:tc>
          <w:tcPr>
            <w:tcW w:w="2088"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N23°24'58.959"</w:t>
            </w:r>
          </w:p>
        </w:tc>
        <w:tc>
          <w:tcPr>
            <w:tcW w:w="350" w:type="dxa"/>
            <w:vMerge w:val="continue"/>
            <w:vAlign w:val="top"/>
          </w:tcPr>
          <w:p>
            <w:pPr>
              <w:jc w:val="center"/>
              <w:rPr>
                <w:rFonts w:hint="eastAsia" w:ascii="仿宋_GB2312" w:hAnsi="仿宋_GB2312" w:eastAsia="仿宋_GB2312" w:cs="仿宋_GB2312"/>
                <w:b w:val="0"/>
                <w:bCs/>
                <w:color w:val="000000"/>
                <w:szCs w:val="21"/>
                <w:lang w:val="en-US" w:eastAsia="zh-CN"/>
              </w:rPr>
            </w:pPr>
          </w:p>
        </w:tc>
        <w:tc>
          <w:tcPr>
            <w:tcW w:w="662" w:type="dxa"/>
            <w:vAlign w:val="bottom"/>
          </w:tcPr>
          <w:p>
            <w:pPr>
              <w:jc w:val="center"/>
              <w:rPr>
                <w:rFonts w:hint="default"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B7</w:t>
            </w:r>
          </w:p>
        </w:tc>
        <w:tc>
          <w:tcPr>
            <w:tcW w:w="2029"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E115°59'0.307"</w:t>
            </w:r>
          </w:p>
        </w:tc>
        <w:tc>
          <w:tcPr>
            <w:tcW w:w="2059"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N23°23'59.294"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4"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A20</w:t>
            </w:r>
          </w:p>
        </w:tc>
        <w:tc>
          <w:tcPr>
            <w:tcW w:w="2187"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E115°52'45.537"</w:t>
            </w:r>
          </w:p>
        </w:tc>
        <w:tc>
          <w:tcPr>
            <w:tcW w:w="2088"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N23°24'46.402"</w:t>
            </w:r>
          </w:p>
        </w:tc>
        <w:tc>
          <w:tcPr>
            <w:tcW w:w="350" w:type="dxa"/>
            <w:vMerge w:val="continue"/>
            <w:vAlign w:val="top"/>
          </w:tcPr>
          <w:p>
            <w:pPr>
              <w:jc w:val="center"/>
              <w:rPr>
                <w:rFonts w:hint="eastAsia" w:ascii="仿宋_GB2312" w:hAnsi="仿宋_GB2312" w:eastAsia="仿宋_GB2312" w:cs="仿宋_GB2312"/>
                <w:b w:val="0"/>
                <w:bCs/>
                <w:color w:val="000000"/>
                <w:szCs w:val="21"/>
                <w:lang w:val="en-US" w:eastAsia="zh-CN"/>
              </w:rPr>
            </w:pPr>
          </w:p>
        </w:tc>
        <w:tc>
          <w:tcPr>
            <w:tcW w:w="662"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B8</w:t>
            </w:r>
          </w:p>
        </w:tc>
        <w:tc>
          <w:tcPr>
            <w:tcW w:w="2029"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E115°58'50.384"</w:t>
            </w:r>
          </w:p>
        </w:tc>
        <w:tc>
          <w:tcPr>
            <w:tcW w:w="2059"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N23°24'2.825"</w:t>
            </w:r>
          </w:p>
        </w:tc>
      </w:tr>
    </w:tbl>
    <w:p>
      <w:pPr>
        <w:pStyle w:val="4"/>
        <w:rPr>
          <w:rFonts w:hint="eastAsia" w:ascii="Times New Roman" w:hAnsi="Times New Roman" w:eastAsia="等线" w:cs="Times New Roman"/>
          <w:b/>
          <w:bCs w:val="0"/>
          <w:color w:val="000000"/>
          <w:szCs w:val="21"/>
          <w:lang w:val="en-US" w:eastAsia="zh-CN"/>
        </w:rPr>
      </w:pPr>
    </w:p>
    <w:p>
      <w:pPr>
        <w:rPr>
          <w:rFonts w:hint="eastAsia" w:ascii="Times New Roman" w:hAnsi="Times New Roman" w:eastAsia="等线" w:cs="Times New Roman"/>
          <w:b/>
          <w:bCs w:val="0"/>
          <w:color w:val="000000"/>
          <w:szCs w:val="21"/>
          <w:lang w:val="en-US" w:eastAsia="zh-CN"/>
        </w:rPr>
      </w:pPr>
    </w:p>
    <w:p>
      <w:pPr>
        <w:pStyle w:val="4"/>
        <w:rPr>
          <w:rFonts w:hint="eastAsia" w:ascii="Times New Roman" w:hAnsi="Times New Roman" w:eastAsia="等线" w:cs="Times New Roman"/>
          <w:b/>
          <w:bCs w:val="0"/>
          <w:color w:val="000000"/>
          <w:szCs w:val="21"/>
          <w:lang w:val="en-US" w:eastAsia="zh-CN"/>
        </w:rPr>
      </w:pPr>
    </w:p>
    <w:p>
      <w:pPr>
        <w:rPr>
          <w:rFonts w:hint="eastAsia" w:ascii="Times New Roman" w:hAnsi="Times New Roman" w:eastAsia="等线" w:cs="Times New Roman"/>
          <w:b/>
          <w:bCs w:val="0"/>
          <w:color w:val="000000"/>
          <w:szCs w:val="21"/>
          <w:lang w:val="en-US" w:eastAsia="zh-CN"/>
        </w:rPr>
      </w:pPr>
    </w:p>
    <w:p>
      <w:pPr>
        <w:pStyle w:val="4"/>
        <w:rPr>
          <w:rFonts w:hint="eastAsia"/>
          <w:lang w:val="en-US" w:eastAsia="zh-CN"/>
        </w:rPr>
      </w:pPr>
    </w:p>
    <w:p>
      <w:pPr>
        <w:jc w:val="center"/>
        <w:rPr>
          <w:rFonts w:hint="eastAsia" w:ascii="黑体" w:hAnsi="黑体" w:eastAsia="黑体" w:cs="黑体"/>
          <w:b w:val="0"/>
          <w:bCs w:val="0"/>
          <w:color w:val="000000"/>
          <w:sz w:val="32"/>
          <w:szCs w:val="32"/>
          <w:lang w:val="en-US" w:eastAsia="zh-CN"/>
        </w:rPr>
      </w:pPr>
      <w:r>
        <w:rPr>
          <w:rFonts w:hint="eastAsia" w:ascii="黑体" w:hAnsi="黑体" w:eastAsia="黑体" w:cs="黑体"/>
          <w:b w:val="0"/>
          <w:bCs w:val="0"/>
          <w:color w:val="000000"/>
          <w:sz w:val="32"/>
          <w:szCs w:val="32"/>
          <w:lang w:val="en-US" w:eastAsia="zh-CN"/>
        </w:rPr>
        <w:t>顶溪水库</w:t>
      </w:r>
      <w:r>
        <w:rPr>
          <w:rFonts w:hint="default" w:ascii="黑体" w:hAnsi="黑体" w:eastAsia="黑体" w:cs="黑体"/>
          <w:b w:val="0"/>
          <w:bCs w:val="0"/>
          <w:color w:val="000000"/>
          <w:sz w:val="32"/>
          <w:szCs w:val="32"/>
          <w:lang w:val="en-US" w:eastAsia="zh-CN"/>
        </w:rPr>
        <w:t>饮用水水源保护区坐标</w:t>
      </w:r>
    </w:p>
    <w:tbl>
      <w:tblPr>
        <w:tblStyle w:val="12"/>
        <w:tblW w:w="9768" w:type="dxa"/>
        <w:tblInd w:w="-4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313"/>
        <w:gridCol w:w="1860"/>
        <w:gridCol w:w="352"/>
        <w:gridCol w:w="743"/>
        <w:gridCol w:w="2007"/>
        <w:gridCol w:w="18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675" w:type="dxa"/>
            <w:vAlign w:val="top"/>
          </w:tcPr>
          <w:p>
            <w:pPr>
              <w:jc w:val="center"/>
              <w:rPr>
                <w:rFonts w:hint="eastAsia" w:ascii="黑体" w:hAnsi="黑体" w:eastAsia="黑体" w:cs="黑体"/>
                <w:b w:val="0"/>
                <w:bCs/>
              </w:rPr>
            </w:pPr>
            <w:r>
              <w:rPr>
                <w:rFonts w:hint="eastAsia" w:ascii="黑体" w:hAnsi="黑体" w:eastAsia="黑体" w:cs="黑体"/>
                <w:b w:val="0"/>
                <w:bCs/>
              </w:rPr>
              <w:t>序号</w:t>
            </w:r>
          </w:p>
        </w:tc>
        <w:tc>
          <w:tcPr>
            <w:tcW w:w="2313" w:type="dxa"/>
            <w:vAlign w:val="top"/>
          </w:tcPr>
          <w:p>
            <w:pPr>
              <w:jc w:val="center"/>
              <w:rPr>
                <w:rFonts w:hint="eastAsia" w:ascii="黑体" w:hAnsi="黑体" w:eastAsia="黑体" w:cs="黑体"/>
                <w:b w:val="0"/>
                <w:bCs/>
              </w:rPr>
            </w:pPr>
            <w:r>
              <w:rPr>
                <w:rFonts w:hint="eastAsia" w:ascii="黑体" w:hAnsi="黑体" w:eastAsia="黑体" w:cs="黑体"/>
                <w:b w:val="0"/>
                <w:bCs/>
              </w:rPr>
              <w:t>纬度</w:t>
            </w:r>
          </w:p>
        </w:tc>
        <w:tc>
          <w:tcPr>
            <w:tcW w:w="1860" w:type="dxa"/>
            <w:vAlign w:val="top"/>
          </w:tcPr>
          <w:p>
            <w:pPr>
              <w:jc w:val="center"/>
              <w:rPr>
                <w:rFonts w:hint="eastAsia" w:ascii="黑体" w:hAnsi="黑体" w:eastAsia="黑体" w:cs="黑体"/>
                <w:b w:val="0"/>
                <w:bCs/>
              </w:rPr>
            </w:pPr>
            <w:r>
              <w:rPr>
                <w:rFonts w:hint="eastAsia" w:ascii="黑体" w:hAnsi="黑体" w:eastAsia="黑体" w:cs="黑体"/>
                <w:b w:val="0"/>
                <w:bCs/>
              </w:rPr>
              <w:t>经度</w:t>
            </w:r>
          </w:p>
        </w:tc>
        <w:tc>
          <w:tcPr>
            <w:tcW w:w="352" w:type="dxa"/>
            <w:vAlign w:val="top"/>
          </w:tcPr>
          <w:p>
            <w:pPr>
              <w:jc w:val="center"/>
              <w:rPr>
                <w:rFonts w:hint="eastAsia" w:ascii="黑体" w:hAnsi="黑体" w:eastAsia="黑体" w:cs="黑体"/>
                <w:b w:val="0"/>
                <w:bCs/>
              </w:rPr>
            </w:pPr>
          </w:p>
        </w:tc>
        <w:tc>
          <w:tcPr>
            <w:tcW w:w="743" w:type="dxa"/>
            <w:vAlign w:val="top"/>
          </w:tcPr>
          <w:p>
            <w:pPr>
              <w:jc w:val="center"/>
              <w:rPr>
                <w:rFonts w:hint="eastAsia" w:ascii="黑体" w:hAnsi="黑体" w:eastAsia="黑体" w:cs="黑体"/>
                <w:b w:val="0"/>
                <w:bCs/>
              </w:rPr>
            </w:pPr>
            <w:r>
              <w:rPr>
                <w:rFonts w:hint="eastAsia" w:ascii="黑体" w:hAnsi="黑体" w:eastAsia="黑体" w:cs="黑体"/>
                <w:b w:val="0"/>
                <w:bCs/>
              </w:rPr>
              <w:t>序号</w:t>
            </w:r>
          </w:p>
        </w:tc>
        <w:tc>
          <w:tcPr>
            <w:tcW w:w="2007" w:type="dxa"/>
            <w:vAlign w:val="top"/>
          </w:tcPr>
          <w:p>
            <w:pPr>
              <w:jc w:val="center"/>
              <w:rPr>
                <w:rFonts w:hint="eastAsia" w:ascii="黑体" w:hAnsi="黑体" w:eastAsia="黑体" w:cs="黑体"/>
                <w:b w:val="0"/>
                <w:bCs/>
              </w:rPr>
            </w:pPr>
            <w:r>
              <w:rPr>
                <w:rFonts w:hint="eastAsia" w:ascii="黑体" w:hAnsi="黑体" w:eastAsia="黑体" w:cs="黑体"/>
                <w:b w:val="0"/>
                <w:bCs/>
              </w:rPr>
              <w:t>纬度</w:t>
            </w:r>
          </w:p>
        </w:tc>
        <w:tc>
          <w:tcPr>
            <w:tcW w:w="1818" w:type="dxa"/>
            <w:vAlign w:val="top"/>
          </w:tcPr>
          <w:p>
            <w:pPr>
              <w:jc w:val="center"/>
              <w:rPr>
                <w:rFonts w:hint="eastAsia" w:ascii="黑体" w:hAnsi="黑体" w:eastAsia="黑体" w:cs="黑体"/>
                <w:b w:val="0"/>
                <w:bCs/>
              </w:rPr>
            </w:pPr>
            <w:r>
              <w:rPr>
                <w:rFonts w:hint="eastAsia" w:ascii="黑体" w:hAnsi="黑体" w:eastAsia="黑体" w:cs="黑体"/>
                <w:b w:val="0"/>
                <w:bCs/>
              </w:rPr>
              <w:t>经度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A1</w:t>
            </w:r>
          </w:p>
        </w:tc>
        <w:tc>
          <w:tcPr>
            <w:tcW w:w="2313"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E116°29'57.604"</w:t>
            </w:r>
          </w:p>
        </w:tc>
        <w:tc>
          <w:tcPr>
            <w:tcW w:w="1860"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N23°4'56.570"</w:t>
            </w:r>
          </w:p>
        </w:tc>
        <w:tc>
          <w:tcPr>
            <w:tcW w:w="352" w:type="dxa"/>
            <w:vMerge w:val="restart"/>
            <w:vAlign w:val="top"/>
          </w:tcPr>
          <w:p>
            <w:pPr>
              <w:jc w:val="center"/>
              <w:rPr>
                <w:rFonts w:hint="eastAsia" w:ascii="仿宋_GB2312" w:hAnsi="仿宋_GB2312" w:eastAsia="仿宋_GB2312" w:cs="仿宋_GB2312"/>
                <w:b w:val="0"/>
                <w:bCs/>
                <w:color w:val="000000"/>
                <w:szCs w:val="21"/>
                <w:lang w:val="en-US" w:eastAsia="zh-CN"/>
              </w:rPr>
            </w:pPr>
          </w:p>
        </w:tc>
        <w:tc>
          <w:tcPr>
            <w:tcW w:w="743" w:type="dxa"/>
            <w:vAlign w:val="bottom"/>
          </w:tcPr>
          <w:p>
            <w:pPr>
              <w:jc w:val="center"/>
              <w:rPr>
                <w:rFonts w:hint="default"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A17</w:t>
            </w:r>
          </w:p>
        </w:tc>
        <w:tc>
          <w:tcPr>
            <w:tcW w:w="2007"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E116°28'50.052"</w:t>
            </w:r>
          </w:p>
        </w:tc>
        <w:tc>
          <w:tcPr>
            <w:tcW w:w="1818"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N23°5'5.693"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A2</w:t>
            </w:r>
          </w:p>
        </w:tc>
        <w:tc>
          <w:tcPr>
            <w:tcW w:w="2313"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E116°29'52.337"</w:t>
            </w:r>
          </w:p>
        </w:tc>
        <w:tc>
          <w:tcPr>
            <w:tcW w:w="1860"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N23°4'50.258"</w:t>
            </w:r>
          </w:p>
        </w:tc>
        <w:tc>
          <w:tcPr>
            <w:tcW w:w="352" w:type="dxa"/>
            <w:vMerge w:val="continue"/>
            <w:vAlign w:val="top"/>
          </w:tcPr>
          <w:p>
            <w:pPr>
              <w:jc w:val="center"/>
              <w:rPr>
                <w:rFonts w:hint="eastAsia" w:ascii="仿宋_GB2312" w:hAnsi="仿宋_GB2312" w:eastAsia="仿宋_GB2312" w:cs="仿宋_GB2312"/>
                <w:b w:val="0"/>
                <w:bCs/>
                <w:color w:val="000000"/>
                <w:szCs w:val="21"/>
                <w:lang w:val="en-US" w:eastAsia="zh-CN"/>
              </w:rPr>
            </w:pPr>
          </w:p>
        </w:tc>
        <w:tc>
          <w:tcPr>
            <w:tcW w:w="743" w:type="dxa"/>
            <w:vAlign w:val="bottom"/>
          </w:tcPr>
          <w:p>
            <w:pPr>
              <w:jc w:val="center"/>
              <w:rPr>
                <w:rFonts w:hint="default"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A18</w:t>
            </w:r>
          </w:p>
        </w:tc>
        <w:tc>
          <w:tcPr>
            <w:tcW w:w="2007"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E116°29'13.711"</w:t>
            </w:r>
          </w:p>
        </w:tc>
        <w:tc>
          <w:tcPr>
            <w:tcW w:w="1818"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N23°5'5.444"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A3</w:t>
            </w:r>
          </w:p>
        </w:tc>
        <w:tc>
          <w:tcPr>
            <w:tcW w:w="2313"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E116°29'49.988"</w:t>
            </w:r>
          </w:p>
        </w:tc>
        <w:tc>
          <w:tcPr>
            <w:tcW w:w="1860"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N23°4'23.481"</w:t>
            </w:r>
          </w:p>
        </w:tc>
        <w:tc>
          <w:tcPr>
            <w:tcW w:w="352" w:type="dxa"/>
            <w:vMerge w:val="continue"/>
            <w:vAlign w:val="top"/>
          </w:tcPr>
          <w:p>
            <w:pPr>
              <w:jc w:val="center"/>
              <w:rPr>
                <w:rFonts w:hint="eastAsia" w:ascii="仿宋_GB2312" w:hAnsi="仿宋_GB2312" w:eastAsia="仿宋_GB2312" w:cs="仿宋_GB2312"/>
                <w:b w:val="0"/>
                <w:bCs/>
                <w:color w:val="000000"/>
                <w:szCs w:val="21"/>
                <w:lang w:val="en-US" w:eastAsia="zh-CN"/>
              </w:rPr>
            </w:pPr>
          </w:p>
        </w:tc>
        <w:tc>
          <w:tcPr>
            <w:tcW w:w="743" w:type="dxa"/>
            <w:vAlign w:val="bottom"/>
          </w:tcPr>
          <w:p>
            <w:pPr>
              <w:jc w:val="center"/>
              <w:rPr>
                <w:rFonts w:hint="default"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A19</w:t>
            </w:r>
          </w:p>
        </w:tc>
        <w:tc>
          <w:tcPr>
            <w:tcW w:w="2007"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E116°29'30.352"</w:t>
            </w:r>
          </w:p>
        </w:tc>
        <w:tc>
          <w:tcPr>
            <w:tcW w:w="1818"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N23°4'59.504"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A4</w:t>
            </w:r>
          </w:p>
        </w:tc>
        <w:tc>
          <w:tcPr>
            <w:tcW w:w="2313"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E116°29'32.906"</w:t>
            </w:r>
          </w:p>
        </w:tc>
        <w:tc>
          <w:tcPr>
            <w:tcW w:w="1860"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N23°4'14.146"</w:t>
            </w:r>
          </w:p>
        </w:tc>
        <w:tc>
          <w:tcPr>
            <w:tcW w:w="352" w:type="dxa"/>
            <w:vMerge w:val="continue"/>
            <w:vAlign w:val="top"/>
          </w:tcPr>
          <w:p>
            <w:pPr>
              <w:jc w:val="center"/>
              <w:rPr>
                <w:rFonts w:hint="eastAsia" w:ascii="仿宋_GB2312" w:hAnsi="仿宋_GB2312" w:eastAsia="仿宋_GB2312" w:cs="仿宋_GB2312"/>
                <w:b w:val="0"/>
                <w:bCs/>
                <w:color w:val="000000"/>
                <w:szCs w:val="21"/>
                <w:lang w:val="en-US" w:eastAsia="zh-CN"/>
              </w:rPr>
            </w:pPr>
          </w:p>
        </w:tc>
        <w:tc>
          <w:tcPr>
            <w:tcW w:w="743" w:type="dxa"/>
            <w:vAlign w:val="bottom"/>
          </w:tcPr>
          <w:p>
            <w:pPr>
              <w:jc w:val="center"/>
              <w:rPr>
                <w:rFonts w:hint="default"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A20</w:t>
            </w:r>
          </w:p>
        </w:tc>
        <w:tc>
          <w:tcPr>
            <w:tcW w:w="2007"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E116°29'51.336"</w:t>
            </w:r>
          </w:p>
        </w:tc>
        <w:tc>
          <w:tcPr>
            <w:tcW w:w="1818"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N23°5'1.546"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A5</w:t>
            </w:r>
          </w:p>
        </w:tc>
        <w:tc>
          <w:tcPr>
            <w:tcW w:w="2313"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E116°29'17.768"</w:t>
            </w:r>
          </w:p>
        </w:tc>
        <w:tc>
          <w:tcPr>
            <w:tcW w:w="1860"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N23°4'13.892"</w:t>
            </w:r>
          </w:p>
        </w:tc>
        <w:tc>
          <w:tcPr>
            <w:tcW w:w="352" w:type="dxa"/>
            <w:vMerge w:val="continue"/>
            <w:vAlign w:val="top"/>
          </w:tcPr>
          <w:p>
            <w:pPr>
              <w:jc w:val="center"/>
              <w:rPr>
                <w:rFonts w:hint="eastAsia" w:ascii="仿宋_GB2312" w:hAnsi="仿宋_GB2312" w:eastAsia="仿宋_GB2312" w:cs="仿宋_GB2312"/>
                <w:b w:val="0"/>
                <w:bCs/>
                <w:color w:val="000000"/>
                <w:szCs w:val="21"/>
                <w:lang w:val="en-US" w:eastAsia="zh-CN"/>
              </w:rPr>
            </w:pPr>
          </w:p>
        </w:tc>
        <w:tc>
          <w:tcPr>
            <w:tcW w:w="743" w:type="dxa"/>
            <w:vAlign w:val="bottom"/>
          </w:tcPr>
          <w:p>
            <w:pPr>
              <w:jc w:val="center"/>
              <w:rPr>
                <w:rFonts w:hint="default"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B1</w:t>
            </w:r>
          </w:p>
        </w:tc>
        <w:tc>
          <w:tcPr>
            <w:tcW w:w="2007"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E116°27'14.899"</w:t>
            </w:r>
          </w:p>
        </w:tc>
        <w:tc>
          <w:tcPr>
            <w:tcW w:w="1818"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N23°4'26.577"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A6</w:t>
            </w:r>
          </w:p>
        </w:tc>
        <w:tc>
          <w:tcPr>
            <w:tcW w:w="2313"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E116°29'2.662"</w:t>
            </w:r>
          </w:p>
        </w:tc>
        <w:tc>
          <w:tcPr>
            <w:tcW w:w="1860"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N23°4'29.250"</w:t>
            </w:r>
          </w:p>
        </w:tc>
        <w:tc>
          <w:tcPr>
            <w:tcW w:w="352" w:type="dxa"/>
            <w:vMerge w:val="continue"/>
            <w:vAlign w:val="top"/>
          </w:tcPr>
          <w:p>
            <w:pPr>
              <w:jc w:val="center"/>
              <w:rPr>
                <w:rFonts w:hint="eastAsia" w:ascii="仿宋_GB2312" w:hAnsi="仿宋_GB2312" w:eastAsia="仿宋_GB2312" w:cs="仿宋_GB2312"/>
                <w:b w:val="0"/>
                <w:bCs/>
                <w:color w:val="000000"/>
                <w:szCs w:val="21"/>
                <w:lang w:val="en-US" w:eastAsia="zh-CN"/>
              </w:rPr>
            </w:pPr>
          </w:p>
        </w:tc>
        <w:tc>
          <w:tcPr>
            <w:tcW w:w="743" w:type="dxa"/>
            <w:vAlign w:val="bottom"/>
          </w:tcPr>
          <w:p>
            <w:pPr>
              <w:jc w:val="center"/>
              <w:rPr>
                <w:rFonts w:hint="default"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B2</w:t>
            </w:r>
          </w:p>
        </w:tc>
        <w:tc>
          <w:tcPr>
            <w:tcW w:w="2007"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E116°26'50.814"</w:t>
            </w:r>
          </w:p>
        </w:tc>
        <w:tc>
          <w:tcPr>
            <w:tcW w:w="1818"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N23°4'55.380"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A7</w:t>
            </w:r>
          </w:p>
        </w:tc>
        <w:tc>
          <w:tcPr>
            <w:tcW w:w="2313"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E116°28'37.786"</w:t>
            </w:r>
          </w:p>
        </w:tc>
        <w:tc>
          <w:tcPr>
            <w:tcW w:w="1860"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N23°4'21.283"</w:t>
            </w:r>
          </w:p>
        </w:tc>
        <w:tc>
          <w:tcPr>
            <w:tcW w:w="352" w:type="dxa"/>
            <w:vMerge w:val="continue"/>
            <w:vAlign w:val="top"/>
          </w:tcPr>
          <w:p>
            <w:pPr>
              <w:jc w:val="center"/>
              <w:rPr>
                <w:rFonts w:hint="eastAsia" w:ascii="仿宋_GB2312" w:hAnsi="仿宋_GB2312" w:eastAsia="仿宋_GB2312" w:cs="仿宋_GB2312"/>
                <w:b w:val="0"/>
                <w:bCs/>
                <w:color w:val="000000"/>
                <w:szCs w:val="21"/>
                <w:lang w:val="en-US" w:eastAsia="zh-CN"/>
              </w:rPr>
            </w:pPr>
          </w:p>
        </w:tc>
        <w:tc>
          <w:tcPr>
            <w:tcW w:w="743" w:type="dxa"/>
            <w:vAlign w:val="bottom"/>
          </w:tcPr>
          <w:p>
            <w:pPr>
              <w:jc w:val="center"/>
              <w:rPr>
                <w:rFonts w:hint="default"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B3</w:t>
            </w:r>
          </w:p>
        </w:tc>
        <w:tc>
          <w:tcPr>
            <w:tcW w:w="2007"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E116°26'34.250"</w:t>
            </w:r>
          </w:p>
        </w:tc>
        <w:tc>
          <w:tcPr>
            <w:tcW w:w="1818"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N23°5'24.247"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A8</w:t>
            </w:r>
          </w:p>
        </w:tc>
        <w:tc>
          <w:tcPr>
            <w:tcW w:w="2313"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E116°28'18.795"</w:t>
            </w:r>
          </w:p>
        </w:tc>
        <w:tc>
          <w:tcPr>
            <w:tcW w:w="1860"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N23°4'16.940"</w:t>
            </w:r>
          </w:p>
        </w:tc>
        <w:tc>
          <w:tcPr>
            <w:tcW w:w="352" w:type="dxa"/>
            <w:vMerge w:val="continue"/>
            <w:vAlign w:val="top"/>
          </w:tcPr>
          <w:p>
            <w:pPr>
              <w:jc w:val="center"/>
              <w:rPr>
                <w:rFonts w:hint="eastAsia" w:ascii="仿宋_GB2312" w:hAnsi="仿宋_GB2312" w:eastAsia="仿宋_GB2312" w:cs="仿宋_GB2312"/>
                <w:b w:val="0"/>
                <w:bCs/>
                <w:color w:val="000000"/>
                <w:szCs w:val="21"/>
                <w:lang w:val="en-US" w:eastAsia="zh-CN"/>
              </w:rPr>
            </w:pPr>
          </w:p>
        </w:tc>
        <w:tc>
          <w:tcPr>
            <w:tcW w:w="743" w:type="dxa"/>
            <w:vAlign w:val="bottom"/>
          </w:tcPr>
          <w:p>
            <w:pPr>
              <w:jc w:val="center"/>
              <w:rPr>
                <w:rFonts w:hint="default"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B4</w:t>
            </w:r>
          </w:p>
        </w:tc>
        <w:tc>
          <w:tcPr>
            <w:tcW w:w="2007"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E116°27'6.356"</w:t>
            </w:r>
          </w:p>
        </w:tc>
        <w:tc>
          <w:tcPr>
            <w:tcW w:w="1818"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N23°5'39.347"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A9</w:t>
            </w:r>
          </w:p>
        </w:tc>
        <w:tc>
          <w:tcPr>
            <w:tcW w:w="2313"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E116°28'5.072"</w:t>
            </w:r>
          </w:p>
        </w:tc>
        <w:tc>
          <w:tcPr>
            <w:tcW w:w="1860"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N23°4'23.736"</w:t>
            </w:r>
          </w:p>
        </w:tc>
        <w:tc>
          <w:tcPr>
            <w:tcW w:w="352" w:type="dxa"/>
            <w:vMerge w:val="continue"/>
            <w:vAlign w:val="top"/>
          </w:tcPr>
          <w:p>
            <w:pPr>
              <w:jc w:val="center"/>
              <w:rPr>
                <w:rFonts w:hint="eastAsia" w:ascii="仿宋_GB2312" w:hAnsi="仿宋_GB2312" w:eastAsia="仿宋_GB2312" w:cs="仿宋_GB2312"/>
                <w:b w:val="0"/>
                <w:bCs/>
                <w:color w:val="000000"/>
                <w:szCs w:val="21"/>
                <w:lang w:val="en-US" w:eastAsia="zh-CN"/>
              </w:rPr>
            </w:pPr>
          </w:p>
        </w:tc>
        <w:tc>
          <w:tcPr>
            <w:tcW w:w="743" w:type="dxa"/>
            <w:vAlign w:val="bottom"/>
          </w:tcPr>
          <w:p>
            <w:pPr>
              <w:jc w:val="center"/>
              <w:rPr>
                <w:rFonts w:hint="default"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B5</w:t>
            </w:r>
          </w:p>
        </w:tc>
        <w:tc>
          <w:tcPr>
            <w:tcW w:w="2007"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E116°27'32.787"</w:t>
            </w:r>
          </w:p>
        </w:tc>
        <w:tc>
          <w:tcPr>
            <w:tcW w:w="1818"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N23°5'49.062"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A10</w:t>
            </w:r>
          </w:p>
        </w:tc>
        <w:tc>
          <w:tcPr>
            <w:tcW w:w="2313"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E116°27'49.957"</w:t>
            </w:r>
          </w:p>
        </w:tc>
        <w:tc>
          <w:tcPr>
            <w:tcW w:w="1860"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N23°4'25.615"</w:t>
            </w:r>
          </w:p>
        </w:tc>
        <w:tc>
          <w:tcPr>
            <w:tcW w:w="352" w:type="dxa"/>
            <w:vMerge w:val="continue"/>
            <w:vAlign w:val="top"/>
          </w:tcPr>
          <w:p>
            <w:pPr>
              <w:jc w:val="center"/>
              <w:rPr>
                <w:rFonts w:hint="eastAsia" w:ascii="仿宋_GB2312" w:hAnsi="仿宋_GB2312" w:eastAsia="仿宋_GB2312" w:cs="仿宋_GB2312"/>
                <w:b w:val="0"/>
                <w:bCs/>
                <w:color w:val="000000"/>
                <w:szCs w:val="21"/>
                <w:lang w:val="en-US" w:eastAsia="zh-CN"/>
              </w:rPr>
            </w:pPr>
          </w:p>
        </w:tc>
        <w:tc>
          <w:tcPr>
            <w:tcW w:w="743" w:type="dxa"/>
            <w:vAlign w:val="bottom"/>
          </w:tcPr>
          <w:p>
            <w:pPr>
              <w:jc w:val="center"/>
              <w:rPr>
                <w:rFonts w:hint="default"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B6</w:t>
            </w:r>
          </w:p>
        </w:tc>
        <w:tc>
          <w:tcPr>
            <w:tcW w:w="2007"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E116°27'56.476"</w:t>
            </w:r>
          </w:p>
        </w:tc>
        <w:tc>
          <w:tcPr>
            <w:tcW w:w="1818"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N23°6'5.533"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A11</w:t>
            </w:r>
          </w:p>
        </w:tc>
        <w:tc>
          <w:tcPr>
            <w:tcW w:w="2313"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E116°27'40.375"</w:t>
            </w:r>
          </w:p>
        </w:tc>
        <w:tc>
          <w:tcPr>
            <w:tcW w:w="1860"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N23°4'32.202"</w:t>
            </w:r>
          </w:p>
        </w:tc>
        <w:tc>
          <w:tcPr>
            <w:tcW w:w="352" w:type="dxa"/>
            <w:vMerge w:val="continue"/>
            <w:vAlign w:val="top"/>
          </w:tcPr>
          <w:p>
            <w:pPr>
              <w:jc w:val="center"/>
              <w:rPr>
                <w:rFonts w:hint="eastAsia" w:ascii="仿宋_GB2312" w:hAnsi="仿宋_GB2312" w:eastAsia="仿宋_GB2312" w:cs="仿宋_GB2312"/>
                <w:b w:val="0"/>
                <w:bCs/>
                <w:color w:val="000000"/>
                <w:szCs w:val="21"/>
                <w:lang w:val="en-US" w:eastAsia="zh-CN"/>
              </w:rPr>
            </w:pPr>
          </w:p>
        </w:tc>
        <w:tc>
          <w:tcPr>
            <w:tcW w:w="743" w:type="dxa"/>
            <w:vAlign w:val="bottom"/>
          </w:tcPr>
          <w:p>
            <w:pPr>
              <w:jc w:val="center"/>
              <w:rPr>
                <w:rFonts w:hint="default"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B7</w:t>
            </w:r>
          </w:p>
        </w:tc>
        <w:tc>
          <w:tcPr>
            <w:tcW w:w="2007"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E116°28'22.167"</w:t>
            </w:r>
          </w:p>
        </w:tc>
        <w:tc>
          <w:tcPr>
            <w:tcW w:w="1818"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N23°6'6.357"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A12</w:t>
            </w:r>
          </w:p>
        </w:tc>
        <w:tc>
          <w:tcPr>
            <w:tcW w:w="2313"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E116°27'39.332"</w:t>
            </w:r>
          </w:p>
        </w:tc>
        <w:tc>
          <w:tcPr>
            <w:tcW w:w="1860"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N23°4'50.079"</w:t>
            </w:r>
          </w:p>
        </w:tc>
        <w:tc>
          <w:tcPr>
            <w:tcW w:w="352" w:type="dxa"/>
            <w:vMerge w:val="continue"/>
            <w:vAlign w:val="top"/>
          </w:tcPr>
          <w:p>
            <w:pPr>
              <w:jc w:val="center"/>
              <w:rPr>
                <w:rFonts w:hint="eastAsia" w:ascii="仿宋_GB2312" w:hAnsi="仿宋_GB2312" w:eastAsia="仿宋_GB2312" w:cs="仿宋_GB2312"/>
                <w:b w:val="0"/>
                <w:bCs/>
                <w:color w:val="000000"/>
                <w:szCs w:val="21"/>
                <w:lang w:val="en-US" w:eastAsia="zh-CN"/>
              </w:rPr>
            </w:pPr>
          </w:p>
        </w:tc>
        <w:tc>
          <w:tcPr>
            <w:tcW w:w="743" w:type="dxa"/>
            <w:vAlign w:val="bottom"/>
          </w:tcPr>
          <w:p>
            <w:pPr>
              <w:jc w:val="center"/>
              <w:rPr>
                <w:rFonts w:hint="default"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B8</w:t>
            </w:r>
          </w:p>
        </w:tc>
        <w:tc>
          <w:tcPr>
            <w:tcW w:w="2007"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E116°28'49.348"</w:t>
            </w:r>
          </w:p>
        </w:tc>
        <w:tc>
          <w:tcPr>
            <w:tcW w:w="1818"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N23°6'20.336"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A13</w:t>
            </w:r>
          </w:p>
        </w:tc>
        <w:tc>
          <w:tcPr>
            <w:tcW w:w="2313"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E116°27'54.949"</w:t>
            </w:r>
          </w:p>
        </w:tc>
        <w:tc>
          <w:tcPr>
            <w:tcW w:w="1860"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N23°5'0.636"</w:t>
            </w:r>
          </w:p>
        </w:tc>
        <w:tc>
          <w:tcPr>
            <w:tcW w:w="352" w:type="dxa"/>
            <w:vMerge w:val="continue"/>
            <w:vAlign w:val="top"/>
          </w:tcPr>
          <w:p>
            <w:pPr>
              <w:jc w:val="center"/>
              <w:rPr>
                <w:rFonts w:hint="eastAsia" w:ascii="仿宋_GB2312" w:hAnsi="仿宋_GB2312" w:eastAsia="仿宋_GB2312" w:cs="仿宋_GB2312"/>
                <w:b w:val="0"/>
                <w:bCs/>
                <w:color w:val="000000"/>
                <w:szCs w:val="21"/>
                <w:lang w:val="en-US" w:eastAsia="zh-CN"/>
              </w:rPr>
            </w:pPr>
          </w:p>
        </w:tc>
        <w:tc>
          <w:tcPr>
            <w:tcW w:w="743" w:type="dxa"/>
            <w:vAlign w:val="bottom"/>
          </w:tcPr>
          <w:p>
            <w:pPr>
              <w:jc w:val="center"/>
              <w:rPr>
                <w:rFonts w:hint="default"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B9</w:t>
            </w:r>
          </w:p>
        </w:tc>
        <w:tc>
          <w:tcPr>
            <w:tcW w:w="2007"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E116°29'24.647"</w:t>
            </w:r>
          </w:p>
        </w:tc>
        <w:tc>
          <w:tcPr>
            <w:tcW w:w="1818"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N23°6'19.541"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A14</w:t>
            </w:r>
          </w:p>
        </w:tc>
        <w:tc>
          <w:tcPr>
            <w:tcW w:w="2313"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E116°28'14.470"</w:t>
            </w:r>
          </w:p>
        </w:tc>
        <w:tc>
          <w:tcPr>
            <w:tcW w:w="1860"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N23°4'57.303"</w:t>
            </w:r>
          </w:p>
        </w:tc>
        <w:tc>
          <w:tcPr>
            <w:tcW w:w="352" w:type="dxa"/>
            <w:vMerge w:val="continue"/>
            <w:vAlign w:val="top"/>
          </w:tcPr>
          <w:p>
            <w:pPr>
              <w:jc w:val="center"/>
              <w:rPr>
                <w:rFonts w:hint="eastAsia" w:ascii="仿宋_GB2312" w:hAnsi="仿宋_GB2312" w:eastAsia="仿宋_GB2312" w:cs="仿宋_GB2312"/>
                <w:b w:val="0"/>
                <w:bCs/>
                <w:color w:val="000000"/>
                <w:szCs w:val="21"/>
                <w:lang w:val="en-US" w:eastAsia="zh-CN"/>
              </w:rPr>
            </w:pPr>
          </w:p>
        </w:tc>
        <w:tc>
          <w:tcPr>
            <w:tcW w:w="743" w:type="dxa"/>
            <w:vAlign w:val="bottom"/>
          </w:tcPr>
          <w:p>
            <w:pPr>
              <w:jc w:val="center"/>
              <w:rPr>
                <w:rFonts w:hint="default"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B10</w:t>
            </w:r>
          </w:p>
        </w:tc>
        <w:tc>
          <w:tcPr>
            <w:tcW w:w="2007"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E116°29'39.155"</w:t>
            </w:r>
          </w:p>
        </w:tc>
        <w:tc>
          <w:tcPr>
            <w:tcW w:w="1818"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N23°5'52.555"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A15</w:t>
            </w:r>
          </w:p>
        </w:tc>
        <w:tc>
          <w:tcPr>
            <w:tcW w:w="2313"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E116°28'25.740"</w:t>
            </w:r>
          </w:p>
        </w:tc>
        <w:tc>
          <w:tcPr>
            <w:tcW w:w="1860"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N23°5'9.541"</w:t>
            </w:r>
          </w:p>
        </w:tc>
        <w:tc>
          <w:tcPr>
            <w:tcW w:w="352" w:type="dxa"/>
            <w:vMerge w:val="continue"/>
            <w:vAlign w:val="top"/>
          </w:tcPr>
          <w:p>
            <w:pPr>
              <w:jc w:val="center"/>
              <w:rPr>
                <w:rFonts w:hint="eastAsia" w:ascii="仿宋_GB2312" w:hAnsi="仿宋_GB2312" w:eastAsia="仿宋_GB2312" w:cs="仿宋_GB2312"/>
                <w:b w:val="0"/>
                <w:bCs/>
                <w:color w:val="000000"/>
                <w:szCs w:val="21"/>
                <w:lang w:val="en-US" w:eastAsia="zh-CN"/>
              </w:rPr>
            </w:pPr>
          </w:p>
        </w:tc>
        <w:tc>
          <w:tcPr>
            <w:tcW w:w="743" w:type="dxa"/>
            <w:vAlign w:val="bottom"/>
          </w:tcPr>
          <w:p>
            <w:pPr>
              <w:jc w:val="center"/>
              <w:rPr>
                <w:rFonts w:hint="default"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B11</w:t>
            </w:r>
          </w:p>
        </w:tc>
        <w:tc>
          <w:tcPr>
            <w:tcW w:w="2007"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E116°29'37.237"</w:t>
            </w:r>
          </w:p>
        </w:tc>
        <w:tc>
          <w:tcPr>
            <w:tcW w:w="1818"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N23°5'21.972"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A16</w:t>
            </w:r>
          </w:p>
        </w:tc>
        <w:tc>
          <w:tcPr>
            <w:tcW w:w="2313"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E116°28'37.451"</w:t>
            </w:r>
          </w:p>
        </w:tc>
        <w:tc>
          <w:tcPr>
            <w:tcW w:w="1860"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N23°5'18.418"</w:t>
            </w:r>
          </w:p>
        </w:tc>
        <w:tc>
          <w:tcPr>
            <w:tcW w:w="352" w:type="dxa"/>
            <w:vMerge w:val="continue"/>
            <w:vAlign w:val="top"/>
          </w:tcPr>
          <w:p>
            <w:pPr>
              <w:jc w:val="center"/>
              <w:rPr>
                <w:rFonts w:hint="eastAsia" w:ascii="仿宋_GB2312" w:hAnsi="仿宋_GB2312" w:eastAsia="仿宋_GB2312" w:cs="仿宋_GB2312"/>
                <w:b w:val="0"/>
                <w:bCs/>
                <w:color w:val="000000"/>
                <w:szCs w:val="21"/>
                <w:lang w:val="en-US" w:eastAsia="zh-CN"/>
              </w:rPr>
            </w:pPr>
          </w:p>
        </w:tc>
        <w:tc>
          <w:tcPr>
            <w:tcW w:w="743" w:type="dxa"/>
            <w:vAlign w:val="bottom"/>
          </w:tcPr>
          <w:p>
            <w:pPr>
              <w:jc w:val="center"/>
              <w:rPr>
                <w:rFonts w:hint="default"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B12</w:t>
            </w:r>
          </w:p>
        </w:tc>
        <w:tc>
          <w:tcPr>
            <w:tcW w:w="2007"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E116°30'1.532"</w:t>
            </w:r>
          </w:p>
        </w:tc>
        <w:tc>
          <w:tcPr>
            <w:tcW w:w="1818"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N23°5'4.801"</w:t>
            </w:r>
          </w:p>
        </w:tc>
      </w:tr>
    </w:tbl>
    <w:p>
      <w:pPr>
        <w:jc w:val="center"/>
        <w:rPr>
          <w:rFonts w:hint="eastAsia" w:ascii="黑体" w:hAnsi="黑体" w:eastAsia="黑体" w:cs="黑体"/>
          <w:b w:val="0"/>
          <w:bCs w:val="0"/>
          <w:sz w:val="32"/>
          <w:szCs w:val="32"/>
          <w:lang w:val="en-US" w:eastAsia="zh-CN"/>
        </w:rPr>
      </w:pPr>
    </w:p>
    <w:p>
      <w:pPr>
        <w:jc w:val="center"/>
        <w:rPr>
          <w:rFonts w:hint="eastAsia" w:ascii="黑体" w:hAnsi="黑体" w:eastAsia="黑体" w:cs="黑体"/>
          <w:b w:val="0"/>
          <w:bCs w:val="0"/>
          <w:sz w:val="32"/>
          <w:szCs w:val="32"/>
          <w:lang w:val="en-US" w:eastAsia="zh-CN"/>
        </w:rPr>
      </w:pPr>
    </w:p>
    <w:p>
      <w:pPr>
        <w:jc w:val="center"/>
        <w:rPr>
          <w:rFonts w:hint="eastAsia" w:ascii="黑体" w:hAnsi="黑体" w:eastAsia="黑体" w:cs="黑体"/>
          <w:b w:val="0"/>
          <w:bCs w:val="0"/>
          <w:sz w:val="32"/>
          <w:szCs w:val="32"/>
          <w:lang w:val="en-US" w:eastAsia="zh-CN"/>
        </w:rPr>
      </w:pPr>
    </w:p>
    <w:p>
      <w:pPr>
        <w:jc w:val="center"/>
        <w:rPr>
          <w:rFonts w:hint="eastAsia" w:ascii="黑体" w:hAnsi="黑体" w:eastAsia="黑体" w:cs="黑体"/>
          <w:b w:val="0"/>
          <w:bCs w:val="0"/>
          <w:sz w:val="32"/>
          <w:szCs w:val="32"/>
          <w:lang w:val="en-US" w:eastAsia="zh-CN"/>
        </w:rPr>
      </w:pPr>
    </w:p>
    <w:p>
      <w:pPr>
        <w:jc w:val="center"/>
        <w:rPr>
          <w:rFonts w:hint="eastAsia" w:ascii="黑体" w:hAnsi="黑体" w:eastAsia="黑体" w:cs="黑体"/>
          <w:b w:val="0"/>
          <w:bCs w:val="0"/>
          <w:sz w:val="32"/>
          <w:szCs w:val="32"/>
          <w:lang w:val="en-US" w:eastAsia="zh-CN"/>
        </w:rPr>
      </w:pPr>
    </w:p>
    <w:p>
      <w:pPr>
        <w:jc w:val="center"/>
        <w:rPr>
          <w:rFonts w:hint="eastAsia" w:ascii="黑体" w:hAnsi="黑体" w:eastAsia="黑体" w:cs="黑体"/>
          <w:b w:val="0"/>
          <w:bCs w:val="0"/>
          <w:sz w:val="32"/>
          <w:szCs w:val="32"/>
          <w:lang w:val="en-US" w:eastAsia="zh-CN"/>
        </w:rPr>
      </w:pPr>
    </w:p>
    <w:p>
      <w:pPr>
        <w:jc w:val="center"/>
        <w:rPr>
          <w:rFonts w:hint="eastAsia" w:ascii="黑体" w:hAnsi="黑体" w:eastAsia="黑体" w:cs="黑体"/>
          <w:b w:val="0"/>
          <w:bCs w:val="0"/>
          <w:color w:val="000000"/>
          <w:sz w:val="32"/>
          <w:szCs w:val="32"/>
          <w:lang w:val="en-US" w:eastAsia="zh-CN"/>
        </w:rPr>
      </w:pPr>
      <w:r>
        <w:rPr>
          <w:rFonts w:hint="eastAsia" w:ascii="黑体" w:hAnsi="黑体" w:eastAsia="黑体" w:cs="黑体"/>
          <w:b w:val="0"/>
          <w:bCs w:val="0"/>
          <w:sz w:val="32"/>
          <w:szCs w:val="32"/>
          <w:lang w:val="en-US" w:eastAsia="zh-CN"/>
        </w:rPr>
        <w:t xml:space="preserve"> 船埔镇青潭村养坑仔山溪水饮用水水源保护区</w:t>
      </w:r>
      <w:r>
        <w:rPr>
          <w:rFonts w:hint="eastAsia" w:ascii="黑体" w:hAnsi="黑体" w:eastAsia="黑体" w:cs="黑体"/>
          <w:b w:val="0"/>
          <w:bCs w:val="0"/>
          <w:color w:val="000000"/>
          <w:sz w:val="32"/>
          <w:szCs w:val="32"/>
          <w:lang w:val="en-US" w:eastAsia="zh-CN"/>
        </w:rPr>
        <w:t>坐标</w:t>
      </w:r>
    </w:p>
    <w:tbl>
      <w:tblPr>
        <w:tblStyle w:val="12"/>
        <w:tblW w:w="9733" w:type="dxa"/>
        <w:tblInd w:w="-4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2238"/>
        <w:gridCol w:w="1875"/>
        <w:gridCol w:w="362"/>
        <w:gridCol w:w="733"/>
        <w:gridCol w:w="1954"/>
        <w:gridCol w:w="18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700" w:type="dxa"/>
            <w:vAlign w:val="top"/>
          </w:tcPr>
          <w:p>
            <w:pPr>
              <w:jc w:val="center"/>
              <w:rPr>
                <w:rFonts w:hint="eastAsia" w:ascii="黑体" w:hAnsi="黑体" w:eastAsia="黑体" w:cs="黑体"/>
                <w:b w:val="0"/>
                <w:bCs/>
                <w:color w:val="000000"/>
                <w:szCs w:val="21"/>
                <w:lang w:val="en-US" w:eastAsia="zh-CN"/>
              </w:rPr>
            </w:pPr>
            <w:r>
              <w:rPr>
                <w:rFonts w:hint="eastAsia" w:ascii="黑体" w:hAnsi="黑体" w:eastAsia="黑体" w:cs="黑体"/>
                <w:b w:val="0"/>
                <w:bCs/>
                <w:color w:val="000000"/>
                <w:szCs w:val="21"/>
                <w:lang w:val="en-US" w:eastAsia="zh-CN"/>
              </w:rPr>
              <w:t>序号</w:t>
            </w:r>
          </w:p>
        </w:tc>
        <w:tc>
          <w:tcPr>
            <w:tcW w:w="2238" w:type="dxa"/>
            <w:vAlign w:val="top"/>
          </w:tcPr>
          <w:p>
            <w:pPr>
              <w:jc w:val="center"/>
              <w:rPr>
                <w:rFonts w:hint="eastAsia" w:ascii="黑体" w:hAnsi="黑体" w:eastAsia="黑体" w:cs="黑体"/>
                <w:b w:val="0"/>
                <w:bCs/>
                <w:color w:val="000000"/>
                <w:szCs w:val="21"/>
                <w:lang w:val="en-US" w:eastAsia="zh-CN"/>
              </w:rPr>
            </w:pPr>
            <w:r>
              <w:rPr>
                <w:rFonts w:hint="eastAsia" w:ascii="黑体" w:hAnsi="黑体" w:eastAsia="黑体" w:cs="黑体"/>
                <w:b w:val="0"/>
                <w:bCs/>
                <w:color w:val="000000"/>
                <w:szCs w:val="21"/>
                <w:lang w:val="en-US" w:eastAsia="zh-CN"/>
              </w:rPr>
              <w:t>纬度</w:t>
            </w:r>
          </w:p>
        </w:tc>
        <w:tc>
          <w:tcPr>
            <w:tcW w:w="1875" w:type="dxa"/>
            <w:vAlign w:val="top"/>
          </w:tcPr>
          <w:p>
            <w:pPr>
              <w:jc w:val="center"/>
              <w:rPr>
                <w:rFonts w:hint="eastAsia" w:ascii="黑体" w:hAnsi="黑体" w:eastAsia="黑体" w:cs="黑体"/>
                <w:b w:val="0"/>
                <w:bCs/>
                <w:color w:val="000000"/>
                <w:szCs w:val="21"/>
                <w:lang w:val="en-US" w:eastAsia="zh-CN"/>
              </w:rPr>
            </w:pPr>
            <w:r>
              <w:rPr>
                <w:rFonts w:hint="eastAsia" w:ascii="黑体" w:hAnsi="黑体" w:eastAsia="黑体" w:cs="黑体"/>
                <w:b w:val="0"/>
                <w:bCs/>
                <w:color w:val="000000"/>
                <w:szCs w:val="21"/>
                <w:lang w:val="en-US" w:eastAsia="zh-CN"/>
              </w:rPr>
              <w:t>经度</w:t>
            </w:r>
          </w:p>
        </w:tc>
        <w:tc>
          <w:tcPr>
            <w:tcW w:w="362" w:type="dxa"/>
            <w:vAlign w:val="top"/>
          </w:tcPr>
          <w:p>
            <w:pPr>
              <w:jc w:val="center"/>
              <w:rPr>
                <w:rFonts w:hint="eastAsia" w:ascii="黑体" w:hAnsi="黑体" w:eastAsia="黑体" w:cs="黑体"/>
                <w:b w:val="0"/>
                <w:bCs/>
                <w:color w:val="000000"/>
                <w:szCs w:val="21"/>
                <w:lang w:val="en-US" w:eastAsia="zh-CN"/>
              </w:rPr>
            </w:pPr>
          </w:p>
        </w:tc>
        <w:tc>
          <w:tcPr>
            <w:tcW w:w="733" w:type="dxa"/>
            <w:vAlign w:val="top"/>
          </w:tcPr>
          <w:p>
            <w:pPr>
              <w:jc w:val="center"/>
              <w:rPr>
                <w:rFonts w:hint="eastAsia" w:ascii="黑体" w:hAnsi="黑体" w:eastAsia="黑体" w:cs="黑体"/>
                <w:b w:val="0"/>
                <w:bCs/>
                <w:color w:val="000000"/>
                <w:szCs w:val="21"/>
                <w:lang w:val="en-US" w:eastAsia="zh-CN"/>
              </w:rPr>
            </w:pPr>
            <w:r>
              <w:rPr>
                <w:rFonts w:hint="eastAsia" w:ascii="黑体" w:hAnsi="黑体" w:eastAsia="黑体" w:cs="黑体"/>
                <w:b w:val="0"/>
                <w:bCs/>
                <w:color w:val="000000"/>
                <w:szCs w:val="21"/>
                <w:lang w:val="en-US" w:eastAsia="zh-CN"/>
              </w:rPr>
              <w:t>序号</w:t>
            </w:r>
          </w:p>
        </w:tc>
        <w:tc>
          <w:tcPr>
            <w:tcW w:w="1954" w:type="dxa"/>
            <w:vAlign w:val="top"/>
          </w:tcPr>
          <w:p>
            <w:pPr>
              <w:jc w:val="center"/>
              <w:rPr>
                <w:rFonts w:hint="eastAsia" w:ascii="黑体" w:hAnsi="黑体" w:eastAsia="黑体" w:cs="黑体"/>
                <w:b w:val="0"/>
                <w:bCs/>
                <w:color w:val="000000"/>
                <w:szCs w:val="21"/>
                <w:lang w:val="en-US" w:eastAsia="zh-CN"/>
              </w:rPr>
            </w:pPr>
            <w:r>
              <w:rPr>
                <w:rFonts w:hint="eastAsia" w:ascii="黑体" w:hAnsi="黑体" w:eastAsia="黑体" w:cs="黑体"/>
                <w:b w:val="0"/>
                <w:bCs/>
                <w:color w:val="000000"/>
                <w:szCs w:val="21"/>
                <w:lang w:val="en-US" w:eastAsia="zh-CN"/>
              </w:rPr>
              <w:t>纬度</w:t>
            </w:r>
          </w:p>
        </w:tc>
        <w:tc>
          <w:tcPr>
            <w:tcW w:w="1871" w:type="dxa"/>
            <w:vAlign w:val="top"/>
          </w:tcPr>
          <w:p>
            <w:pPr>
              <w:jc w:val="center"/>
              <w:rPr>
                <w:rFonts w:hint="eastAsia" w:ascii="黑体" w:hAnsi="黑体" w:eastAsia="黑体" w:cs="黑体"/>
                <w:b w:val="0"/>
                <w:bCs/>
                <w:color w:val="000000"/>
                <w:szCs w:val="21"/>
                <w:lang w:val="en-US" w:eastAsia="zh-CN"/>
              </w:rPr>
            </w:pPr>
            <w:r>
              <w:rPr>
                <w:rFonts w:hint="eastAsia" w:ascii="黑体" w:hAnsi="黑体" w:eastAsia="黑体" w:cs="黑体"/>
                <w:b w:val="0"/>
                <w:bCs/>
                <w:color w:val="000000"/>
                <w:szCs w:val="21"/>
                <w:lang w:val="en-US" w:eastAsia="zh-CN"/>
              </w:rPr>
              <w:t>经度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0"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A1</w:t>
            </w:r>
          </w:p>
        </w:tc>
        <w:tc>
          <w:tcPr>
            <w:tcW w:w="2238"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E115°51'27.344"</w:t>
            </w:r>
          </w:p>
        </w:tc>
        <w:tc>
          <w:tcPr>
            <w:tcW w:w="1875"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N23°16'56.476"</w:t>
            </w:r>
          </w:p>
        </w:tc>
        <w:tc>
          <w:tcPr>
            <w:tcW w:w="362" w:type="dxa"/>
            <w:vMerge w:val="restart"/>
            <w:vAlign w:val="top"/>
          </w:tcPr>
          <w:p>
            <w:pPr>
              <w:jc w:val="center"/>
              <w:rPr>
                <w:rFonts w:hint="eastAsia" w:ascii="仿宋_GB2312" w:hAnsi="仿宋_GB2312" w:eastAsia="仿宋_GB2312" w:cs="仿宋_GB2312"/>
                <w:b w:val="0"/>
                <w:bCs/>
                <w:color w:val="000000"/>
                <w:szCs w:val="21"/>
                <w:lang w:val="en-US" w:eastAsia="zh-CN"/>
              </w:rPr>
            </w:pPr>
          </w:p>
        </w:tc>
        <w:tc>
          <w:tcPr>
            <w:tcW w:w="733" w:type="dxa"/>
            <w:vAlign w:val="bottom"/>
          </w:tcPr>
          <w:p>
            <w:pPr>
              <w:jc w:val="center"/>
              <w:rPr>
                <w:rFonts w:hint="default"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A9</w:t>
            </w:r>
          </w:p>
        </w:tc>
        <w:tc>
          <w:tcPr>
            <w:tcW w:w="1954"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E115°51'14.929"</w:t>
            </w:r>
          </w:p>
        </w:tc>
        <w:tc>
          <w:tcPr>
            <w:tcW w:w="1871"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N23°16'21.594"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0"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A2</w:t>
            </w:r>
          </w:p>
        </w:tc>
        <w:tc>
          <w:tcPr>
            <w:tcW w:w="2238"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E115°51'36.078"</w:t>
            </w:r>
          </w:p>
        </w:tc>
        <w:tc>
          <w:tcPr>
            <w:tcW w:w="1875"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N23°16'51.326"</w:t>
            </w:r>
          </w:p>
        </w:tc>
        <w:tc>
          <w:tcPr>
            <w:tcW w:w="362" w:type="dxa"/>
            <w:vMerge w:val="continue"/>
            <w:vAlign w:val="top"/>
          </w:tcPr>
          <w:p>
            <w:pPr>
              <w:jc w:val="center"/>
              <w:rPr>
                <w:rFonts w:hint="eastAsia" w:ascii="仿宋_GB2312" w:hAnsi="仿宋_GB2312" w:eastAsia="仿宋_GB2312" w:cs="仿宋_GB2312"/>
                <w:b w:val="0"/>
                <w:bCs/>
                <w:color w:val="000000"/>
                <w:szCs w:val="21"/>
                <w:lang w:val="en-US" w:eastAsia="zh-CN"/>
              </w:rPr>
            </w:pPr>
          </w:p>
        </w:tc>
        <w:tc>
          <w:tcPr>
            <w:tcW w:w="733"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A10</w:t>
            </w:r>
          </w:p>
        </w:tc>
        <w:tc>
          <w:tcPr>
            <w:tcW w:w="1954"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E115°51'12.800"</w:t>
            </w:r>
          </w:p>
        </w:tc>
        <w:tc>
          <w:tcPr>
            <w:tcW w:w="1871"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N23°16'25.920"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0"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A3</w:t>
            </w:r>
          </w:p>
        </w:tc>
        <w:tc>
          <w:tcPr>
            <w:tcW w:w="2238"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E115°51'34.965"</w:t>
            </w:r>
          </w:p>
        </w:tc>
        <w:tc>
          <w:tcPr>
            <w:tcW w:w="1875"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N23°16'46.794"</w:t>
            </w:r>
          </w:p>
        </w:tc>
        <w:tc>
          <w:tcPr>
            <w:tcW w:w="362" w:type="dxa"/>
            <w:vMerge w:val="continue"/>
            <w:vAlign w:val="top"/>
          </w:tcPr>
          <w:p>
            <w:pPr>
              <w:jc w:val="center"/>
              <w:rPr>
                <w:rFonts w:hint="eastAsia" w:ascii="仿宋_GB2312" w:hAnsi="仿宋_GB2312" w:eastAsia="仿宋_GB2312" w:cs="仿宋_GB2312"/>
                <w:b w:val="0"/>
                <w:bCs/>
                <w:color w:val="000000"/>
                <w:szCs w:val="21"/>
                <w:lang w:val="en-US" w:eastAsia="zh-CN"/>
              </w:rPr>
            </w:pPr>
          </w:p>
        </w:tc>
        <w:tc>
          <w:tcPr>
            <w:tcW w:w="733"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A11</w:t>
            </w:r>
          </w:p>
        </w:tc>
        <w:tc>
          <w:tcPr>
            <w:tcW w:w="1954"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E115°51'15.314"</w:t>
            </w:r>
          </w:p>
        </w:tc>
        <w:tc>
          <w:tcPr>
            <w:tcW w:w="1871"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N23°16'31.111"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0"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A4</w:t>
            </w:r>
          </w:p>
        </w:tc>
        <w:tc>
          <w:tcPr>
            <w:tcW w:w="2238"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E115°51'37.808"</w:t>
            </w:r>
          </w:p>
        </w:tc>
        <w:tc>
          <w:tcPr>
            <w:tcW w:w="1875"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N23°16'39.694"</w:t>
            </w:r>
          </w:p>
        </w:tc>
        <w:tc>
          <w:tcPr>
            <w:tcW w:w="362" w:type="dxa"/>
            <w:vMerge w:val="continue"/>
            <w:vAlign w:val="top"/>
          </w:tcPr>
          <w:p>
            <w:pPr>
              <w:jc w:val="center"/>
              <w:rPr>
                <w:rFonts w:hint="eastAsia" w:ascii="仿宋_GB2312" w:hAnsi="仿宋_GB2312" w:eastAsia="仿宋_GB2312" w:cs="仿宋_GB2312"/>
                <w:b w:val="0"/>
                <w:bCs/>
                <w:color w:val="000000"/>
                <w:szCs w:val="21"/>
                <w:lang w:val="en-US" w:eastAsia="zh-CN"/>
              </w:rPr>
            </w:pPr>
          </w:p>
        </w:tc>
        <w:tc>
          <w:tcPr>
            <w:tcW w:w="733"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A12</w:t>
            </w:r>
          </w:p>
        </w:tc>
        <w:tc>
          <w:tcPr>
            <w:tcW w:w="1954"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E115°51'9.628"</w:t>
            </w:r>
          </w:p>
        </w:tc>
        <w:tc>
          <w:tcPr>
            <w:tcW w:w="1871"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N23°16'35.052"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0"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A5</w:t>
            </w:r>
          </w:p>
        </w:tc>
        <w:tc>
          <w:tcPr>
            <w:tcW w:w="2238"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E115°51'38.083"</w:t>
            </w:r>
          </w:p>
        </w:tc>
        <w:tc>
          <w:tcPr>
            <w:tcW w:w="1875"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N23°16'33.473"</w:t>
            </w:r>
          </w:p>
        </w:tc>
        <w:tc>
          <w:tcPr>
            <w:tcW w:w="362" w:type="dxa"/>
            <w:vMerge w:val="continue"/>
            <w:vAlign w:val="top"/>
          </w:tcPr>
          <w:p>
            <w:pPr>
              <w:jc w:val="center"/>
              <w:rPr>
                <w:rFonts w:hint="eastAsia" w:ascii="仿宋_GB2312" w:hAnsi="仿宋_GB2312" w:eastAsia="仿宋_GB2312" w:cs="仿宋_GB2312"/>
                <w:b w:val="0"/>
                <w:bCs/>
                <w:color w:val="000000"/>
                <w:szCs w:val="21"/>
                <w:lang w:val="en-US" w:eastAsia="zh-CN"/>
              </w:rPr>
            </w:pPr>
          </w:p>
        </w:tc>
        <w:tc>
          <w:tcPr>
            <w:tcW w:w="733"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A13</w:t>
            </w:r>
          </w:p>
        </w:tc>
        <w:tc>
          <w:tcPr>
            <w:tcW w:w="1954"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E115°51'8.159"</w:t>
            </w:r>
          </w:p>
        </w:tc>
        <w:tc>
          <w:tcPr>
            <w:tcW w:w="1871"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N23°16'39.117"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0"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A6</w:t>
            </w:r>
          </w:p>
        </w:tc>
        <w:tc>
          <w:tcPr>
            <w:tcW w:w="2238"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E115°51'34.361"</w:t>
            </w:r>
          </w:p>
        </w:tc>
        <w:tc>
          <w:tcPr>
            <w:tcW w:w="1875"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N23°16'31.207"</w:t>
            </w:r>
          </w:p>
        </w:tc>
        <w:tc>
          <w:tcPr>
            <w:tcW w:w="362" w:type="dxa"/>
            <w:vMerge w:val="continue"/>
            <w:vAlign w:val="top"/>
          </w:tcPr>
          <w:p>
            <w:pPr>
              <w:jc w:val="center"/>
              <w:rPr>
                <w:rFonts w:hint="eastAsia" w:ascii="仿宋_GB2312" w:hAnsi="仿宋_GB2312" w:eastAsia="仿宋_GB2312" w:cs="仿宋_GB2312"/>
                <w:b w:val="0"/>
                <w:bCs/>
                <w:color w:val="000000"/>
                <w:szCs w:val="21"/>
                <w:lang w:val="en-US" w:eastAsia="zh-CN"/>
              </w:rPr>
            </w:pPr>
          </w:p>
        </w:tc>
        <w:tc>
          <w:tcPr>
            <w:tcW w:w="733"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A14</w:t>
            </w:r>
          </w:p>
        </w:tc>
        <w:tc>
          <w:tcPr>
            <w:tcW w:w="1954"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E115°51'9.834"</w:t>
            </w:r>
          </w:p>
        </w:tc>
        <w:tc>
          <w:tcPr>
            <w:tcW w:w="1871"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N23°16'44.432"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0"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A7</w:t>
            </w:r>
          </w:p>
        </w:tc>
        <w:tc>
          <w:tcPr>
            <w:tcW w:w="2238"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E115°51'28.044"</w:t>
            </w:r>
          </w:p>
        </w:tc>
        <w:tc>
          <w:tcPr>
            <w:tcW w:w="1875"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N23°16'22.995"</w:t>
            </w:r>
          </w:p>
        </w:tc>
        <w:tc>
          <w:tcPr>
            <w:tcW w:w="362" w:type="dxa"/>
            <w:vMerge w:val="continue"/>
            <w:vAlign w:val="top"/>
          </w:tcPr>
          <w:p>
            <w:pPr>
              <w:jc w:val="center"/>
              <w:rPr>
                <w:rFonts w:hint="eastAsia" w:ascii="仿宋_GB2312" w:hAnsi="仿宋_GB2312" w:eastAsia="仿宋_GB2312" w:cs="仿宋_GB2312"/>
                <w:b w:val="0"/>
                <w:bCs/>
                <w:color w:val="000000"/>
                <w:szCs w:val="21"/>
                <w:lang w:val="en-US" w:eastAsia="zh-CN"/>
              </w:rPr>
            </w:pPr>
          </w:p>
        </w:tc>
        <w:tc>
          <w:tcPr>
            <w:tcW w:w="733"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A15</w:t>
            </w:r>
          </w:p>
        </w:tc>
        <w:tc>
          <w:tcPr>
            <w:tcW w:w="1954"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E115°51'17.085"</w:t>
            </w:r>
          </w:p>
        </w:tc>
        <w:tc>
          <w:tcPr>
            <w:tcW w:w="1871"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N23°16'50.378"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0"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A8</w:t>
            </w:r>
          </w:p>
        </w:tc>
        <w:tc>
          <w:tcPr>
            <w:tcW w:w="2238"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E115°51'23.306"</w:t>
            </w:r>
          </w:p>
        </w:tc>
        <w:tc>
          <w:tcPr>
            <w:tcW w:w="1875"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N23°16'20.688"</w:t>
            </w:r>
          </w:p>
        </w:tc>
        <w:tc>
          <w:tcPr>
            <w:tcW w:w="362" w:type="dxa"/>
            <w:vMerge w:val="continue"/>
            <w:vAlign w:val="top"/>
          </w:tcPr>
          <w:p>
            <w:pPr>
              <w:jc w:val="center"/>
              <w:rPr>
                <w:rFonts w:hint="eastAsia" w:ascii="仿宋_GB2312" w:hAnsi="仿宋_GB2312" w:eastAsia="仿宋_GB2312" w:cs="仿宋_GB2312"/>
                <w:b w:val="0"/>
                <w:bCs/>
                <w:color w:val="000000"/>
                <w:szCs w:val="21"/>
                <w:lang w:val="en-US" w:eastAsia="zh-CN"/>
              </w:rPr>
            </w:pPr>
          </w:p>
        </w:tc>
        <w:tc>
          <w:tcPr>
            <w:tcW w:w="733"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A16</w:t>
            </w:r>
          </w:p>
        </w:tc>
        <w:tc>
          <w:tcPr>
            <w:tcW w:w="1954"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E115°51'20.271"</w:t>
            </w:r>
          </w:p>
        </w:tc>
        <w:tc>
          <w:tcPr>
            <w:tcW w:w="1871" w:type="dxa"/>
            <w:vAlign w:val="bottom"/>
          </w:tcPr>
          <w:p>
            <w:pPr>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N23°16'56.846"</w:t>
            </w:r>
          </w:p>
        </w:tc>
      </w:tr>
    </w:tbl>
    <w:p>
      <w:pPr>
        <w:jc w:val="center"/>
        <w:rPr>
          <w:rFonts w:hint="eastAsia" w:ascii="Times New Roman" w:hAnsi="Times New Roman" w:eastAsia="等线" w:cs="Times New Roman"/>
          <w:b/>
          <w:bCs w:val="0"/>
          <w:color w:val="000000"/>
          <w:szCs w:val="21"/>
          <w:lang w:val="en-US" w:eastAsia="zh-CN"/>
        </w:rPr>
      </w:pPr>
    </w:p>
    <w:p>
      <w:pPr>
        <w:pStyle w:val="4"/>
        <w:rPr>
          <w:rFonts w:hint="eastAsia"/>
          <w:lang w:val="en-US" w:eastAsia="zh-CN"/>
        </w:rPr>
        <w:sectPr>
          <w:footerReference r:id="rId4" w:type="default"/>
          <w:pgSz w:w="11849" w:h="16781"/>
          <w:pgMar w:top="1814" w:right="1474" w:bottom="1814" w:left="1587" w:header="851" w:footer="850" w:gutter="0"/>
          <w:pgBorders>
            <w:top w:val="none" w:sz="0" w:space="0"/>
            <w:left w:val="none" w:sz="0" w:space="0"/>
            <w:bottom w:val="none" w:sz="0" w:space="0"/>
            <w:right w:val="none" w:sz="0" w:space="0"/>
          </w:pgBorders>
          <w:pgNumType w:fmt="numberInDash" w:start="6"/>
          <w:cols w:space="0" w:num="1"/>
          <w:rtlGutter w:val="0"/>
          <w:docGrid w:type="lines" w:linePitch="328" w:charSpace="0"/>
        </w:sect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imes New Roman" w:hAnsi="Times New Roman" w:eastAsia="等线" w:cs="Times New Roman"/>
          <w:b/>
          <w:bCs w:val="0"/>
          <w:color w:val="000000"/>
          <w:szCs w:val="21"/>
          <w:lang w:val="en-US" w:eastAsia="zh-CN"/>
        </w:rPr>
      </w:pPr>
      <w:r>
        <w:rPr>
          <w:rFonts w:hint="eastAsia" w:ascii="黑体" w:hAnsi="黑体" w:eastAsia="黑体" w:cs="黑体"/>
          <w:b w:val="0"/>
          <w:bCs/>
          <w:color w:val="000000"/>
          <w:sz w:val="32"/>
          <w:szCs w:val="32"/>
          <w:lang w:val="en-US" w:eastAsia="zh-CN"/>
        </w:rPr>
        <w:t>附件</w:t>
      </w:r>
      <w:r>
        <w:rPr>
          <w:rFonts w:hint="default" w:ascii="黑体" w:hAnsi="黑体" w:eastAsia="黑体" w:cs="黑体"/>
          <w:b w:val="0"/>
          <w:bCs/>
          <w:color w:val="000000"/>
          <w:sz w:val="32"/>
          <w:szCs w:val="32"/>
          <w:lang w:val="en" w:eastAsia="zh-CN"/>
        </w:rPr>
        <w:t>3</w:t>
      </w:r>
      <w:r>
        <w:rPr>
          <w:rFonts w:hint="eastAsia" w:ascii="Times New Roman" w:hAnsi="Times New Roman" w:eastAsia="等线" w:cs="Times New Roman"/>
          <w:b/>
          <w:bCs w:val="0"/>
          <w:color w:val="000000"/>
          <w:sz w:val="32"/>
          <w:szCs w:val="32"/>
          <w:lang w:val="en-US" w:eastAsia="zh-CN"/>
        </w:rPr>
        <w:t xml:space="preserve"> </w:t>
      </w:r>
      <w:r>
        <w:rPr>
          <w:rFonts w:hint="eastAsia" w:ascii="Times New Roman" w:hAnsi="Times New Roman" w:eastAsia="等线" w:cs="Times New Roman"/>
          <w:b/>
          <w:bCs w:val="0"/>
          <w:color w:val="000000"/>
          <w:szCs w:val="21"/>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方正小标宋简体" w:hAnsi="方正小标宋简体" w:eastAsia="方正小标宋简体" w:cs="方正小标宋简体"/>
          <w:spacing w:val="0"/>
          <w:sz w:val="36"/>
          <w:szCs w:val="36"/>
          <w:lang w:val="en-US" w:eastAsia="zh-CN"/>
        </w:rPr>
      </w:pPr>
      <w:r>
        <w:rPr>
          <w:rFonts w:hint="eastAsia" w:ascii="方正小标宋简体" w:hAnsi="方正小标宋简体" w:eastAsia="方正小标宋简体" w:cs="方正小标宋简体"/>
          <w:b w:val="0"/>
          <w:bCs w:val="0"/>
          <w:color w:val="000000"/>
          <w:spacing w:val="0"/>
          <w:sz w:val="36"/>
          <w:szCs w:val="36"/>
          <w:lang w:val="en-US" w:eastAsia="zh-CN"/>
        </w:rPr>
        <w:t>揭阳市部分乡镇级及以下饮用水水源保护区划定与调整方案范围图件</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等线" w:cs="Times New Roman"/>
          <w:b/>
          <w:bCs w:val="0"/>
          <w:color w:val="000000"/>
          <w:szCs w:val="21"/>
          <w:lang w:val="en-US" w:eastAsia="zh-CN"/>
        </w:rPr>
      </w:pPr>
      <w:r>
        <w:rPr>
          <w:rFonts w:hint="eastAsia" w:ascii="Times New Roman" w:hAnsi="Times New Roman" w:eastAsia="等线" w:cs="Times New Roman"/>
          <w:b/>
          <w:bCs w:val="0"/>
          <w:color w:val="000000"/>
          <w:szCs w:val="21"/>
          <w:lang w:val="en-US" w:eastAsia="zh-CN"/>
        </w:rPr>
        <w:drawing>
          <wp:inline distT="0" distB="0" distL="114300" distR="114300">
            <wp:extent cx="6967855" cy="4662170"/>
            <wp:effectExtent l="0" t="0" r="4445" b="5080"/>
            <wp:docPr id="2" name="图片 1" descr="白塔至月城河段拐点坐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白塔至月城河段拐点坐标"/>
                    <pic:cNvPicPr>
                      <a:picLocks noChangeAspect="1"/>
                    </pic:cNvPicPr>
                  </pic:nvPicPr>
                  <pic:blipFill>
                    <a:blip r:embed="rId9"/>
                    <a:stretch>
                      <a:fillRect/>
                    </a:stretch>
                  </pic:blipFill>
                  <pic:spPr>
                    <a:xfrm>
                      <a:off x="0" y="0"/>
                      <a:ext cx="6967855" cy="4662170"/>
                    </a:xfrm>
                    <a:prstGeom prst="rect">
                      <a:avLst/>
                    </a:prstGeom>
                    <a:noFill/>
                    <a:ln w="9525">
                      <a:noFill/>
                    </a:ln>
                  </pic:spPr>
                </pic:pic>
              </a:graphicData>
            </a:graphic>
          </wp:inline>
        </w:drawing>
      </w:r>
    </w:p>
    <w:p>
      <w:pPr>
        <w:jc w:val="center"/>
        <w:rPr>
          <w:rFonts w:hint="eastAsia" w:ascii="仿宋_GB2312" w:hAnsi="仿宋_GB2312" w:eastAsia="仿宋_GB2312" w:cs="仿宋_GB2312"/>
          <w:b/>
          <w:bCs w:val="0"/>
          <w:color w:val="000000"/>
          <w:sz w:val="24"/>
          <w:szCs w:val="24"/>
          <w:lang w:val="en-US" w:eastAsia="zh-CN"/>
        </w:rPr>
      </w:pPr>
      <w:r>
        <w:rPr>
          <w:rFonts w:hint="eastAsia" w:ascii="仿宋_GB2312" w:hAnsi="仿宋_GB2312" w:eastAsia="仿宋_GB2312" w:cs="仿宋_GB2312"/>
          <w:b/>
          <w:bCs/>
          <w:sz w:val="24"/>
          <w:szCs w:val="24"/>
          <w:lang w:val="en-US" w:eastAsia="zh-CN"/>
        </w:rPr>
        <w:t xml:space="preserve">图1 </w:t>
      </w:r>
      <w:r>
        <w:rPr>
          <w:rFonts w:hint="eastAsia" w:ascii="仿宋_GB2312" w:hAnsi="仿宋_GB2312" w:eastAsia="仿宋_GB2312" w:cs="仿宋_GB2312"/>
          <w:b/>
          <w:bCs/>
          <w:color w:val="000000"/>
          <w:sz w:val="24"/>
          <w:szCs w:val="24"/>
          <w:lang w:val="en-US" w:eastAsia="zh-CN"/>
        </w:rPr>
        <w:t>白塔至月城河段饮用水水源保护区范围</w:t>
      </w:r>
    </w:p>
    <w:p>
      <w:pPr>
        <w:jc w:val="both"/>
        <w:rPr>
          <w:rFonts w:hint="eastAsia" w:ascii="Times New Roman" w:hAnsi="Times New Roman" w:eastAsia="等线" w:cs="Times New Roman"/>
          <w:b/>
          <w:bCs w:val="0"/>
          <w:color w:val="000000"/>
          <w:szCs w:val="21"/>
          <w:lang w:val="en-US" w:eastAsia="zh-CN"/>
        </w:rPr>
      </w:pPr>
    </w:p>
    <w:p>
      <w:pPr>
        <w:jc w:val="center"/>
        <w:rPr>
          <w:rFonts w:hint="eastAsia" w:ascii="Times New Roman" w:hAnsi="Times New Roman" w:eastAsia="等线" w:cs="Times New Roman"/>
          <w:b/>
          <w:bCs w:val="0"/>
          <w:color w:val="000000"/>
          <w:szCs w:val="21"/>
          <w:lang w:val="en-US" w:eastAsia="zh-CN"/>
        </w:rPr>
      </w:pPr>
      <w:r>
        <w:rPr>
          <w:rFonts w:hint="eastAsia" w:ascii="Times New Roman" w:hAnsi="Times New Roman" w:eastAsia="等线" w:cs="Times New Roman"/>
          <w:b/>
          <w:bCs w:val="0"/>
          <w:color w:val="000000"/>
          <w:szCs w:val="21"/>
          <w:lang w:val="en-US" w:eastAsia="zh-CN"/>
        </w:rPr>
        <w:drawing>
          <wp:inline distT="0" distB="0" distL="114300" distR="114300">
            <wp:extent cx="7459980" cy="5113655"/>
            <wp:effectExtent l="0" t="0" r="7620" b="10795"/>
            <wp:docPr id="3" name="图片 2" descr="H:\2021年上半年\揭阳市饮用水源保护区（新项目）\乡镇级保护区调整报告\制图\拐点坐标\钱坑拐点坐标.jpg钱坑拐点坐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H:\2021年上半年\揭阳市饮用水源保护区（新项目）\乡镇级保护区调整报告\制图\拐点坐标\钱坑拐点坐标.jpg钱坑拐点坐标"/>
                    <pic:cNvPicPr>
                      <a:picLocks noChangeAspect="1"/>
                    </pic:cNvPicPr>
                  </pic:nvPicPr>
                  <pic:blipFill>
                    <a:blip r:embed="rId10"/>
                    <a:stretch>
                      <a:fillRect/>
                    </a:stretch>
                  </pic:blipFill>
                  <pic:spPr>
                    <a:xfrm>
                      <a:off x="0" y="0"/>
                      <a:ext cx="7459980" cy="5113655"/>
                    </a:xfrm>
                    <a:prstGeom prst="rect">
                      <a:avLst/>
                    </a:prstGeom>
                    <a:noFill/>
                    <a:ln w="9525">
                      <a:noFill/>
                    </a:ln>
                  </pic:spPr>
                </pic:pic>
              </a:graphicData>
            </a:graphic>
          </wp:inline>
        </w:drawing>
      </w:r>
    </w:p>
    <w:p>
      <w:pPr>
        <w:jc w:val="center"/>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图2</w:t>
      </w:r>
      <w:r>
        <w:rPr>
          <w:rFonts w:hint="default" w:ascii="仿宋_GB2312" w:hAnsi="仿宋_GB2312" w:eastAsia="仿宋_GB2312" w:cs="仿宋_GB2312"/>
          <w:b/>
          <w:bCs/>
          <w:sz w:val="24"/>
          <w:szCs w:val="24"/>
          <w:lang w:val="en-US" w:eastAsia="zh-CN"/>
        </w:rPr>
        <w:t xml:space="preserve"> 钱坑饮用水水源保护区</w:t>
      </w:r>
      <w:r>
        <w:rPr>
          <w:rFonts w:hint="eastAsia" w:ascii="仿宋_GB2312" w:hAnsi="仿宋_GB2312" w:eastAsia="仿宋_GB2312" w:cs="仿宋_GB2312"/>
          <w:b/>
          <w:bCs/>
          <w:sz w:val="24"/>
          <w:szCs w:val="24"/>
          <w:lang w:val="en-US" w:eastAsia="zh-CN"/>
        </w:rPr>
        <w:t>范围</w:t>
      </w:r>
    </w:p>
    <w:p>
      <w:pPr>
        <w:jc w:val="both"/>
        <w:rPr>
          <w:rFonts w:hint="eastAsia" w:ascii="Times New Roman" w:hAnsi="Times New Roman" w:eastAsia="等线" w:cs="Times New Roman"/>
          <w:b/>
          <w:bCs w:val="0"/>
          <w:color w:val="000000"/>
          <w:szCs w:val="21"/>
          <w:lang w:val="en-US" w:eastAsia="zh-CN"/>
        </w:rPr>
      </w:pPr>
    </w:p>
    <w:p>
      <w:pPr>
        <w:jc w:val="center"/>
        <w:rPr>
          <w:rFonts w:hint="eastAsia" w:ascii="Times New Roman" w:hAnsi="Times New Roman" w:eastAsia="等线" w:cs="Times New Roman"/>
          <w:b/>
          <w:bCs w:val="0"/>
          <w:color w:val="000000"/>
          <w:szCs w:val="21"/>
          <w:lang w:val="en-US" w:eastAsia="zh-CN"/>
        </w:rPr>
      </w:pPr>
      <w:r>
        <w:rPr>
          <w:rFonts w:hint="eastAsia" w:ascii="Times New Roman" w:hAnsi="Times New Roman" w:eastAsia="等线" w:cs="Times New Roman"/>
          <w:b/>
          <w:bCs w:val="0"/>
          <w:color w:val="000000"/>
          <w:szCs w:val="21"/>
          <w:lang w:val="en-US" w:eastAsia="zh-CN"/>
        </w:rPr>
        <w:drawing>
          <wp:inline distT="0" distB="0" distL="114300" distR="114300">
            <wp:extent cx="7315835" cy="4963795"/>
            <wp:effectExtent l="0" t="0" r="18415" b="8255"/>
            <wp:docPr id="4" name="图片 3" descr="顶溪水库拐点坐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顶溪水库拐点坐标"/>
                    <pic:cNvPicPr>
                      <a:picLocks noChangeAspect="1"/>
                    </pic:cNvPicPr>
                  </pic:nvPicPr>
                  <pic:blipFill>
                    <a:blip r:embed="rId11"/>
                    <a:stretch>
                      <a:fillRect/>
                    </a:stretch>
                  </pic:blipFill>
                  <pic:spPr>
                    <a:xfrm>
                      <a:off x="0" y="0"/>
                      <a:ext cx="7315835" cy="4963795"/>
                    </a:xfrm>
                    <a:prstGeom prst="rect">
                      <a:avLst/>
                    </a:prstGeom>
                    <a:noFill/>
                    <a:ln w="9525">
                      <a:noFill/>
                    </a:ln>
                  </pic:spPr>
                </pic:pic>
              </a:graphicData>
            </a:graphic>
          </wp:inline>
        </w:drawing>
      </w:r>
    </w:p>
    <w:p>
      <w:pPr>
        <w:jc w:val="center"/>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图3</w:t>
      </w:r>
      <w:r>
        <w:rPr>
          <w:rFonts w:hint="default" w:ascii="仿宋_GB2312" w:hAnsi="仿宋_GB2312" w:eastAsia="仿宋_GB2312" w:cs="仿宋_GB2312"/>
          <w:b/>
          <w:bCs/>
          <w:sz w:val="24"/>
          <w:szCs w:val="24"/>
          <w:lang w:val="en-US" w:eastAsia="zh-CN"/>
        </w:rPr>
        <w:t xml:space="preserve"> </w:t>
      </w:r>
      <w:r>
        <w:rPr>
          <w:rFonts w:hint="eastAsia" w:ascii="仿宋_GB2312" w:hAnsi="仿宋_GB2312" w:eastAsia="仿宋_GB2312" w:cs="仿宋_GB2312"/>
          <w:b/>
          <w:bCs/>
          <w:sz w:val="24"/>
          <w:szCs w:val="24"/>
          <w:lang w:val="en-US" w:eastAsia="zh-CN"/>
        </w:rPr>
        <w:t>顶溪水库</w:t>
      </w:r>
      <w:r>
        <w:rPr>
          <w:rFonts w:hint="default" w:ascii="仿宋_GB2312" w:hAnsi="仿宋_GB2312" w:eastAsia="仿宋_GB2312" w:cs="仿宋_GB2312"/>
          <w:b/>
          <w:bCs/>
          <w:sz w:val="24"/>
          <w:szCs w:val="24"/>
          <w:lang w:val="en-US" w:eastAsia="zh-CN"/>
        </w:rPr>
        <w:t>饮用水水源保护区</w:t>
      </w:r>
      <w:r>
        <w:rPr>
          <w:rFonts w:hint="eastAsia" w:ascii="仿宋_GB2312" w:hAnsi="仿宋_GB2312" w:eastAsia="仿宋_GB2312" w:cs="仿宋_GB2312"/>
          <w:b/>
          <w:bCs/>
          <w:sz w:val="24"/>
          <w:szCs w:val="24"/>
          <w:lang w:val="en-US" w:eastAsia="zh-CN"/>
        </w:rPr>
        <w:t>范围</w:t>
      </w:r>
    </w:p>
    <w:p>
      <w:pPr>
        <w:jc w:val="center"/>
        <w:rPr>
          <w:rFonts w:hint="eastAsia" w:ascii="Times New Roman" w:hAnsi="Times New Roman" w:eastAsia="等线" w:cs="Times New Roman"/>
          <w:b/>
          <w:bCs w:val="0"/>
          <w:color w:val="000000"/>
          <w:szCs w:val="21"/>
          <w:lang w:val="en-US" w:eastAsia="zh-CN"/>
        </w:rPr>
      </w:pPr>
    </w:p>
    <w:p>
      <w:pPr>
        <w:jc w:val="center"/>
        <w:rPr>
          <w:rFonts w:hint="eastAsia" w:ascii="Times New Roman" w:hAnsi="Times New Roman" w:eastAsia="等线" w:cs="Times New Roman"/>
          <w:b/>
          <w:bCs w:val="0"/>
          <w:color w:val="000000"/>
          <w:szCs w:val="21"/>
          <w:lang w:val="en-US" w:eastAsia="zh-CN"/>
        </w:rPr>
      </w:pPr>
    </w:p>
    <w:p>
      <w:pPr>
        <w:snapToGrid w:val="0"/>
        <w:spacing w:beforeLines="0" w:afterLines="0"/>
        <w:jc w:val="center"/>
        <w:rPr>
          <w:rFonts w:hint="eastAsia" w:ascii="Times New Roman" w:hAnsi="Times New Roman" w:eastAsia="等线" w:cs="Times New Roman"/>
          <w:b/>
          <w:bCs w:val="0"/>
          <w:color w:val="000000"/>
          <w:szCs w:val="21"/>
          <w:lang w:val="en-US" w:eastAsia="zh-CN"/>
        </w:rPr>
      </w:pPr>
      <w:r>
        <w:rPr>
          <w:rFonts w:hint="eastAsia" w:ascii="Times New Roman" w:hAnsi="Times New Roman" w:eastAsia="等线" w:cs="Times New Roman"/>
          <w:b/>
          <w:bCs w:val="0"/>
          <w:color w:val="000000"/>
          <w:szCs w:val="21"/>
          <w:lang w:val="en-US" w:eastAsia="zh-CN"/>
        </w:rPr>
        <w:drawing>
          <wp:inline distT="0" distB="0" distL="114300" distR="114300">
            <wp:extent cx="7423150" cy="4920615"/>
            <wp:effectExtent l="0" t="0" r="6350" b="13335"/>
            <wp:docPr id="5" name="图片 4" descr="船埔镇拐点坐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船埔镇拐点坐标"/>
                    <pic:cNvPicPr>
                      <a:picLocks noChangeAspect="1"/>
                    </pic:cNvPicPr>
                  </pic:nvPicPr>
                  <pic:blipFill>
                    <a:blip r:embed="rId12"/>
                    <a:stretch>
                      <a:fillRect/>
                    </a:stretch>
                  </pic:blipFill>
                  <pic:spPr>
                    <a:xfrm>
                      <a:off x="0" y="0"/>
                      <a:ext cx="7423150" cy="4920615"/>
                    </a:xfrm>
                    <a:prstGeom prst="rect">
                      <a:avLst/>
                    </a:prstGeom>
                    <a:noFill/>
                    <a:ln w="9525">
                      <a:noFill/>
                    </a:ln>
                  </pic:spPr>
                </pic:pic>
              </a:graphicData>
            </a:graphic>
          </wp:inline>
        </w:drawing>
      </w:r>
    </w:p>
    <w:p>
      <w:pPr>
        <w:jc w:val="center"/>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图4</w:t>
      </w:r>
      <w:r>
        <w:rPr>
          <w:rFonts w:hint="default" w:ascii="仿宋_GB2312" w:hAnsi="仿宋_GB2312" w:eastAsia="仿宋_GB2312" w:cs="仿宋_GB2312"/>
          <w:b/>
          <w:bCs/>
          <w:sz w:val="24"/>
          <w:szCs w:val="24"/>
          <w:lang w:val="en-US" w:eastAsia="zh-CN"/>
        </w:rPr>
        <w:t xml:space="preserve"> 船埔镇</w:t>
      </w:r>
      <w:r>
        <w:rPr>
          <w:rFonts w:hint="eastAsia" w:ascii="仿宋_GB2312" w:hAnsi="仿宋_GB2312" w:eastAsia="仿宋_GB2312" w:cs="仿宋_GB2312"/>
          <w:b/>
          <w:bCs/>
          <w:sz w:val="24"/>
          <w:szCs w:val="24"/>
          <w:lang w:val="en-US" w:eastAsia="zh-CN"/>
        </w:rPr>
        <w:t>青</w:t>
      </w:r>
      <w:r>
        <w:rPr>
          <w:rFonts w:hint="default" w:ascii="仿宋_GB2312" w:hAnsi="仿宋_GB2312" w:eastAsia="仿宋_GB2312" w:cs="仿宋_GB2312"/>
          <w:b/>
          <w:bCs/>
          <w:sz w:val="24"/>
          <w:szCs w:val="24"/>
          <w:lang w:val="en-US" w:eastAsia="zh-CN"/>
        </w:rPr>
        <w:t>潭村</w:t>
      </w:r>
      <w:r>
        <w:rPr>
          <w:rFonts w:hint="eastAsia" w:ascii="仿宋_GB2312" w:hAnsi="仿宋_GB2312" w:eastAsia="仿宋_GB2312" w:cs="仿宋_GB2312"/>
          <w:b/>
          <w:bCs/>
          <w:sz w:val="24"/>
          <w:szCs w:val="24"/>
          <w:lang w:val="en-US" w:eastAsia="zh-CN"/>
        </w:rPr>
        <w:t>养</w:t>
      </w:r>
      <w:r>
        <w:rPr>
          <w:rFonts w:hint="default" w:ascii="仿宋_GB2312" w:hAnsi="仿宋_GB2312" w:eastAsia="仿宋_GB2312" w:cs="仿宋_GB2312"/>
          <w:b/>
          <w:bCs/>
          <w:sz w:val="24"/>
          <w:szCs w:val="24"/>
          <w:lang w:val="en-US" w:eastAsia="zh-CN"/>
        </w:rPr>
        <w:t>坑仔</w:t>
      </w:r>
      <w:r>
        <w:rPr>
          <w:rFonts w:hint="eastAsia" w:ascii="仿宋_GB2312" w:hAnsi="仿宋_GB2312" w:eastAsia="仿宋_GB2312" w:cs="仿宋_GB2312"/>
          <w:b/>
          <w:bCs/>
          <w:sz w:val="24"/>
          <w:szCs w:val="24"/>
          <w:lang w:val="en-US" w:eastAsia="zh-CN"/>
        </w:rPr>
        <w:t>山溪水</w:t>
      </w:r>
      <w:r>
        <w:rPr>
          <w:rFonts w:hint="default" w:ascii="仿宋_GB2312" w:hAnsi="仿宋_GB2312" w:eastAsia="仿宋_GB2312" w:cs="仿宋_GB2312"/>
          <w:b/>
          <w:bCs/>
          <w:sz w:val="24"/>
          <w:szCs w:val="24"/>
          <w:lang w:val="en-US" w:eastAsia="zh-CN"/>
        </w:rPr>
        <w:t>饮用水水源保护区</w:t>
      </w:r>
      <w:r>
        <w:rPr>
          <w:rFonts w:hint="eastAsia" w:ascii="仿宋_GB2312" w:hAnsi="仿宋_GB2312" w:eastAsia="仿宋_GB2312" w:cs="仿宋_GB2312"/>
          <w:b/>
          <w:bCs/>
          <w:sz w:val="24"/>
          <w:szCs w:val="24"/>
          <w:lang w:val="en-US" w:eastAsia="zh-CN"/>
        </w:rPr>
        <w:t>范围图件</w:t>
      </w:r>
    </w:p>
    <w:p>
      <w:pPr>
        <w:pStyle w:val="9"/>
        <w:rPr>
          <w:rFonts w:hint="default"/>
          <w:lang w:eastAsia="zh-CN"/>
        </w:rPr>
        <w:sectPr>
          <w:headerReference r:id="rId5" w:type="first"/>
          <w:footerReference r:id="rId7" w:type="first"/>
          <w:footerReference r:id="rId6" w:type="default"/>
          <w:pgSz w:w="16781" w:h="11849" w:orient="landscape"/>
          <w:pgMar w:top="1587" w:right="1814" w:bottom="1474" w:left="1814" w:header="851" w:footer="850" w:gutter="0"/>
          <w:pgNumType w:fmt="numberInDash"/>
          <w:cols w:space="0" w:num="1"/>
          <w:rtlGutter w:val="0"/>
          <w:docGrid w:type="lines" w:linePitch="338" w:charSpace="0"/>
        </w:sectPr>
      </w:pPr>
    </w:p>
    <w:p>
      <w:pPr>
        <w:pStyle w:val="6"/>
        <w:keepNext w:val="0"/>
        <w:keepLines w:val="0"/>
        <w:pageBreakBefore w:val="0"/>
        <w:widowControl w:val="0"/>
        <w:tabs>
          <w:tab w:val="left" w:pos="8960"/>
        </w:tabs>
        <w:kinsoku/>
        <w:wordWrap/>
        <w:overflowPunct/>
        <w:topLinePunct w:val="0"/>
        <w:autoSpaceDE/>
        <w:autoSpaceDN/>
        <w:bidi w:val="0"/>
        <w:adjustRightInd/>
        <w:snapToGrid/>
        <w:spacing w:line="560" w:lineRule="exact"/>
        <w:ind w:left="0" w:leftChars="0" w:right="210" w:rightChars="100" w:firstLine="0" w:firstLineChars="0"/>
        <w:textAlignment w:val="auto"/>
        <w:rPr>
          <w:rFonts w:hint="default"/>
          <w:lang w:eastAsia="zh-CN"/>
        </w:rPr>
      </w:pPr>
      <w:bookmarkStart w:id="0" w:name="_GoBack"/>
      <w:bookmarkEnd w:id="0"/>
    </w:p>
    <w:sectPr>
      <w:pgSz w:w="11849" w:h="16781"/>
      <w:pgMar w:top="1814" w:right="1474" w:bottom="1814" w:left="1587" w:header="851" w:footer="850" w:gutter="0"/>
      <w:pgNumType w:fmt="numberInDash"/>
      <w:cols w:space="0" w:num="1"/>
      <w:rtlGutter w:val="0"/>
      <w:docGrid w:type="lines" w:linePitch="33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简体">
    <w:altName w:val="黑体"/>
    <w:panose1 w:val="03000509000000000000"/>
    <w:charset w:val="86"/>
    <w:family w:val="script"/>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中宋">
    <w:altName w:val="宋体"/>
    <w:panose1 w:val="02010600040101010101"/>
    <w:charset w:val="00"/>
    <w:family w:val="auto"/>
    <w:pitch w:val="default"/>
    <w:sig w:usb0="00000000" w:usb1="00000000" w:usb2="00000000" w:usb3="00000000" w:csb0="0004009F" w:csb1="DFD7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仿宋简体">
    <w:altName w:val="微软雅黑"/>
    <w:panose1 w:val="03000509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等线">
    <w:altName w:val="微软雅黑"/>
    <w:panose1 w:val="02010600030101010101"/>
    <w:charset w:val="00"/>
    <w:family w:val="auto"/>
    <w:pitch w:val="default"/>
    <w:sig w:usb0="00000000" w:usb1="00000000"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right="360" w:firstLine="360"/>
      <w:rPr>
        <w:rFonts w:hint="eastAsia" w:ascii="宋体" w:hAnsi="宋体"/>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7"/>
                            <w:rPr>
                              <w:rStyle w:val="14"/>
                              <w:rFonts w:ascii="宋体" w:hAnsi="宋体"/>
                              <w:sz w:val="28"/>
                              <w:szCs w:val="28"/>
                            </w:rPr>
                          </w:pPr>
                          <w:r>
                            <w:rPr>
                              <w:rFonts w:ascii="宋体" w:hAnsi="宋体"/>
                              <w:sz w:val="28"/>
                              <w:szCs w:val="28"/>
                            </w:rPr>
                            <w:fldChar w:fldCharType="begin"/>
                          </w:r>
                          <w:r>
                            <w:rPr>
                              <w:rStyle w:val="14"/>
                              <w:rFonts w:ascii="宋体" w:hAnsi="宋体"/>
                              <w:sz w:val="28"/>
                              <w:szCs w:val="28"/>
                            </w:rPr>
                            <w:instrText xml:space="preserve">PAGE  </w:instrText>
                          </w:r>
                          <w:r>
                            <w:rPr>
                              <w:rFonts w:ascii="宋体" w:hAnsi="宋体"/>
                              <w:sz w:val="28"/>
                              <w:szCs w:val="28"/>
                            </w:rPr>
                            <w:fldChar w:fldCharType="separate"/>
                          </w:r>
                          <w:r>
                            <w:rPr>
                              <w:rStyle w:val="14"/>
                              <w:rFonts w:ascii="宋体" w:hAnsi="宋体"/>
                              <w:sz w:val="28"/>
                              <w:szCs w:val="28"/>
                            </w:rPr>
                            <w:t>- 6 -</w:t>
                          </w:r>
                          <w:r>
                            <w:rPr>
                              <w:rFonts w:ascii="宋体" w:hAnsi="宋体"/>
                              <w:sz w:val="28"/>
                              <w:szCs w:val="2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YXhMj9ABAACiAwAADgAAAAAAAAABACAAAAAeAQAAZHJz&#10;L2Uyb0RvYy54bWxQSwUGAAAAAAYABgBZAQAAYAUAAAAA&#10;">
              <v:fill on="f" focussize="0,0"/>
              <v:stroke on="f"/>
              <v:imagedata o:title=""/>
              <o:lock v:ext="edit" aspectratio="f"/>
              <v:textbox inset="0mm,0mm,0mm,0mm" style="mso-fit-shape-to-text:t;">
                <w:txbxContent>
                  <w:p>
                    <w:pPr>
                      <w:pStyle w:val="7"/>
                      <w:rPr>
                        <w:rStyle w:val="14"/>
                        <w:rFonts w:ascii="宋体" w:hAnsi="宋体"/>
                        <w:sz w:val="28"/>
                        <w:szCs w:val="28"/>
                      </w:rPr>
                    </w:pPr>
                    <w:r>
                      <w:rPr>
                        <w:rFonts w:ascii="宋体" w:hAnsi="宋体"/>
                        <w:sz w:val="28"/>
                        <w:szCs w:val="28"/>
                      </w:rPr>
                      <w:fldChar w:fldCharType="begin"/>
                    </w:r>
                    <w:r>
                      <w:rPr>
                        <w:rStyle w:val="14"/>
                        <w:rFonts w:ascii="宋体" w:hAnsi="宋体"/>
                        <w:sz w:val="28"/>
                        <w:szCs w:val="28"/>
                      </w:rPr>
                      <w:instrText xml:space="preserve">PAGE  </w:instrText>
                    </w:r>
                    <w:r>
                      <w:rPr>
                        <w:rFonts w:ascii="宋体" w:hAnsi="宋体"/>
                        <w:sz w:val="28"/>
                        <w:szCs w:val="28"/>
                      </w:rPr>
                      <w:fldChar w:fldCharType="separate"/>
                    </w:r>
                    <w:r>
                      <w:rPr>
                        <w:rStyle w:val="14"/>
                        <w:rFonts w:ascii="宋体" w:hAnsi="宋体"/>
                        <w:sz w:val="28"/>
                        <w:szCs w:val="28"/>
                      </w:rPr>
                      <w:t>- 6 -</w:t>
                    </w:r>
                    <w:r>
                      <w:rPr>
                        <w:rFonts w:ascii="宋体" w:hAnsi="宋体"/>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right="360" w:firstLine="360"/>
      <w:rPr>
        <w:rFonts w:hint="eastAsia" w:ascii="宋体" w:hAnsi="宋体"/>
        <w:sz w:val="28"/>
        <w:szCs w:val="28"/>
      </w:rPr>
    </w:pPr>
    <w:r>
      <w:rPr>
        <w:sz w:val="28"/>
      </w:rPr>
      <mc:AlternateContent>
        <mc:Choice Requires="wps">
          <w:drawing>
            <wp:anchor distT="0" distB="0" distL="114300" distR="114300" simplePos="0" relativeHeight="251662336" behindDoc="0" locked="0" layoutInCell="1" allowOverlap="1">
              <wp:simplePos x="0" y="0"/>
              <wp:positionH relativeFrom="margin">
                <wp:align>inside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7"/>
                            <w:rPr>
                              <w:rStyle w:val="14"/>
                              <w:rFonts w:ascii="宋体" w:hAnsi="宋体"/>
                              <w:sz w:val="28"/>
                              <w:szCs w:val="28"/>
                            </w:rPr>
                          </w:pPr>
                          <w:r>
                            <w:rPr>
                              <w:rFonts w:ascii="宋体" w:hAnsi="宋体"/>
                              <w:sz w:val="28"/>
                              <w:szCs w:val="28"/>
                            </w:rPr>
                            <w:fldChar w:fldCharType="begin"/>
                          </w:r>
                          <w:r>
                            <w:rPr>
                              <w:rStyle w:val="14"/>
                              <w:rFonts w:ascii="宋体" w:hAnsi="宋体"/>
                              <w:sz w:val="28"/>
                              <w:szCs w:val="28"/>
                            </w:rPr>
                            <w:instrText xml:space="preserve">PAGE  </w:instrText>
                          </w:r>
                          <w:r>
                            <w:rPr>
                              <w:rFonts w:ascii="宋体" w:hAnsi="宋体"/>
                              <w:sz w:val="28"/>
                              <w:szCs w:val="28"/>
                            </w:rPr>
                            <w:fldChar w:fldCharType="separate"/>
                          </w:r>
                          <w:r>
                            <w:rPr>
                              <w:rStyle w:val="14"/>
                              <w:rFonts w:ascii="宋体" w:hAnsi="宋体"/>
                              <w:sz w:val="28"/>
                              <w:szCs w:val="28"/>
                            </w:rPr>
                            <w:t>- 6 -</w:t>
                          </w:r>
                          <w:r>
                            <w:rPr>
                              <w:rFonts w:ascii="宋体" w:hAnsi="宋体"/>
                              <w:sz w:val="28"/>
                              <w:szCs w:val="2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PO5ICLRAQAAogMAAA4AAAAAAAAAAQAgAAAAHgEAAGRy&#10;cy9lMm9Eb2MueG1sUEsFBgAAAAAGAAYAWQEAAGEFAAAAAA==&#10;">
              <v:fill on="f" focussize="0,0"/>
              <v:stroke on="f"/>
              <v:imagedata o:title=""/>
              <o:lock v:ext="edit" aspectratio="f"/>
              <v:textbox inset="0mm,0mm,0mm,0mm" style="mso-fit-shape-to-text:t;">
                <w:txbxContent>
                  <w:p>
                    <w:pPr>
                      <w:pStyle w:val="7"/>
                      <w:rPr>
                        <w:rStyle w:val="14"/>
                        <w:rFonts w:ascii="宋体" w:hAnsi="宋体"/>
                        <w:sz w:val="28"/>
                        <w:szCs w:val="28"/>
                      </w:rPr>
                    </w:pPr>
                    <w:r>
                      <w:rPr>
                        <w:rFonts w:ascii="宋体" w:hAnsi="宋体"/>
                        <w:sz w:val="28"/>
                        <w:szCs w:val="28"/>
                      </w:rPr>
                      <w:fldChar w:fldCharType="begin"/>
                    </w:r>
                    <w:r>
                      <w:rPr>
                        <w:rStyle w:val="14"/>
                        <w:rFonts w:ascii="宋体" w:hAnsi="宋体"/>
                        <w:sz w:val="28"/>
                        <w:szCs w:val="28"/>
                      </w:rPr>
                      <w:instrText xml:space="preserve">PAGE  </w:instrText>
                    </w:r>
                    <w:r>
                      <w:rPr>
                        <w:rFonts w:ascii="宋体" w:hAnsi="宋体"/>
                        <w:sz w:val="28"/>
                        <w:szCs w:val="28"/>
                      </w:rPr>
                      <w:fldChar w:fldCharType="separate"/>
                    </w:r>
                    <w:r>
                      <w:rPr>
                        <w:rStyle w:val="14"/>
                        <w:rFonts w:ascii="宋体" w:hAnsi="宋体"/>
                        <w:sz w:val="28"/>
                        <w:szCs w:val="28"/>
                      </w:rPr>
                      <w:t>- 6 -</w:t>
                    </w:r>
                    <w:r>
                      <w:rPr>
                        <w:rFonts w:ascii="宋体" w:hAnsi="宋体"/>
                        <w:sz w:val="28"/>
                        <w:szCs w:val="2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0288" behindDoc="0" locked="0" layoutInCell="1" allowOverlap="1">
              <wp:simplePos x="0" y="0"/>
              <wp:positionH relativeFrom="margin">
                <wp:align>inside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- 2 -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7"/>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- 2 -</w:t>
                    </w:r>
                    <w:r>
                      <w:rPr>
                        <w:rFonts w:hint="eastAsia" w:ascii="宋体" w:hAnsi="宋体" w:eastAsia="宋体" w:cs="宋体"/>
                        <w:sz w:val="28"/>
                        <w:szCs w:val="2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rFonts w:hint="default" w:eastAsia="宋体"/>
        <w:lang w:val="en-US" w:eastAsia="zh-CN"/>
      </w:rPr>
    </w:pPr>
    <w:r>
      <w:rPr>
        <w:sz w:val="1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both"/>
      <w:rPr>
        <w:rFonts w:hint="default"/>
        <w:u w:val="single"/>
        <w:lang w:val="en-US"/>
      </w:rPr>
    </w:pPr>
    <w:r>
      <w:rPr>
        <w:rFonts w:hint="eastAsia" w:asciiTheme="minorEastAsia" w:hAnsiTheme="minorEastAsia" w:eastAsiaTheme="minorEastAsia" w:cstheme="minorEastAsia"/>
        <w:sz w:val="28"/>
        <w:szCs w:val="28"/>
        <w:u w:val="single"/>
        <w:lang w:val="en-US" w:eastAsia="zh-CN"/>
      </w:rPr>
      <w:t xml:space="preserve">市委常委会会议材料  </w:t>
    </w:r>
    <w:r>
      <w:rPr>
        <w:rFonts w:hint="eastAsia" w:ascii="楷体_GB2312" w:hAnsi="楷体_GB2312" w:eastAsia="楷体_GB2312" w:cs="楷体_GB2312"/>
        <w:sz w:val="28"/>
        <w:szCs w:val="28"/>
        <w:u w:val="single"/>
        <w:lang w:val="en-US" w:eastAsia="zh-CN"/>
      </w:rPr>
      <w:t xml:space="preserve">                            </w:t>
    </w:r>
    <w:r>
      <w:rPr>
        <w:rFonts w:hint="eastAsia" w:ascii="黑体" w:hAnsi="黑体" w:eastAsia="黑体" w:cs="黑体"/>
        <w:sz w:val="32"/>
        <w:szCs w:val="32"/>
        <w:u w:val="single"/>
        <w:lang w:val="en-US" w:eastAsia="zh-CN"/>
      </w:rPr>
      <w:t>会后收回</w:t>
    </w:r>
    <w:r>
      <w:rPr>
        <w:rFonts w:hint="eastAsia" w:ascii="楷体_GB2312" w:hAnsi="楷体_GB2312" w:eastAsia="楷体_GB2312" w:cs="楷体_GB2312"/>
        <w:sz w:val="28"/>
        <w:szCs w:val="28"/>
        <w:u w:val="single"/>
        <w:lang w:val="en-US" w:eastAsia="zh-CN"/>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embedSystemFonts/>
  <w:bordersDoNotSurroundHeader w:val="0"/>
  <w:bordersDoNotSurroundFooter w:val="0"/>
  <w:documentProtection w:enforcement="0"/>
  <w:defaultTabStop w:val="420"/>
  <w:drawingGridVerticalSpacing w:val="16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I2OTdhNTQxY2EyYjgwYjQ2NTYzMzJkOWIzMzIzMWIifQ=="/>
  </w:docVars>
  <w:rsids>
    <w:rsidRoot w:val="531B2451"/>
    <w:rsid w:val="003E097C"/>
    <w:rsid w:val="023D1ACE"/>
    <w:rsid w:val="0CFF5B9A"/>
    <w:rsid w:val="11FB380A"/>
    <w:rsid w:val="19DC4238"/>
    <w:rsid w:val="1C7409EB"/>
    <w:rsid w:val="1DD2F24A"/>
    <w:rsid w:val="1E4D323F"/>
    <w:rsid w:val="1F7FF03B"/>
    <w:rsid w:val="20396900"/>
    <w:rsid w:val="20F73458"/>
    <w:rsid w:val="210A1833"/>
    <w:rsid w:val="2967161A"/>
    <w:rsid w:val="2AFF0197"/>
    <w:rsid w:val="2CCF0804"/>
    <w:rsid w:val="2EE7FCC0"/>
    <w:rsid w:val="351165D1"/>
    <w:rsid w:val="3DFED4E3"/>
    <w:rsid w:val="3EAFA55C"/>
    <w:rsid w:val="3F956B69"/>
    <w:rsid w:val="3FE01F59"/>
    <w:rsid w:val="42C97C09"/>
    <w:rsid w:val="44BD5384"/>
    <w:rsid w:val="4E7B0478"/>
    <w:rsid w:val="4F5F2768"/>
    <w:rsid w:val="4F77740E"/>
    <w:rsid w:val="4FAF5997"/>
    <w:rsid w:val="4FEBFC58"/>
    <w:rsid w:val="525A0AC2"/>
    <w:rsid w:val="531B2451"/>
    <w:rsid w:val="53F659B8"/>
    <w:rsid w:val="5717569E"/>
    <w:rsid w:val="5BF8A4FA"/>
    <w:rsid w:val="5C4C5C85"/>
    <w:rsid w:val="5D4B1C23"/>
    <w:rsid w:val="5DAB5161"/>
    <w:rsid w:val="5DF54188"/>
    <w:rsid w:val="5EFD532E"/>
    <w:rsid w:val="5F55E7EE"/>
    <w:rsid w:val="5FD9947C"/>
    <w:rsid w:val="60597FDB"/>
    <w:rsid w:val="63F5A5BC"/>
    <w:rsid w:val="6A616779"/>
    <w:rsid w:val="6E133690"/>
    <w:rsid w:val="6F6327E9"/>
    <w:rsid w:val="6FF71F5B"/>
    <w:rsid w:val="6FF73AEB"/>
    <w:rsid w:val="71284EF4"/>
    <w:rsid w:val="76D2469D"/>
    <w:rsid w:val="77FBB16B"/>
    <w:rsid w:val="7BDFF0AC"/>
    <w:rsid w:val="7EFFDC05"/>
    <w:rsid w:val="7F5EF4B1"/>
    <w:rsid w:val="7F5FFEA0"/>
    <w:rsid w:val="ABBF19FD"/>
    <w:rsid w:val="BA7FDC50"/>
    <w:rsid w:val="BF1C3B47"/>
    <w:rsid w:val="C76BFCA9"/>
    <w:rsid w:val="C7BF8B86"/>
    <w:rsid w:val="DFDE658B"/>
    <w:rsid w:val="DFEA4AD2"/>
    <w:rsid w:val="DFF68D24"/>
    <w:rsid w:val="DFF97424"/>
    <w:rsid w:val="E7BAC42F"/>
    <w:rsid w:val="E9CEDB1D"/>
    <w:rsid w:val="EFF57E5B"/>
    <w:rsid w:val="F23455EC"/>
    <w:rsid w:val="F7F481F9"/>
    <w:rsid w:val="FAB17D50"/>
    <w:rsid w:val="FABD5ACF"/>
    <w:rsid w:val="FD338D7C"/>
    <w:rsid w:val="FDBA7530"/>
    <w:rsid w:val="FE75B6BD"/>
    <w:rsid w:val="FEBADD26"/>
    <w:rsid w:val="FEBBBF92"/>
    <w:rsid w:val="FEBFA505"/>
    <w:rsid w:val="FFFDBEF2"/>
    <w:rsid w:val="FFFE40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3"/>
    <w:basedOn w:val="1"/>
    <w:next w:val="1"/>
    <w:unhideWhenUsed/>
    <w:qFormat/>
    <w:uiPriority w:val="0"/>
    <w:pPr>
      <w:keepNext/>
      <w:keepLines/>
      <w:outlineLvl w:val="2"/>
    </w:pPr>
    <w:rPr>
      <w:b/>
      <w:sz w:val="30"/>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2">
    <w:name w:val="Body Text First Indent 2"/>
    <w:basedOn w:val="3"/>
    <w:qFormat/>
    <w:uiPriority w:val="0"/>
    <w:pPr>
      <w:ind w:firstLine="420" w:firstLineChars="200"/>
    </w:pPr>
  </w:style>
  <w:style w:type="paragraph" w:styleId="3">
    <w:name w:val="Body Text Indent"/>
    <w:basedOn w:val="1"/>
    <w:qFormat/>
    <w:uiPriority w:val="0"/>
    <w:pPr>
      <w:spacing w:line="560" w:lineRule="exact"/>
      <w:ind w:left="300"/>
    </w:pPr>
    <w:rPr>
      <w:rFonts w:ascii="Calibri" w:hAnsi="Calibri"/>
      <w:sz w:val="24"/>
      <w:szCs w:val="24"/>
    </w:rPr>
  </w:style>
  <w:style w:type="paragraph" w:styleId="5">
    <w:name w:val="Plain Text"/>
    <w:basedOn w:val="1"/>
    <w:qFormat/>
    <w:uiPriority w:val="0"/>
    <w:rPr>
      <w:rFonts w:ascii="宋体" w:hAnsi="Courier New" w:cs="Times New Roman"/>
      <w:sz w:val="30"/>
      <w:szCs w:val="22"/>
    </w:rPr>
  </w:style>
  <w:style w:type="paragraph" w:styleId="6">
    <w:name w:val="Body Text Indent 2"/>
    <w:basedOn w:val="1"/>
    <w:qFormat/>
    <w:uiPriority w:val="0"/>
    <w:pPr>
      <w:spacing w:after="120" w:line="480" w:lineRule="auto"/>
      <w:ind w:left="420" w:leftChars="200"/>
    </w:p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2"/>
    <w:basedOn w:val="1"/>
    <w:next w:val="1"/>
    <w:qFormat/>
    <w:uiPriority w:val="39"/>
    <w:pPr>
      <w:ind w:left="280"/>
      <w:jc w:val="left"/>
    </w:pPr>
    <w:rPr>
      <w:rFonts w:cs="Calibri"/>
      <w:smallCaps/>
      <w:szCs w:val="20"/>
    </w:rPr>
  </w:style>
  <w:style w:type="paragraph" w:styleId="10">
    <w:name w:val="Normal (Web)"/>
    <w:basedOn w:val="1"/>
    <w:qFormat/>
    <w:uiPriority w:val="0"/>
    <w:pPr>
      <w:spacing w:before="100" w:beforeAutospacing="1" w:after="100" w:afterAutospacing="1"/>
      <w:jc w:val="left"/>
    </w:pPr>
    <w:rPr>
      <w:rFonts w:ascii="Calibri" w:hAnsi="Calibri" w:eastAsia="宋体" w:cs="Times New Roman"/>
      <w:kern w:val="0"/>
      <w:sz w:val="24"/>
      <w:szCs w:val="24"/>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page number"/>
    <w:basedOn w:val="13"/>
    <w:qFormat/>
    <w:uiPriority w:val="0"/>
  </w:style>
  <w:style w:type="paragraph" w:customStyle="1" w:styleId="15">
    <w:name w:val="+标题"/>
    <w:basedOn w:val="1"/>
    <w:qFormat/>
    <w:uiPriority w:val="0"/>
    <w:pPr>
      <w:spacing w:line="820" w:lineRule="exact"/>
      <w:jc w:val="center"/>
    </w:pPr>
    <w:rPr>
      <w:rFonts w:ascii="Times New Roman" w:hAnsi="Times New Roman" w:eastAsia="方正小标宋简体" w:cs="宋体"/>
      <w:sz w:val="44"/>
      <w:szCs w:val="20"/>
    </w:rPr>
  </w:style>
  <w:style w:type="paragraph" w:customStyle="1" w:styleId="16">
    <w:name w:val="+内文"/>
    <w:basedOn w:val="1"/>
    <w:qFormat/>
    <w:uiPriority w:val="0"/>
    <w:pPr>
      <w:ind w:firstLine="640" w:firstLineChars="200"/>
    </w:pPr>
    <w:rPr>
      <w:rFonts w:ascii="Times New Roman" w:hAnsi="Times New Roman" w:cs="宋体"/>
      <w:szCs w:val="20"/>
    </w:rPr>
  </w:style>
  <w:style w:type="paragraph" w:customStyle="1" w:styleId="17">
    <w:name w:val="表文字"/>
    <w:basedOn w:val="1"/>
    <w:qFormat/>
    <w:uiPriority w:val="0"/>
    <w:pPr>
      <w:spacing w:line="240" w:lineRule="auto"/>
      <w:ind w:firstLine="0" w:firstLineChars="0"/>
      <w:jc w:val="center"/>
    </w:pPr>
    <w:rPr>
      <w:bCs/>
      <w:sz w:val="21"/>
      <w:szCs w:val="24"/>
      <w:lang w:eastAsia="en-US"/>
    </w:rPr>
  </w:style>
  <w:style w:type="paragraph" w:customStyle="1" w:styleId="18">
    <w:name w:val="Default"/>
    <w:qFormat/>
    <w:uiPriority w:val="0"/>
    <w:pPr>
      <w:widowControl w:val="0"/>
      <w:autoSpaceDE w:val="0"/>
      <w:autoSpaceDN w:val="0"/>
      <w:adjustRightInd w:val="0"/>
    </w:pPr>
    <w:rPr>
      <w:rFonts w:ascii="Calibri" w:hAnsi="Calibri" w:eastAsia="宋体" w:cs="Times New Roman"/>
      <w:color w:val="000000"/>
      <w:sz w:val="24"/>
      <w:szCs w:val="24"/>
      <w:lang w:val="en-US" w:eastAsia="zh-CN" w:bidi="ar-SA"/>
    </w:rPr>
  </w:style>
  <w:style w:type="paragraph" w:customStyle="1" w:styleId="19">
    <w:name w:val="表格字体"/>
    <w:basedOn w:val="1"/>
    <w:unhideWhenUsed/>
    <w:qFormat/>
    <w:uiPriority w:val="0"/>
    <w:pPr>
      <w:spacing w:line="240" w:lineRule="auto"/>
      <w:ind w:firstLine="0" w:firstLineChars="0"/>
      <w:jc w:val="center"/>
    </w:pPr>
    <w:rPr>
      <w:rFonts w:hint="default" w:ascii="Calibri" w:hAnsi="Calibri" w:eastAsia="宋体"/>
      <w:sz w:val="21"/>
      <w:szCs w:val="24"/>
    </w:rPr>
  </w:style>
  <w:style w:type="paragraph" w:customStyle="1" w:styleId="20">
    <w:name w:val="正文文本首行缩进 21"/>
    <w:basedOn w:val="21"/>
    <w:qFormat/>
    <w:uiPriority w:val="0"/>
    <w:pPr>
      <w:spacing w:line="360" w:lineRule="auto"/>
    </w:pPr>
  </w:style>
  <w:style w:type="paragraph" w:customStyle="1" w:styleId="21">
    <w:name w:val="正文文本缩进1"/>
    <w:basedOn w:val="1"/>
    <w:qFormat/>
    <w:uiPriority w:val="0"/>
    <w:pPr>
      <w:spacing w:line="150" w:lineRule="atLeast"/>
      <w:ind w:firstLine="420"/>
      <w:textAlignment w:val="baseline"/>
    </w:pPr>
    <w:rPr>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2915</Words>
  <Characters>6214</Characters>
  <Lines>0</Lines>
  <Paragraphs>0</Paragraphs>
  <TotalTime>10</TotalTime>
  <ScaleCrop>false</ScaleCrop>
  <LinksUpToDate>false</LinksUpToDate>
  <CharactersWithSpaces>6308</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2022-07-21T05:56:00Z</dcterms:created>
  <dc:creator>yy宇x</dc:creator>
  <cp:lastModifiedBy>Administrator</cp:lastModifiedBy>
  <cp:lastPrinted>2022-08-25T09:52:00Z</cp:lastPrinted>
  <dcterms:modified xsi:type="dcterms:W3CDTF">2022-09-02T07:16:03Z</dcterms:modified>
  <dc:title>内部材料     </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E2F40A32F65947A4894273EC26AE041D</vt:lpwstr>
  </property>
</Properties>
</file>